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00"/>
        <w:tblW w:w="9356" w:type="dxa"/>
        <w:tblLook w:val="01E0" w:firstRow="1" w:lastRow="1" w:firstColumn="1" w:lastColumn="1" w:noHBand="0" w:noVBand="0"/>
      </w:tblPr>
      <w:tblGrid>
        <w:gridCol w:w="3667"/>
        <w:gridCol w:w="2237"/>
        <w:gridCol w:w="3452"/>
      </w:tblGrid>
      <w:tr w:rsidR="00896A6F" w:rsidRPr="00C752AD" w14:paraId="166C0C07" w14:textId="77777777" w:rsidTr="001034BC">
        <w:trPr>
          <w:trHeight w:val="1618"/>
        </w:trPr>
        <w:tc>
          <w:tcPr>
            <w:tcW w:w="3667" w:type="dxa"/>
            <w:vAlign w:val="center"/>
          </w:tcPr>
          <w:p w14:paraId="2A811CA0" w14:textId="77777777" w:rsidR="00896A6F" w:rsidRPr="004C4843" w:rsidRDefault="00896A6F" w:rsidP="00896A6F">
            <w:pPr>
              <w:spacing w:before="120" w:after="120" w:line="360" w:lineRule="auto"/>
              <w:ind w:right="237"/>
              <w:jc w:val="center"/>
              <w:rPr>
                <w:rFonts w:ascii="Tahoma" w:eastAsia="Times New Roman" w:hAnsi="Tahoma" w:cs="Tahoma"/>
                <w:b/>
                <w:sz w:val="23"/>
                <w:szCs w:val="23"/>
                <w:lang w:val="el-GR"/>
              </w:rPr>
            </w:pPr>
            <w:r w:rsidRPr="004C4843">
              <w:rPr>
                <w:rFonts w:ascii="Times New Roman" w:eastAsia="Times New Roman" w:hAnsi="Times New Roman"/>
                <w:sz w:val="23"/>
                <w:szCs w:val="23"/>
                <w:lang w:val="en-GB"/>
              </w:rPr>
              <w:br w:type="page"/>
            </w:r>
            <w:r w:rsidRPr="004C4843">
              <w:rPr>
                <w:rFonts w:ascii="Times New Roman" w:eastAsia="Times New Roman" w:hAnsi="Times New Roman"/>
                <w:noProof/>
                <w:sz w:val="23"/>
                <w:szCs w:val="23"/>
                <w:lang w:val="en-GB"/>
              </w:rPr>
              <w:drawing>
                <wp:inline distT="0" distB="0" distL="0" distR="0" wp14:anchorId="4A162070" wp14:editId="4DE755DC">
                  <wp:extent cx="1955800" cy="1104900"/>
                  <wp:effectExtent l="0" t="0" r="635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1104900"/>
                          </a:xfrm>
                          <a:prstGeom prst="rect">
                            <a:avLst/>
                          </a:prstGeom>
                          <a:noFill/>
                          <a:ln>
                            <a:noFill/>
                          </a:ln>
                        </pic:spPr>
                      </pic:pic>
                    </a:graphicData>
                  </a:graphic>
                </wp:inline>
              </w:drawing>
            </w:r>
          </w:p>
        </w:tc>
        <w:tc>
          <w:tcPr>
            <w:tcW w:w="2237" w:type="dxa"/>
            <w:vAlign w:val="center"/>
          </w:tcPr>
          <w:p w14:paraId="3633F27A" w14:textId="77777777" w:rsidR="00896A6F" w:rsidRPr="004C4843" w:rsidRDefault="00896A6F" w:rsidP="00896A6F">
            <w:pPr>
              <w:widowControl w:val="0"/>
              <w:spacing w:before="120" w:after="120" w:line="360" w:lineRule="auto"/>
              <w:ind w:right="237"/>
              <w:jc w:val="center"/>
              <w:rPr>
                <w:rFonts w:ascii="Tahoma" w:eastAsia="Times New Roman" w:hAnsi="Tahoma"/>
                <w:b/>
                <w:spacing w:val="-5"/>
                <w:sz w:val="23"/>
                <w:szCs w:val="23"/>
                <w:lang w:val="el-GR"/>
              </w:rPr>
            </w:pPr>
          </w:p>
        </w:tc>
        <w:tc>
          <w:tcPr>
            <w:tcW w:w="3452" w:type="dxa"/>
            <w:vAlign w:val="center"/>
          </w:tcPr>
          <w:p w14:paraId="01EA0FAF" w14:textId="77777777" w:rsidR="00896A6F" w:rsidRPr="004C4843" w:rsidRDefault="00896A6F" w:rsidP="00896A6F">
            <w:pPr>
              <w:keepLines/>
              <w:tabs>
                <w:tab w:val="left" w:pos="720"/>
                <w:tab w:val="left" w:pos="2160"/>
              </w:tabs>
              <w:spacing w:after="0"/>
              <w:ind w:right="237"/>
              <w:rPr>
                <w:rFonts w:ascii="Tahoma" w:eastAsia="Times New Roman" w:hAnsi="Tahoma"/>
                <w:b/>
                <w:color w:val="666699"/>
                <w:spacing w:val="-5"/>
                <w:sz w:val="23"/>
                <w:szCs w:val="23"/>
                <w:lang w:val="el-GR"/>
              </w:rPr>
            </w:pPr>
            <w:r w:rsidRPr="004C4843">
              <w:rPr>
                <w:rFonts w:ascii="Tahoma" w:eastAsia="Times New Roman" w:hAnsi="Tahoma"/>
                <w:b/>
                <w:color w:val="666699"/>
                <w:spacing w:val="-5"/>
                <w:sz w:val="23"/>
                <w:szCs w:val="23"/>
                <w:lang w:val="el-GR"/>
              </w:rPr>
              <w:t>Πειραιώς 132</w:t>
            </w:r>
          </w:p>
          <w:p w14:paraId="0B686C7E" w14:textId="77777777" w:rsidR="00896A6F" w:rsidRPr="004C4843" w:rsidRDefault="00896A6F" w:rsidP="00896A6F">
            <w:pPr>
              <w:keepLines/>
              <w:tabs>
                <w:tab w:val="left" w:pos="720"/>
                <w:tab w:val="left" w:pos="2160"/>
              </w:tabs>
              <w:spacing w:after="0"/>
              <w:ind w:right="237"/>
              <w:rPr>
                <w:rFonts w:ascii="Tahoma" w:eastAsia="Times New Roman" w:hAnsi="Tahoma"/>
                <w:b/>
                <w:color w:val="666699"/>
                <w:spacing w:val="-5"/>
                <w:sz w:val="23"/>
                <w:szCs w:val="23"/>
                <w:lang w:val="el-GR"/>
              </w:rPr>
            </w:pPr>
            <w:r w:rsidRPr="004C4843">
              <w:rPr>
                <w:rFonts w:ascii="Tahoma" w:eastAsia="Times New Roman" w:hAnsi="Tahoma"/>
                <w:b/>
                <w:color w:val="666699"/>
                <w:spacing w:val="-5"/>
                <w:sz w:val="23"/>
                <w:szCs w:val="23"/>
                <w:lang w:val="el-GR"/>
              </w:rPr>
              <w:t>118 54 Αθήνα</w:t>
            </w:r>
          </w:p>
          <w:p w14:paraId="4016CEEE" w14:textId="77777777" w:rsidR="00896A6F" w:rsidRPr="004C4843" w:rsidRDefault="00896A6F" w:rsidP="00896A6F">
            <w:pPr>
              <w:keepLines/>
              <w:tabs>
                <w:tab w:val="left" w:pos="720"/>
                <w:tab w:val="left" w:pos="2160"/>
              </w:tabs>
              <w:spacing w:after="0"/>
              <w:ind w:right="237"/>
              <w:rPr>
                <w:rFonts w:ascii="Tahoma" w:eastAsia="Times New Roman" w:hAnsi="Tahoma"/>
                <w:b/>
                <w:color w:val="666699"/>
                <w:spacing w:val="-5"/>
                <w:sz w:val="23"/>
                <w:szCs w:val="23"/>
                <w:lang w:val="el-GR"/>
              </w:rPr>
            </w:pPr>
            <w:proofErr w:type="spellStart"/>
            <w:r w:rsidRPr="004C4843">
              <w:rPr>
                <w:rFonts w:ascii="Tahoma" w:eastAsia="Times New Roman" w:hAnsi="Tahoma"/>
                <w:b/>
                <w:color w:val="666699"/>
                <w:spacing w:val="-5"/>
                <w:sz w:val="23"/>
                <w:szCs w:val="23"/>
                <w:lang w:val="el-GR"/>
              </w:rPr>
              <w:t>Τηλ</w:t>
            </w:r>
            <w:proofErr w:type="spellEnd"/>
            <w:r w:rsidRPr="004C4843">
              <w:rPr>
                <w:rFonts w:ascii="Tahoma" w:eastAsia="Times New Roman" w:hAnsi="Tahoma"/>
                <w:b/>
                <w:color w:val="666699"/>
                <w:spacing w:val="-5"/>
                <w:sz w:val="23"/>
                <w:szCs w:val="23"/>
                <w:lang w:val="el-GR"/>
              </w:rPr>
              <w:t>.:</w:t>
            </w:r>
            <w:r w:rsidRPr="004C4843">
              <w:rPr>
                <w:rFonts w:ascii="Tahoma" w:eastAsia="Times New Roman" w:hAnsi="Tahoma"/>
                <w:b/>
                <w:color w:val="666699"/>
                <w:spacing w:val="-5"/>
                <w:sz w:val="23"/>
                <w:szCs w:val="23"/>
                <w:lang w:val="el-GR"/>
              </w:rPr>
              <w:tab/>
              <w:t>210-3727400</w:t>
            </w:r>
          </w:p>
          <w:p w14:paraId="460D50ED" w14:textId="39B520CE" w:rsidR="00896A6F" w:rsidRPr="00DF02DE" w:rsidRDefault="00896A6F" w:rsidP="00896A6F">
            <w:pPr>
              <w:keepLines/>
              <w:tabs>
                <w:tab w:val="left" w:pos="720"/>
                <w:tab w:val="left" w:pos="2160"/>
              </w:tabs>
              <w:spacing w:after="0"/>
              <w:ind w:right="237"/>
              <w:rPr>
                <w:rFonts w:ascii="Tahoma" w:eastAsia="Times New Roman" w:hAnsi="Tahoma"/>
                <w:b/>
                <w:color w:val="666699"/>
                <w:spacing w:val="-5"/>
                <w:sz w:val="23"/>
                <w:szCs w:val="23"/>
                <w:lang w:val="el-GR"/>
              </w:rPr>
            </w:pPr>
            <w:r w:rsidRPr="001034BC">
              <w:rPr>
                <w:rFonts w:ascii="Tahoma" w:eastAsia="Times New Roman" w:hAnsi="Tahoma"/>
                <w:b/>
                <w:color w:val="666699"/>
                <w:spacing w:val="-5"/>
                <w:sz w:val="23"/>
                <w:szCs w:val="23"/>
                <w:lang w:val="pt-PT"/>
              </w:rPr>
              <w:t>E</w:t>
            </w:r>
            <w:r w:rsidRPr="00DF02DE">
              <w:rPr>
                <w:rFonts w:ascii="Tahoma" w:eastAsia="Times New Roman" w:hAnsi="Tahoma"/>
                <w:b/>
                <w:color w:val="666699"/>
                <w:spacing w:val="-5"/>
                <w:sz w:val="23"/>
                <w:szCs w:val="23"/>
                <w:lang w:val="el-GR"/>
              </w:rPr>
              <w:t>-</w:t>
            </w:r>
            <w:r w:rsidRPr="001034BC">
              <w:rPr>
                <w:rFonts w:ascii="Tahoma" w:eastAsia="Times New Roman" w:hAnsi="Tahoma"/>
                <w:b/>
                <w:color w:val="666699"/>
                <w:spacing w:val="-5"/>
                <w:sz w:val="23"/>
                <w:szCs w:val="23"/>
                <w:lang w:val="pt-PT"/>
              </w:rPr>
              <w:t>mail</w:t>
            </w:r>
            <w:r w:rsidRPr="00DF02DE">
              <w:rPr>
                <w:rFonts w:ascii="Tahoma" w:eastAsia="Times New Roman" w:hAnsi="Tahoma"/>
                <w:b/>
                <w:color w:val="666699"/>
                <w:spacing w:val="-5"/>
                <w:sz w:val="23"/>
                <w:szCs w:val="23"/>
                <w:lang w:val="el-GR"/>
              </w:rPr>
              <w:t>:</w:t>
            </w:r>
            <w:r w:rsidR="001034BC" w:rsidRPr="00DF02DE">
              <w:rPr>
                <w:rFonts w:ascii="Tahoma" w:eastAsia="Times New Roman" w:hAnsi="Tahoma"/>
                <w:b/>
                <w:color w:val="666699"/>
                <w:spacing w:val="-5"/>
                <w:sz w:val="23"/>
                <w:szCs w:val="23"/>
                <w:lang w:val="el-GR"/>
              </w:rPr>
              <w:t xml:space="preserve"> </w:t>
            </w:r>
            <w:r w:rsidR="00D54543" w:rsidRPr="001034BC">
              <w:rPr>
                <w:rFonts w:ascii="Tahoma" w:eastAsia="Times New Roman" w:hAnsi="Tahoma"/>
                <w:b/>
                <w:color w:val="0000FF"/>
                <w:spacing w:val="-5"/>
                <w:sz w:val="23"/>
                <w:szCs w:val="23"/>
                <w:u w:val="single"/>
                <w:lang w:val="pt-PT"/>
              </w:rPr>
              <w:t>info</w:t>
            </w:r>
            <w:r w:rsidR="00D54543" w:rsidRPr="00DF02DE">
              <w:rPr>
                <w:rFonts w:ascii="Tahoma" w:eastAsia="Times New Roman" w:hAnsi="Tahoma"/>
                <w:b/>
                <w:color w:val="0000FF"/>
                <w:spacing w:val="-5"/>
                <w:sz w:val="23"/>
                <w:szCs w:val="23"/>
                <w:u w:val="single"/>
                <w:lang w:val="el-GR"/>
              </w:rPr>
              <w:t>@</w:t>
            </w:r>
            <w:r w:rsidR="00D54543" w:rsidRPr="001034BC">
              <w:rPr>
                <w:rFonts w:ascii="Tahoma" w:eastAsia="Times New Roman" w:hAnsi="Tahoma"/>
                <w:b/>
                <w:color w:val="0000FF"/>
                <w:spacing w:val="-5"/>
                <w:sz w:val="23"/>
                <w:szCs w:val="23"/>
                <w:u w:val="single"/>
                <w:lang w:val="pt-PT"/>
              </w:rPr>
              <w:t>ra</w:t>
            </w:r>
            <w:r w:rsidR="00C752AD" w:rsidRPr="00B60F0B">
              <w:rPr>
                <w:rFonts w:ascii="Tahoma" w:eastAsia="Times New Roman" w:hAnsi="Tahoma"/>
                <w:b/>
                <w:color w:val="0000FF"/>
                <w:spacing w:val="-5"/>
                <w:sz w:val="23"/>
                <w:szCs w:val="23"/>
                <w:u w:val="single"/>
                <w:lang w:val="pt-PT"/>
              </w:rPr>
              <w:t>a</w:t>
            </w:r>
            <w:r w:rsidR="00D54543" w:rsidRPr="001034BC">
              <w:rPr>
                <w:rFonts w:ascii="Tahoma" w:eastAsia="Times New Roman" w:hAnsi="Tahoma"/>
                <w:b/>
                <w:color w:val="0000FF"/>
                <w:spacing w:val="-5"/>
                <w:sz w:val="23"/>
                <w:szCs w:val="23"/>
                <w:u w:val="single"/>
                <w:lang w:val="pt-PT"/>
              </w:rPr>
              <w:t>e</w:t>
            </w:r>
            <w:r w:rsidR="00C752AD">
              <w:rPr>
                <w:rFonts w:ascii="Tahoma" w:eastAsia="Times New Roman" w:hAnsi="Tahoma"/>
                <w:b/>
                <w:color w:val="0000FF"/>
                <w:spacing w:val="-5"/>
                <w:sz w:val="23"/>
                <w:szCs w:val="23"/>
                <w:u w:val="single"/>
                <w:lang w:val="pt-PT"/>
              </w:rPr>
              <w:t>y</w:t>
            </w:r>
            <w:r w:rsidR="00D54543" w:rsidRPr="00DF02DE">
              <w:rPr>
                <w:rFonts w:ascii="Tahoma" w:eastAsia="Times New Roman" w:hAnsi="Tahoma"/>
                <w:b/>
                <w:color w:val="0000FF"/>
                <w:spacing w:val="-5"/>
                <w:sz w:val="23"/>
                <w:szCs w:val="23"/>
                <w:u w:val="single"/>
                <w:lang w:val="el-GR"/>
              </w:rPr>
              <w:t>.</w:t>
            </w:r>
            <w:r w:rsidR="00D54543" w:rsidRPr="001034BC">
              <w:rPr>
                <w:rFonts w:ascii="Tahoma" w:eastAsia="Times New Roman" w:hAnsi="Tahoma"/>
                <w:b/>
                <w:color w:val="0000FF"/>
                <w:spacing w:val="-5"/>
                <w:sz w:val="23"/>
                <w:szCs w:val="23"/>
                <w:u w:val="single"/>
                <w:lang w:val="pt-PT"/>
              </w:rPr>
              <w:t>gr</w:t>
            </w:r>
          </w:p>
          <w:p w14:paraId="2C42B6D0" w14:textId="3324972E" w:rsidR="00896A6F" w:rsidRPr="001034BC" w:rsidRDefault="00896A6F" w:rsidP="00896A6F">
            <w:pPr>
              <w:keepLines/>
              <w:tabs>
                <w:tab w:val="left" w:pos="720"/>
                <w:tab w:val="left" w:pos="2160"/>
              </w:tabs>
              <w:spacing w:after="0"/>
              <w:ind w:right="237"/>
              <w:rPr>
                <w:rFonts w:ascii="Tahoma" w:eastAsia="Times New Roman" w:hAnsi="Tahoma"/>
                <w:b/>
                <w:color w:val="666699"/>
                <w:spacing w:val="-5"/>
                <w:sz w:val="23"/>
                <w:szCs w:val="23"/>
                <w:lang w:val="pt-PT"/>
              </w:rPr>
            </w:pPr>
            <w:r w:rsidRPr="001034BC">
              <w:rPr>
                <w:rFonts w:ascii="Tahoma" w:eastAsia="Times New Roman" w:hAnsi="Tahoma"/>
                <w:b/>
                <w:color w:val="666699"/>
                <w:spacing w:val="-5"/>
                <w:sz w:val="23"/>
                <w:szCs w:val="23"/>
                <w:lang w:val="pt-PT"/>
              </w:rPr>
              <w:t>Web:</w:t>
            </w:r>
            <w:r w:rsidRPr="001034BC">
              <w:rPr>
                <w:rFonts w:ascii="Tahoma" w:eastAsia="Times New Roman" w:hAnsi="Tahoma"/>
                <w:b/>
                <w:color w:val="666699"/>
                <w:spacing w:val="-5"/>
                <w:sz w:val="23"/>
                <w:szCs w:val="23"/>
                <w:lang w:val="pt-PT"/>
              </w:rPr>
              <w:tab/>
            </w:r>
            <w:hyperlink r:id="rId9" w:history="1">
              <w:r w:rsidR="00C752AD" w:rsidRPr="00C752AD">
                <w:rPr>
                  <w:rStyle w:val="Hyperlink"/>
                  <w:rFonts w:ascii="Tahoma" w:eastAsia="Times New Roman" w:hAnsi="Tahoma"/>
                  <w:b/>
                  <w:spacing w:val="-5"/>
                  <w:sz w:val="23"/>
                  <w:szCs w:val="23"/>
                  <w:lang w:val="pt-PT"/>
                </w:rPr>
                <w:t>www.raaey.gr</w:t>
              </w:r>
            </w:hyperlink>
          </w:p>
        </w:tc>
      </w:tr>
    </w:tbl>
    <w:p w14:paraId="7494AD2B" w14:textId="2D95CDBB" w:rsidR="00DC095B" w:rsidRPr="001034BC" w:rsidRDefault="00DC095B" w:rsidP="000418A3">
      <w:pPr>
        <w:keepNext/>
        <w:keepLines/>
        <w:widowControl w:val="0"/>
        <w:tabs>
          <w:tab w:val="left" w:pos="720"/>
        </w:tabs>
        <w:spacing w:after="0" w:line="240" w:lineRule="auto"/>
        <w:ind w:right="237"/>
        <w:jc w:val="center"/>
        <w:outlineLvl w:val="0"/>
        <w:rPr>
          <w:rFonts w:ascii="Tahoma" w:eastAsia="Times New Roman" w:hAnsi="Tahoma" w:cs="Arial"/>
          <w:b/>
          <w:bCs/>
          <w:color w:val="808080"/>
          <w:spacing w:val="-5"/>
          <w:kern w:val="28"/>
          <w:sz w:val="23"/>
          <w:szCs w:val="23"/>
          <w:lang w:val="pt-PT"/>
        </w:rPr>
      </w:pPr>
    </w:p>
    <w:p w14:paraId="67023C13" w14:textId="3ED5A559" w:rsidR="007F080F" w:rsidRPr="001034BC" w:rsidRDefault="007F080F" w:rsidP="000418A3">
      <w:pPr>
        <w:keepNext/>
        <w:keepLines/>
        <w:widowControl w:val="0"/>
        <w:tabs>
          <w:tab w:val="left" w:pos="720"/>
        </w:tabs>
        <w:spacing w:after="0" w:line="240" w:lineRule="auto"/>
        <w:ind w:right="237"/>
        <w:jc w:val="center"/>
        <w:outlineLvl w:val="0"/>
        <w:rPr>
          <w:rFonts w:ascii="Tahoma" w:eastAsia="Times New Roman" w:hAnsi="Tahoma" w:cs="Arial"/>
          <w:b/>
          <w:bCs/>
          <w:color w:val="808080"/>
          <w:spacing w:val="-5"/>
          <w:kern w:val="28"/>
          <w:sz w:val="23"/>
          <w:szCs w:val="23"/>
          <w:lang w:val="pt-PT"/>
        </w:rPr>
      </w:pPr>
    </w:p>
    <w:p w14:paraId="25352BAA" w14:textId="77777777" w:rsidR="00896A6F" w:rsidRPr="001034BC" w:rsidRDefault="00896A6F" w:rsidP="000418A3">
      <w:pPr>
        <w:keepNext/>
        <w:keepLines/>
        <w:widowControl w:val="0"/>
        <w:tabs>
          <w:tab w:val="left" w:pos="720"/>
        </w:tabs>
        <w:spacing w:after="0" w:line="240" w:lineRule="auto"/>
        <w:ind w:right="237"/>
        <w:jc w:val="center"/>
        <w:outlineLvl w:val="0"/>
        <w:rPr>
          <w:rFonts w:ascii="Tahoma" w:eastAsia="Times New Roman" w:hAnsi="Tahoma" w:cs="Arial"/>
          <w:b/>
          <w:bCs/>
          <w:color w:val="808080"/>
          <w:spacing w:val="-5"/>
          <w:kern w:val="28"/>
          <w:sz w:val="23"/>
          <w:szCs w:val="23"/>
          <w:lang w:val="pt-PT"/>
        </w:rPr>
      </w:pPr>
    </w:p>
    <w:p w14:paraId="18DE2909" w14:textId="6B56C7C0" w:rsidR="00740855" w:rsidRPr="004C4843" w:rsidRDefault="00DC095B" w:rsidP="000418A3">
      <w:pPr>
        <w:widowControl w:val="0"/>
        <w:tabs>
          <w:tab w:val="left" w:pos="426"/>
        </w:tabs>
        <w:spacing w:after="120" w:line="400" w:lineRule="exact"/>
        <w:ind w:left="720" w:right="237"/>
        <w:jc w:val="center"/>
        <w:rPr>
          <w:rFonts w:ascii="Tahoma" w:eastAsia="Times New Roman" w:hAnsi="Tahoma" w:cs="Tahoma"/>
          <w:b/>
          <w:color w:val="7F7F7F"/>
          <w:spacing w:val="-5"/>
          <w:sz w:val="24"/>
          <w:szCs w:val="24"/>
          <w:lang w:val="el-GR" w:eastAsia="el-GR"/>
        </w:rPr>
      </w:pPr>
      <w:r w:rsidRPr="004C4843">
        <w:rPr>
          <w:rFonts w:ascii="Tahoma" w:eastAsia="Times New Roman" w:hAnsi="Tahoma" w:cs="Tahoma"/>
          <w:b/>
          <w:color w:val="7F7F7F"/>
          <w:spacing w:val="-5"/>
          <w:sz w:val="24"/>
          <w:szCs w:val="24"/>
          <w:lang w:val="el-GR" w:eastAsia="el-GR"/>
        </w:rPr>
        <w:t xml:space="preserve">ΑΠΟΦΑΣΗ </w:t>
      </w:r>
      <w:r w:rsidR="00740855" w:rsidRPr="004C4843">
        <w:rPr>
          <w:rFonts w:ascii="Tahoma" w:eastAsia="Times New Roman" w:hAnsi="Tahoma" w:cs="Tahoma"/>
          <w:b/>
          <w:color w:val="7F7F7F"/>
          <w:spacing w:val="-5"/>
          <w:sz w:val="24"/>
          <w:szCs w:val="24"/>
          <w:lang w:val="el-GR" w:eastAsia="el-GR"/>
        </w:rPr>
        <w:t>ΤΟΥ ΚΛΑΔΟΥ ΕΝΕΡΓΕΙΑΣ ΤΗΣ Ρ.Α.</w:t>
      </w:r>
      <w:r w:rsidR="00C45555" w:rsidRPr="004C4843">
        <w:rPr>
          <w:rFonts w:ascii="Tahoma" w:eastAsia="Times New Roman" w:hAnsi="Tahoma" w:cs="Tahoma"/>
          <w:b/>
          <w:color w:val="7F7F7F"/>
          <w:spacing w:val="-5"/>
          <w:sz w:val="24"/>
          <w:szCs w:val="24"/>
          <w:lang w:val="el-GR" w:eastAsia="el-GR"/>
        </w:rPr>
        <w:t>Α</w:t>
      </w:r>
      <w:r w:rsidR="00740855" w:rsidRPr="004C4843">
        <w:rPr>
          <w:rFonts w:ascii="Tahoma" w:eastAsia="Times New Roman" w:hAnsi="Tahoma" w:cs="Tahoma"/>
          <w:b/>
          <w:color w:val="7F7F7F"/>
          <w:spacing w:val="-5"/>
          <w:sz w:val="24"/>
          <w:szCs w:val="24"/>
          <w:lang w:val="el-GR" w:eastAsia="el-GR"/>
        </w:rPr>
        <w:t>.Ε.Υ.</w:t>
      </w:r>
    </w:p>
    <w:p w14:paraId="758E9DBF" w14:textId="1A095E03" w:rsidR="00DC095B" w:rsidRPr="004C4843" w:rsidRDefault="00DC095B" w:rsidP="000418A3">
      <w:pPr>
        <w:widowControl w:val="0"/>
        <w:tabs>
          <w:tab w:val="left" w:pos="426"/>
        </w:tabs>
        <w:spacing w:after="120" w:line="400" w:lineRule="exact"/>
        <w:ind w:left="720" w:right="237"/>
        <w:jc w:val="center"/>
        <w:rPr>
          <w:rFonts w:ascii="Tahoma" w:eastAsia="Times New Roman" w:hAnsi="Tahoma" w:cs="Tahoma"/>
          <w:b/>
          <w:color w:val="7F7F7F"/>
          <w:spacing w:val="-5"/>
          <w:sz w:val="24"/>
          <w:szCs w:val="24"/>
          <w:lang w:val="el-GR" w:eastAsia="el-GR"/>
        </w:rPr>
      </w:pPr>
      <w:r w:rsidRPr="004C4843">
        <w:rPr>
          <w:rFonts w:ascii="Tahoma" w:eastAsia="Times New Roman" w:hAnsi="Tahoma" w:cs="Tahoma"/>
          <w:b/>
          <w:color w:val="7F7F7F"/>
          <w:spacing w:val="-5"/>
          <w:sz w:val="24"/>
          <w:szCs w:val="24"/>
          <w:lang w:val="el-GR" w:eastAsia="el-GR"/>
        </w:rPr>
        <w:t>ΥΠ’ ΑΡΙΘΜ</w:t>
      </w:r>
      <w:r w:rsidRPr="0007306C">
        <w:rPr>
          <w:rFonts w:ascii="Tahoma" w:eastAsia="Times New Roman" w:hAnsi="Tahoma" w:cs="Tahoma"/>
          <w:b/>
          <w:color w:val="7F7F7F"/>
          <w:spacing w:val="-5"/>
          <w:sz w:val="24"/>
          <w:szCs w:val="24"/>
          <w:lang w:val="el-GR" w:eastAsia="el-GR"/>
        </w:rPr>
        <w:t xml:space="preserve">. </w:t>
      </w:r>
      <w:r w:rsidR="00740855" w:rsidRPr="007C6CB6">
        <w:rPr>
          <w:rFonts w:ascii="Tahoma" w:eastAsia="Times New Roman" w:hAnsi="Tahoma" w:cs="Tahoma"/>
          <w:b/>
          <w:color w:val="7F7F7F"/>
          <w:spacing w:val="-5"/>
          <w:sz w:val="24"/>
          <w:szCs w:val="24"/>
          <w:lang w:val="el-GR" w:eastAsia="el-GR"/>
        </w:rPr>
        <w:t>Ε-</w:t>
      </w:r>
      <w:r w:rsidR="007C6CB6">
        <w:rPr>
          <w:rFonts w:ascii="Tahoma" w:eastAsia="Times New Roman" w:hAnsi="Tahoma" w:cs="Tahoma"/>
          <w:b/>
          <w:color w:val="7F7F7F"/>
          <w:spacing w:val="-5"/>
          <w:sz w:val="24"/>
          <w:szCs w:val="24"/>
          <w:lang w:val="el-GR" w:eastAsia="el-GR"/>
        </w:rPr>
        <w:t>40</w:t>
      </w:r>
      <w:r w:rsidR="00334E4E" w:rsidRPr="007C6CB6">
        <w:rPr>
          <w:rFonts w:ascii="Tahoma" w:eastAsia="Times New Roman" w:hAnsi="Tahoma" w:cs="Tahoma"/>
          <w:b/>
          <w:color w:val="7F7F7F"/>
          <w:spacing w:val="-5"/>
          <w:sz w:val="24"/>
          <w:szCs w:val="24"/>
          <w:lang w:val="el-GR" w:eastAsia="el-GR"/>
        </w:rPr>
        <w:t>/</w:t>
      </w:r>
      <w:r w:rsidRPr="007C6CB6">
        <w:rPr>
          <w:rFonts w:ascii="Tahoma" w:eastAsia="Times New Roman" w:hAnsi="Tahoma" w:cs="Tahoma"/>
          <w:b/>
          <w:color w:val="7F7F7F"/>
          <w:spacing w:val="-5"/>
          <w:sz w:val="24"/>
          <w:szCs w:val="24"/>
          <w:lang w:val="el-GR" w:eastAsia="el-GR"/>
        </w:rPr>
        <w:t>20</w:t>
      </w:r>
      <w:r w:rsidR="00AF5D78" w:rsidRPr="007C6CB6">
        <w:rPr>
          <w:rFonts w:ascii="Tahoma" w:eastAsia="Times New Roman" w:hAnsi="Tahoma" w:cs="Tahoma"/>
          <w:b/>
          <w:color w:val="7F7F7F"/>
          <w:spacing w:val="-5"/>
          <w:sz w:val="24"/>
          <w:szCs w:val="24"/>
          <w:lang w:val="el-GR" w:eastAsia="el-GR"/>
        </w:rPr>
        <w:t>2</w:t>
      </w:r>
      <w:r w:rsidR="00C752AD" w:rsidRPr="007C6CB6">
        <w:rPr>
          <w:rFonts w:ascii="Tahoma" w:eastAsia="Times New Roman" w:hAnsi="Tahoma" w:cs="Tahoma"/>
          <w:b/>
          <w:color w:val="7F7F7F"/>
          <w:spacing w:val="-5"/>
          <w:sz w:val="24"/>
          <w:szCs w:val="24"/>
          <w:lang w:val="el-GR" w:eastAsia="el-GR"/>
        </w:rPr>
        <w:t>4</w:t>
      </w:r>
    </w:p>
    <w:p w14:paraId="3E56B88E" w14:textId="323B1A27" w:rsidR="003F2DF7" w:rsidRPr="00F518B1" w:rsidRDefault="00E87F9C" w:rsidP="003F2DF7">
      <w:pPr>
        <w:pStyle w:val="Header"/>
        <w:widowControl w:val="0"/>
        <w:tabs>
          <w:tab w:val="left" w:pos="-4320"/>
          <w:tab w:val="right" w:pos="-4140"/>
        </w:tabs>
        <w:spacing w:before="480" w:line="276" w:lineRule="auto"/>
        <w:ind w:right="238"/>
        <w:rPr>
          <w:rFonts w:ascii="Tahoma" w:hAnsi="Tahoma" w:cs="Tahoma"/>
          <w:b/>
          <w:color w:val="808080"/>
        </w:rPr>
      </w:pPr>
      <w:r>
        <w:rPr>
          <w:rFonts w:ascii="Tahoma" w:eastAsia="Times New Roman" w:hAnsi="Tahoma" w:cs="Tahoma"/>
          <w:b/>
          <w:color w:val="808080"/>
          <w:spacing w:val="-5"/>
        </w:rPr>
        <w:t>Οριστικός</w:t>
      </w:r>
      <w:r w:rsidR="007C7810" w:rsidRPr="004C4843">
        <w:rPr>
          <w:rFonts w:ascii="Tahoma" w:eastAsia="Times New Roman" w:hAnsi="Tahoma" w:cs="Tahoma"/>
          <w:b/>
          <w:color w:val="808080"/>
          <w:spacing w:val="-5"/>
        </w:rPr>
        <w:t xml:space="preserve"> Κατάλογος </w:t>
      </w:r>
      <w:r w:rsidR="00A61AB2" w:rsidRPr="00A61AB2">
        <w:rPr>
          <w:rFonts w:ascii="Tahoma" w:eastAsia="Times New Roman" w:hAnsi="Tahoma" w:cs="Tahoma"/>
          <w:b/>
          <w:color w:val="808080"/>
          <w:spacing w:val="-5"/>
        </w:rPr>
        <w:t xml:space="preserve">Επιλεγέντων, Αποκλεισθέντων και Επιλαχόντων Συμμετεχόντων </w:t>
      </w:r>
      <w:r w:rsidR="007C7810" w:rsidRPr="004C4843">
        <w:rPr>
          <w:rFonts w:ascii="Tahoma" w:eastAsia="Times New Roman" w:hAnsi="Tahoma" w:cs="Tahoma"/>
          <w:b/>
          <w:color w:val="808080"/>
          <w:spacing w:val="-5"/>
        </w:rPr>
        <w:t xml:space="preserve">της </w:t>
      </w:r>
      <w:r w:rsidR="00C752AD">
        <w:rPr>
          <w:rFonts w:ascii="Tahoma" w:eastAsia="Times New Roman" w:hAnsi="Tahoma" w:cs="Tahoma"/>
          <w:b/>
          <w:color w:val="808080"/>
        </w:rPr>
        <w:t>δεύτερης</w:t>
      </w:r>
      <w:r w:rsidR="00C752AD" w:rsidRPr="004C4843">
        <w:rPr>
          <w:rFonts w:ascii="Tahoma" w:eastAsia="Times New Roman" w:hAnsi="Tahoma" w:cs="Tahoma"/>
          <w:b/>
          <w:color w:val="808080"/>
        </w:rPr>
        <w:t xml:space="preserve"> </w:t>
      </w:r>
      <w:r w:rsidR="003F2DF7" w:rsidRPr="004C4843">
        <w:rPr>
          <w:rFonts w:ascii="Tahoma" w:eastAsia="Times New Roman" w:hAnsi="Tahoma" w:cs="Tahoma"/>
          <w:b/>
          <w:color w:val="808080"/>
        </w:rPr>
        <w:t>(</w:t>
      </w:r>
      <w:r w:rsidR="00C752AD">
        <w:rPr>
          <w:rFonts w:ascii="Tahoma" w:eastAsia="Times New Roman" w:hAnsi="Tahoma" w:cs="Tahoma"/>
          <w:b/>
          <w:color w:val="808080"/>
        </w:rPr>
        <w:t>β</w:t>
      </w:r>
      <w:r w:rsidR="003F2DF7" w:rsidRPr="004C4843">
        <w:rPr>
          <w:rFonts w:ascii="Tahoma" w:eastAsia="Times New Roman" w:hAnsi="Tahoma" w:cs="Tahoma"/>
          <w:b/>
          <w:color w:val="808080"/>
        </w:rPr>
        <w:t xml:space="preserve">΄) </w:t>
      </w:r>
      <w:r w:rsidR="007C5375" w:rsidRPr="004C4843">
        <w:rPr>
          <w:rFonts w:ascii="Tahoma" w:eastAsia="Times New Roman" w:hAnsi="Tahoma" w:cs="Tahoma"/>
          <w:b/>
          <w:color w:val="808080"/>
        </w:rPr>
        <w:t>Ανταγωνιστικής Διαδικασίας</w:t>
      </w:r>
      <w:r w:rsidR="00753841" w:rsidRPr="004C4843">
        <w:rPr>
          <w:rFonts w:ascii="Tahoma" w:eastAsia="Times New Roman" w:hAnsi="Tahoma" w:cs="Tahoma"/>
          <w:b/>
          <w:color w:val="808080"/>
        </w:rPr>
        <w:t xml:space="preserve"> </w:t>
      </w:r>
      <w:r w:rsidR="00753841" w:rsidRPr="004C4843">
        <w:rPr>
          <w:rFonts w:ascii="Tahoma" w:hAnsi="Tahoma" w:cs="Tahoma"/>
          <w:b/>
          <w:color w:val="808080"/>
        </w:rPr>
        <w:t xml:space="preserve">υποβολής προσφορών για </w:t>
      </w:r>
      <w:r w:rsidR="003F2DF7" w:rsidRPr="004C4843">
        <w:rPr>
          <w:rFonts w:ascii="Tahoma" w:hAnsi="Tahoma" w:cs="Tahoma"/>
          <w:b/>
          <w:color w:val="808080"/>
        </w:rPr>
        <w:t>τη χορήγηση επενδυτικής και λειτουργικής ενίσχυσης σε σταθμούς αποθήκευσης ηλεκτρικής ενέργειας σύμφωνα με τις διατάξεις του άρθρου 143ΣΤ του ν. 4001/2011</w:t>
      </w:r>
      <w:r w:rsidR="00F518B1" w:rsidRPr="000A4ACE">
        <w:rPr>
          <w:rFonts w:ascii="Tahoma" w:hAnsi="Tahoma" w:cs="Tahoma"/>
          <w:b/>
          <w:color w:val="808080"/>
        </w:rPr>
        <w:t xml:space="preserve">, </w:t>
      </w:r>
      <w:r w:rsidR="00F518B1">
        <w:rPr>
          <w:rFonts w:ascii="Tahoma" w:hAnsi="Tahoma" w:cs="Tahoma"/>
          <w:b/>
          <w:color w:val="808080"/>
        </w:rPr>
        <w:t>όπως ισχύει</w:t>
      </w:r>
      <w:r w:rsidR="007C6CB6">
        <w:rPr>
          <w:rFonts w:ascii="Tahoma" w:hAnsi="Tahoma" w:cs="Tahoma"/>
          <w:b/>
          <w:color w:val="808080"/>
        </w:rPr>
        <w:t>.</w:t>
      </w:r>
    </w:p>
    <w:p w14:paraId="5BBDC2CE" w14:textId="77777777" w:rsidR="007C6CB6" w:rsidRDefault="007C6CB6" w:rsidP="00C752AD">
      <w:pPr>
        <w:widowControl w:val="0"/>
        <w:tabs>
          <w:tab w:val="left" w:pos="0"/>
        </w:tabs>
        <w:spacing w:after="0" w:line="240" w:lineRule="auto"/>
        <w:ind w:right="237"/>
        <w:jc w:val="center"/>
        <w:rPr>
          <w:rFonts w:ascii="Tahoma" w:eastAsia="Times New Roman" w:hAnsi="Tahoma" w:cs="Tahoma"/>
          <w:b/>
          <w:color w:val="7F7F7F"/>
          <w:spacing w:val="-5"/>
          <w:sz w:val="24"/>
          <w:szCs w:val="24"/>
          <w:lang w:val="el-GR" w:eastAsia="el-GR"/>
        </w:rPr>
      </w:pPr>
    </w:p>
    <w:p w14:paraId="0D2755B7" w14:textId="0A7F9682" w:rsidR="00B663B5" w:rsidRPr="004C4843" w:rsidRDefault="00C752AD" w:rsidP="00C752AD">
      <w:pPr>
        <w:widowControl w:val="0"/>
        <w:tabs>
          <w:tab w:val="left" w:pos="0"/>
        </w:tabs>
        <w:spacing w:after="0" w:line="240" w:lineRule="auto"/>
        <w:ind w:right="237"/>
        <w:jc w:val="center"/>
        <w:rPr>
          <w:rFonts w:ascii="Tahoma" w:eastAsia="Times New Roman" w:hAnsi="Tahoma" w:cs="Tahoma"/>
          <w:b/>
          <w:color w:val="7F7F7F"/>
          <w:spacing w:val="-5"/>
          <w:sz w:val="24"/>
          <w:szCs w:val="24"/>
          <w:lang w:val="el-GR" w:eastAsia="el-GR"/>
        </w:rPr>
      </w:pPr>
      <w:r>
        <w:rPr>
          <w:rFonts w:ascii="Tahoma" w:eastAsia="Times New Roman" w:hAnsi="Tahoma" w:cs="Tahoma"/>
          <w:b/>
          <w:color w:val="7F7F7F"/>
          <w:spacing w:val="-5"/>
          <w:sz w:val="24"/>
          <w:szCs w:val="24"/>
          <w:lang w:val="el-GR" w:eastAsia="el-GR"/>
        </w:rPr>
        <w:t>Ο</w:t>
      </w:r>
      <w:r w:rsidR="00740855" w:rsidRPr="004C4843">
        <w:rPr>
          <w:rFonts w:ascii="Tahoma" w:eastAsia="Times New Roman" w:hAnsi="Tahoma" w:cs="Tahoma"/>
          <w:b/>
          <w:color w:val="7F7F7F"/>
          <w:spacing w:val="-5"/>
          <w:sz w:val="24"/>
          <w:szCs w:val="24"/>
          <w:lang w:val="el-GR" w:eastAsia="el-GR"/>
        </w:rPr>
        <w:t xml:space="preserve"> </w:t>
      </w:r>
      <w:r w:rsidR="00984764">
        <w:rPr>
          <w:rFonts w:ascii="Tahoma" w:eastAsia="Times New Roman" w:hAnsi="Tahoma" w:cs="Tahoma"/>
          <w:b/>
          <w:color w:val="7F7F7F"/>
          <w:spacing w:val="-5"/>
          <w:sz w:val="24"/>
          <w:szCs w:val="24"/>
          <w:lang w:val="el-GR" w:eastAsia="el-GR"/>
        </w:rPr>
        <w:t>Κ</w:t>
      </w:r>
      <w:r w:rsidR="00740855" w:rsidRPr="004C4843">
        <w:rPr>
          <w:rFonts w:ascii="Tahoma" w:eastAsia="Times New Roman" w:hAnsi="Tahoma" w:cs="Tahoma"/>
          <w:b/>
          <w:color w:val="7F7F7F"/>
          <w:spacing w:val="-5"/>
          <w:sz w:val="24"/>
          <w:szCs w:val="24"/>
          <w:lang w:val="el-GR" w:eastAsia="el-GR"/>
        </w:rPr>
        <w:t>λάδο</w:t>
      </w:r>
      <w:r>
        <w:rPr>
          <w:rFonts w:ascii="Tahoma" w:eastAsia="Times New Roman" w:hAnsi="Tahoma" w:cs="Tahoma"/>
          <w:b/>
          <w:color w:val="7F7F7F"/>
          <w:spacing w:val="-5"/>
          <w:sz w:val="24"/>
          <w:szCs w:val="24"/>
          <w:lang w:val="el-GR" w:eastAsia="el-GR"/>
        </w:rPr>
        <w:t>ς</w:t>
      </w:r>
      <w:r w:rsidR="00740855" w:rsidRPr="004C4843">
        <w:rPr>
          <w:rFonts w:ascii="Tahoma" w:eastAsia="Times New Roman" w:hAnsi="Tahoma" w:cs="Tahoma"/>
          <w:b/>
          <w:color w:val="7F7F7F"/>
          <w:spacing w:val="-5"/>
          <w:sz w:val="24"/>
          <w:szCs w:val="24"/>
          <w:lang w:val="el-GR" w:eastAsia="el-GR"/>
        </w:rPr>
        <w:t xml:space="preserve"> Ενέργειας</w:t>
      </w:r>
      <w:r>
        <w:rPr>
          <w:rFonts w:ascii="Tahoma" w:eastAsia="Times New Roman" w:hAnsi="Tahoma" w:cs="Tahoma"/>
          <w:b/>
          <w:color w:val="7F7F7F"/>
          <w:spacing w:val="-5"/>
          <w:sz w:val="24"/>
          <w:szCs w:val="24"/>
          <w:lang w:val="el-GR" w:eastAsia="el-GR"/>
        </w:rPr>
        <w:t xml:space="preserve"> </w:t>
      </w:r>
      <w:r w:rsidR="00740855" w:rsidRPr="004C4843">
        <w:rPr>
          <w:rFonts w:ascii="Tahoma" w:eastAsia="Times New Roman" w:hAnsi="Tahoma" w:cs="Tahoma"/>
          <w:b/>
          <w:color w:val="7F7F7F"/>
          <w:spacing w:val="-5"/>
          <w:sz w:val="24"/>
          <w:szCs w:val="24"/>
          <w:lang w:val="el-GR" w:eastAsia="el-GR"/>
        </w:rPr>
        <w:t xml:space="preserve">της Ρυθμιστικής Αρχής </w:t>
      </w:r>
      <w:r>
        <w:rPr>
          <w:rFonts w:ascii="Tahoma" w:eastAsia="Times New Roman" w:hAnsi="Tahoma" w:cs="Tahoma"/>
          <w:b/>
          <w:color w:val="7F7F7F"/>
          <w:spacing w:val="-5"/>
          <w:sz w:val="24"/>
          <w:szCs w:val="24"/>
          <w:lang w:val="el-GR" w:eastAsia="el-GR"/>
        </w:rPr>
        <w:br/>
      </w:r>
      <w:r w:rsidR="00740855" w:rsidRPr="004C4843">
        <w:rPr>
          <w:rFonts w:ascii="Tahoma" w:eastAsia="Times New Roman" w:hAnsi="Tahoma" w:cs="Tahoma"/>
          <w:b/>
          <w:color w:val="7F7F7F"/>
          <w:spacing w:val="-5"/>
          <w:sz w:val="24"/>
          <w:szCs w:val="24"/>
          <w:lang w:val="el-GR" w:eastAsia="el-GR"/>
        </w:rPr>
        <w:t>Αποβλήτων, Ενέργειας και Υδάτων</w:t>
      </w:r>
    </w:p>
    <w:p w14:paraId="39010626" w14:textId="481C51F0" w:rsidR="00B663B5" w:rsidRPr="004C4843" w:rsidRDefault="00DC095B" w:rsidP="009B57D2">
      <w:pPr>
        <w:widowControl w:val="0"/>
        <w:spacing w:before="360" w:after="120" w:line="240" w:lineRule="auto"/>
        <w:ind w:right="237"/>
        <w:jc w:val="center"/>
        <w:rPr>
          <w:rFonts w:ascii="Times New Roman" w:eastAsia="Times New Roman" w:hAnsi="Times New Roman"/>
          <w:bCs/>
          <w:spacing w:val="-5"/>
          <w:sz w:val="23"/>
          <w:szCs w:val="23"/>
          <w:lang w:val="el-GR"/>
        </w:rPr>
      </w:pPr>
      <w:r w:rsidRPr="004C4843">
        <w:rPr>
          <w:rFonts w:ascii="Times New Roman" w:eastAsia="Times New Roman" w:hAnsi="Times New Roman"/>
          <w:spacing w:val="-5"/>
          <w:sz w:val="23"/>
          <w:szCs w:val="23"/>
          <w:lang w:val="el-GR"/>
        </w:rPr>
        <w:t xml:space="preserve">Κατά την τακτική συνεδρίασή </w:t>
      </w:r>
      <w:r w:rsidR="00C752AD">
        <w:rPr>
          <w:rFonts w:ascii="Times New Roman" w:eastAsia="Times New Roman" w:hAnsi="Times New Roman"/>
          <w:spacing w:val="-5"/>
          <w:sz w:val="23"/>
          <w:szCs w:val="23"/>
          <w:lang w:val="el-GR"/>
        </w:rPr>
        <w:t>της Σύνθεσης του Κλάδου</w:t>
      </w:r>
      <w:r w:rsidRPr="004C4843">
        <w:rPr>
          <w:rFonts w:ascii="Times New Roman" w:eastAsia="Times New Roman" w:hAnsi="Times New Roman"/>
          <w:spacing w:val="-5"/>
          <w:sz w:val="23"/>
          <w:szCs w:val="23"/>
          <w:lang w:val="el-GR"/>
        </w:rPr>
        <w:t xml:space="preserve">, στην έδρα </w:t>
      </w:r>
      <w:r w:rsidR="00C752AD">
        <w:rPr>
          <w:rFonts w:ascii="Times New Roman" w:eastAsia="Times New Roman" w:hAnsi="Times New Roman"/>
          <w:spacing w:val="-5"/>
          <w:sz w:val="23"/>
          <w:szCs w:val="23"/>
          <w:lang w:val="el-GR"/>
        </w:rPr>
        <w:t>της Αρχής</w:t>
      </w:r>
      <w:r w:rsidRPr="004C4843">
        <w:rPr>
          <w:rFonts w:ascii="Times New Roman" w:eastAsia="Times New Roman" w:hAnsi="Times New Roman"/>
          <w:spacing w:val="-5"/>
          <w:sz w:val="23"/>
          <w:szCs w:val="23"/>
          <w:lang w:val="el-GR"/>
        </w:rPr>
        <w:t xml:space="preserve">, </w:t>
      </w:r>
      <w:r w:rsidRPr="00C479D4">
        <w:rPr>
          <w:rFonts w:ascii="Times New Roman" w:eastAsia="Times New Roman" w:hAnsi="Times New Roman"/>
          <w:bCs/>
          <w:spacing w:val="-5"/>
          <w:sz w:val="23"/>
          <w:szCs w:val="23"/>
          <w:lang w:val="el-GR"/>
        </w:rPr>
        <w:t>την</w:t>
      </w:r>
      <w:r w:rsidR="00C361CC" w:rsidRPr="00C479D4">
        <w:rPr>
          <w:rFonts w:ascii="Times New Roman" w:eastAsia="Times New Roman" w:hAnsi="Times New Roman"/>
          <w:bCs/>
          <w:spacing w:val="-5"/>
          <w:sz w:val="23"/>
          <w:szCs w:val="23"/>
          <w:lang w:val="el-GR"/>
        </w:rPr>
        <w:t xml:space="preserve"> </w:t>
      </w:r>
      <w:r w:rsidR="009B1C3C" w:rsidRPr="00B60F0B">
        <w:rPr>
          <w:rFonts w:ascii="Times New Roman" w:eastAsia="Times New Roman" w:hAnsi="Times New Roman"/>
          <w:b/>
          <w:spacing w:val="-5"/>
          <w:sz w:val="23"/>
          <w:szCs w:val="23"/>
          <w:lang w:val="el-GR"/>
        </w:rPr>
        <w:t>1</w:t>
      </w:r>
      <w:r w:rsidR="00C752AD" w:rsidRPr="00B60F0B">
        <w:rPr>
          <w:rFonts w:ascii="Times New Roman" w:eastAsia="Times New Roman" w:hAnsi="Times New Roman"/>
          <w:b/>
          <w:spacing w:val="-5"/>
          <w:sz w:val="23"/>
          <w:szCs w:val="23"/>
          <w:lang w:val="el-GR"/>
        </w:rPr>
        <w:t>5</w:t>
      </w:r>
      <w:r w:rsidR="00643E1A" w:rsidRPr="00B60F0B">
        <w:rPr>
          <w:rFonts w:ascii="Times New Roman" w:eastAsia="Times New Roman" w:hAnsi="Times New Roman"/>
          <w:b/>
          <w:spacing w:val="-5"/>
          <w:sz w:val="23"/>
          <w:szCs w:val="23"/>
          <w:vertAlign w:val="superscript"/>
          <w:lang w:val="el-GR"/>
        </w:rPr>
        <w:t>η</w:t>
      </w:r>
      <w:r w:rsidR="00643E1A" w:rsidRPr="00B60F0B">
        <w:rPr>
          <w:rFonts w:ascii="Times New Roman" w:eastAsia="Times New Roman" w:hAnsi="Times New Roman"/>
          <w:b/>
          <w:spacing w:val="-5"/>
          <w:sz w:val="23"/>
          <w:szCs w:val="23"/>
          <w:lang w:val="el-GR"/>
        </w:rPr>
        <w:t xml:space="preserve"> </w:t>
      </w:r>
      <w:r w:rsidR="00C752AD" w:rsidRPr="00B60F0B">
        <w:rPr>
          <w:rFonts w:ascii="Times New Roman" w:eastAsia="Times New Roman" w:hAnsi="Times New Roman"/>
          <w:b/>
          <w:spacing w:val="-5"/>
          <w:sz w:val="23"/>
          <w:szCs w:val="23"/>
          <w:lang w:val="el-GR"/>
        </w:rPr>
        <w:t xml:space="preserve">Φεβρουαρίου </w:t>
      </w:r>
      <w:r w:rsidR="00A3150D" w:rsidRPr="00B60F0B">
        <w:rPr>
          <w:rFonts w:ascii="Times New Roman" w:eastAsia="Times New Roman" w:hAnsi="Times New Roman"/>
          <w:b/>
          <w:spacing w:val="-5"/>
          <w:sz w:val="23"/>
          <w:szCs w:val="23"/>
          <w:lang w:val="el-GR"/>
        </w:rPr>
        <w:t>202</w:t>
      </w:r>
      <w:r w:rsidR="00C752AD" w:rsidRPr="00B60F0B">
        <w:rPr>
          <w:rFonts w:ascii="Times New Roman" w:eastAsia="Times New Roman" w:hAnsi="Times New Roman"/>
          <w:b/>
          <w:spacing w:val="-5"/>
          <w:sz w:val="23"/>
          <w:szCs w:val="23"/>
          <w:lang w:val="el-GR"/>
        </w:rPr>
        <w:t>4</w:t>
      </w:r>
      <w:r w:rsidR="00C752AD">
        <w:rPr>
          <w:rFonts w:ascii="Times New Roman" w:eastAsia="Times New Roman" w:hAnsi="Times New Roman"/>
          <w:bCs/>
          <w:spacing w:val="-5"/>
          <w:sz w:val="23"/>
          <w:szCs w:val="23"/>
          <w:lang w:val="el-GR"/>
        </w:rPr>
        <w:t>,</w:t>
      </w:r>
      <w:r w:rsidR="007C7810" w:rsidRPr="00C479D4">
        <w:rPr>
          <w:rFonts w:ascii="Times New Roman" w:eastAsia="Times New Roman" w:hAnsi="Times New Roman"/>
          <w:bCs/>
          <w:spacing w:val="-5"/>
          <w:sz w:val="23"/>
          <w:szCs w:val="23"/>
          <w:lang w:val="el-GR"/>
        </w:rPr>
        <w:t xml:space="preserve"> και</w:t>
      </w:r>
    </w:p>
    <w:p w14:paraId="028DFA37" w14:textId="77777777" w:rsidR="00DC095B" w:rsidRPr="004C4843" w:rsidRDefault="00DC095B" w:rsidP="000418A3">
      <w:pPr>
        <w:widowControl w:val="0"/>
        <w:autoSpaceDE w:val="0"/>
        <w:autoSpaceDN w:val="0"/>
        <w:adjustRightInd w:val="0"/>
        <w:spacing w:before="240" w:after="0" w:line="240" w:lineRule="auto"/>
        <w:ind w:right="237"/>
        <w:jc w:val="center"/>
        <w:rPr>
          <w:rFonts w:ascii="Tahoma" w:eastAsia="Times New Roman" w:hAnsi="Tahoma" w:cs="Tahoma"/>
          <w:b/>
          <w:color w:val="7F7F7F"/>
          <w:spacing w:val="-5"/>
          <w:sz w:val="23"/>
          <w:szCs w:val="23"/>
          <w:lang w:val="el-GR" w:eastAsia="el-GR"/>
        </w:rPr>
      </w:pPr>
      <w:r w:rsidRPr="004C4843">
        <w:rPr>
          <w:rFonts w:ascii="Tahoma" w:eastAsia="Times New Roman" w:hAnsi="Tahoma" w:cs="Tahoma"/>
          <w:b/>
          <w:color w:val="7F7F7F"/>
          <w:spacing w:val="-5"/>
          <w:sz w:val="23"/>
          <w:szCs w:val="23"/>
          <w:lang w:val="el-GR" w:eastAsia="el-GR"/>
        </w:rPr>
        <w:t>Λαμβάνοντας υπόψη:</w:t>
      </w:r>
    </w:p>
    <w:p w14:paraId="1BC4D059" w14:textId="77777777" w:rsidR="00DC095B" w:rsidRPr="004C4843" w:rsidRDefault="00DC095B" w:rsidP="000418A3">
      <w:pPr>
        <w:widowControl w:val="0"/>
        <w:autoSpaceDE w:val="0"/>
        <w:autoSpaceDN w:val="0"/>
        <w:adjustRightInd w:val="0"/>
        <w:spacing w:after="0" w:line="240" w:lineRule="auto"/>
        <w:ind w:right="237"/>
        <w:rPr>
          <w:rFonts w:ascii="Times New Roman" w:eastAsia="Times New Roman" w:hAnsi="Times New Roman"/>
          <w:spacing w:val="-5"/>
          <w:sz w:val="23"/>
          <w:szCs w:val="23"/>
          <w:lang w:val="el-GR"/>
        </w:rPr>
      </w:pPr>
    </w:p>
    <w:p w14:paraId="419B99E5" w14:textId="01804021" w:rsidR="00B663B5" w:rsidRPr="004C4843" w:rsidRDefault="00B663B5" w:rsidP="00042576">
      <w:pPr>
        <w:pStyle w:val="Default"/>
        <w:numPr>
          <w:ilvl w:val="0"/>
          <w:numId w:val="21"/>
        </w:numPr>
        <w:spacing w:before="120" w:after="120" w:line="276" w:lineRule="auto"/>
        <w:ind w:right="237"/>
        <w:jc w:val="both"/>
        <w:rPr>
          <w:rFonts w:ascii="Times New Roman" w:hAnsi="Times New Roman" w:cs="Times New Roman"/>
          <w:color w:val="auto"/>
          <w:spacing w:val="-5"/>
          <w:sz w:val="23"/>
          <w:szCs w:val="23"/>
        </w:rPr>
      </w:pPr>
      <w:r w:rsidRPr="004C4843">
        <w:rPr>
          <w:rFonts w:ascii="Times New Roman" w:hAnsi="Times New Roman" w:cs="Times New Roman"/>
          <w:color w:val="auto"/>
          <w:spacing w:val="-5"/>
          <w:sz w:val="23"/>
          <w:szCs w:val="23"/>
        </w:rPr>
        <w:t>Τις διατάξεις του ν. 5037/2023 «</w:t>
      </w:r>
      <w:r w:rsidRPr="004C4843">
        <w:rPr>
          <w:rFonts w:ascii="Times New Roman" w:hAnsi="Times New Roman" w:cs="Times New Roman"/>
          <w:i/>
          <w:iCs/>
          <w:color w:val="auto"/>
          <w:spacing w:val="-5"/>
          <w:sz w:val="23"/>
          <w:szCs w:val="23"/>
        </w:rPr>
        <w:t>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ενέργειες και την προστασία του περιβάλλοντος</w:t>
      </w:r>
      <w:r w:rsidRPr="004C4843">
        <w:rPr>
          <w:rFonts w:ascii="Times New Roman" w:hAnsi="Times New Roman" w:cs="Times New Roman"/>
          <w:color w:val="auto"/>
          <w:spacing w:val="-5"/>
          <w:sz w:val="23"/>
          <w:szCs w:val="23"/>
        </w:rPr>
        <w:t>» (ΦΕΚ Α’ 78/28.03.2023)</w:t>
      </w:r>
      <w:r w:rsidR="00C752AD">
        <w:rPr>
          <w:rFonts w:ascii="Times New Roman" w:hAnsi="Times New Roman" w:cs="Times New Roman"/>
          <w:color w:val="auto"/>
          <w:spacing w:val="-5"/>
          <w:sz w:val="23"/>
          <w:szCs w:val="23"/>
        </w:rPr>
        <w:t>, όπως ισχύει</w:t>
      </w:r>
      <w:r w:rsidRPr="004C4843">
        <w:rPr>
          <w:rFonts w:ascii="Times New Roman" w:hAnsi="Times New Roman" w:cs="Times New Roman"/>
          <w:color w:val="auto"/>
          <w:spacing w:val="-5"/>
          <w:sz w:val="23"/>
          <w:szCs w:val="23"/>
        </w:rPr>
        <w:t>.</w:t>
      </w:r>
    </w:p>
    <w:p w14:paraId="31C32EEC" w14:textId="06FEDC46" w:rsidR="003A651D" w:rsidRPr="004C4843" w:rsidRDefault="003A651D" w:rsidP="00042576">
      <w:pPr>
        <w:pStyle w:val="Default"/>
        <w:numPr>
          <w:ilvl w:val="0"/>
          <w:numId w:val="21"/>
        </w:numPr>
        <w:spacing w:before="120" w:after="120" w:line="276" w:lineRule="auto"/>
        <w:ind w:right="237"/>
        <w:jc w:val="both"/>
        <w:rPr>
          <w:rFonts w:ascii="Times New Roman" w:hAnsi="Times New Roman" w:cs="Times New Roman"/>
          <w:color w:val="auto"/>
          <w:spacing w:val="-5"/>
          <w:sz w:val="23"/>
          <w:szCs w:val="23"/>
        </w:rPr>
      </w:pPr>
      <w:r w:rsidRPr="004C4843">
        <w:rPr>
          <w:rFonts w:ascii="Times New Roman" w:hAnsi="Times New Roman" w:cs="Times New Roman"/>
          <w:color w:val="auto"/>
          <w:spacing w:val="-5"/>
          <w:sz w:val="23"/>
          <w:szCs w:val="23"/>
        </w:rPr>
        <w:t>Τις διατάξεις του άρθρου 225 του ν. 4920/2022 «</w:t>
      </w:r>
      <w:r w:rsidRPr="004C4843">
        <w:rPr>
          <w:rFonts w:ascii="Times New Roman" w:hAnsi="Times New Roman" w:cs="Times New Roman"/>
          <w:i/>
          <w:iCs/>
          <w:color w:val="auto"/>
          <w:spacing w:val="-5"/>
          <w:sz w:val="23"/>
          <w:szCs w:val="23"/>
        </w:rPr>
        <w:t>Ενσωμάτωση α) της Οδηγίας (ΕΕ) 2019/2162 του Ευρωπαϊκού Κοινοβουλίου και του Συμβουλίου της 27ης Νοεμβρίου 2019 σχετικά με την έκδοση καλυμμένων ομολόγων και τη δημόσια εποπτεία καλυμμένων ομολόγων και την τροποποίηση των Οδηγιών 2009/65/ΕΚ και 2014/59/ΕΕ, [….]</w:t>
      </w:r>
      <w:r w:rsidRPr="004C4843">
        <w:rPr>
          <w:rFonts w:ascii="Times New Roman" w:hAnsi="Times New Roman" w:cs="Times New Roman"/>
          <w:color w:val="auto"/>
          <w:spacing w:val="-5"/>
          <w:sz w:val="23"/>
          <w:szCs w:val="23"/>
        </w:rPr>
        <w:t>» (ΦΕΚ Α' 74/15.04.2022), όπως ισχύει.</w:t>
      </w:r>
    </w:p>
    <w:p w14:paraId="26EEF62F" w14:textId="7287DC4E" w:rsidR="008A6C08" w:rsidRPr="004C4843" w:rsidRDefault="008A6C08" w:rsidP="00042576">
      <w:pPr>
        <w:widowControl w:val="0"/>
        <w:numPr>
          <w:ilvl w:val="0"/>
          <w:numId w:val="21"/>
        </w:numPr>
        <w:spacing w:before="120" w:after="120"/>
        <w:ind w:right="237" w:hanging="359"/>
        <w:jc w:val="both"/>
        <w:rPr>
          <w:rFonts w:ascii="Times New Roman" w:hAnsi="Times New Roman"/>
          <w:sz w:val="23"/>
          <w:szCs w:val="23"/>
          <w:lang w:val="el-GR"/>
        </w:rPr>
      </w:pPr>
      <w:r w:rsidRPr="004C4843">
        <w:rPr>
          <w:rFonts w:ascii="Times New Roman" w:hAnsi="Times New Roman"/>
          <w:sz w:val="23"/>
          <w:szCs w:val="23"/>
          <w:lang w:val="el-GR"/>
        </w:rPr>
        <w:t xml:space="preserve">Τις διατάξεις του ν. </w:t>
      </w:r>
      <w:r w:rsidR="004947EA" w:rsidRPr="004C4843">
        <w:rPr>
          <w:rFonts w:ascii="Times New Roman" w:hAnsi="Times New Roman"/>
          <w:sz w:val="23"/>
          <w:szCs w:val="23"/>
          <w:lang w:val="el-GR"/>
        </w:rPr>
        <w:t>4951</w:t>
      </w:r>
      <w:r w:rsidRPr="004C4843">
        <w:rPr>
          <w:rFonts w:ascii="Times New Roman" w:hAnsi="Times New Roman"/>
          <w:sz w:val="23"/>
          <w:szCs w:val="23"/>
          <w:lang w:val="el-GR"/>
        </w:rPr>
        <w:t>/</w:t>
      </w:r>
      <w:r w:rsidR="008A6DAA" w:rsidRPr="004C4843">
        <w:rPr>
          <w:rFonts w:ascii="Times New Roman" w:hAnsi="Times New Roman"/>
          <w:sz w:val="23"/>
          <w:szCs w:val="23"/>
          <w:lang w:val="el-GR"/>
        </w:rPr>
        <w:t>2022</w:t>
      </w:r>
      <w:r w:rsidR="00157C20" w:rsidRPr="004C4843">
        <w:rPr>
          <w:rFonts w:ascii="Times New Roman" w:hAnsi="Times New Roman"/>
          <w:sz w:val="23"/>
          <w:szCs w:val="23"/>
          <w:lang w:val="el-GR"/>
        </w:rPr>
        <w:t xml:space="preserve"> «</w:t>
      </w:r>
      <w:r w:rsidR="004947EA" w:rsidRPr="004C4843">
        <w:rPr>
          <w:rFonts w:ascii="Times New Roman" w:hAnsi="Times New Roman"/>
          <w:i/>
          <w:iCs/>
          <w:sz w:val="23"/>
          <w:szCs w:val="23"/>
          <w:lang w:val="el-GR"/>
        </w:rPr>
        <w:t xml:space="preserve">Εκσυγχρονισμός της </w:t>
      </w:r>
      <w:proofErr w:type="spellStart"/>
      <w:r w:rsidR="004947EA" w:rsidRPr="004C4843">
        <w:rPr>
          <w:rFonts w:ascii="Times New Roman" w:hAnsi="Times New Roman"/>
          <w:i/>
          <w:iCs/>
          <w:sz w:val="23"/>
          <w:szCs w:val="23"/>
          <w:lang w:val="el-GR"/>
        </w:rPr>
        <w:t>αδειοδοτικής</w:t>
      </w:r>
      <w:proofErr w:type="spellEnd"/>
      <w:r w:rsidR="004947EA" w:rsidRPr="004C4843">
        <w:rPr>
          <w:rFonts w:ascii="Times New Roman" w:hAnsi="Times New Roman"/>
          <w:i/>
          <w:iCs/>
          <w:sz w:val="23"/>
          <w:szCs w:val="23"/>
          <w:lang w:val="el-GR"/>
        </w:rPr>
        <w:t xml:space="preserve"> διαδικασίας Ανανεώσιμων Πηγών Ενέργειας - Β’ φάση, Αδειοδότηση παραγωγής και αποθήκευσης ηλεκτρικής ενέργειας, πλαίσιο ανάπτυξης Πιλοτικών Θαλάσσιων Πλωτών </w:t>
      </w:r>
      <w:proofErr w:type="spellStart"/>
      <w:r w:rsidR="004947EA" w:rsidRPr="004C4843">
        <w:rPr>
          <w:rFonts w:ascii="Times New Roman" w:hAnsi="Times New Roman"/>
          <w:i/>
          <w:iCs/>
          <w:sz w:val="23"/>
          <w:szCs w:val="23"/>
          <w:lang w:val="el-GR"/>
        </w:rPr>
        <w:t>Φωτοβολταϊκών</w:t>
      </w:r>
      <w:proofErr w:type="spellEnd"/>
      <w:r w:rsidR="004947EA" w:rsidRPr="004C4843">
        <w:rPr>
          <w:rFonts w:ascii="Times New Roman" w:hAnsi="Times New Roman"/>
          <w:i/>
          <w:iCs/>
          <w:sz w:val="23"/>
          <w:szCs w:val="23"/>
          <w:lang w:val="el-GR"/>
        </w:rPr>
        <w:t xml:space="preserve"> </w:t>
      </w:r>
      <w:r w:rsidR="004947EA" w:rsidRPr="004C4843">
        <w:rPr>
          <w:rFonts w:ascii="Times New Roman" w:hAnsi="Times New Roman"/>
          <w:i/>
          <w:iCs/>
          <w:sz w:val="23"/>
          <w:szCs w:val="23"/>
          <w:lang w:val="el-GR"/>
        </w:rPr>
        <w:lastRenderedPageBreak/>
        <w:t>Σταθμών και ειδικότερες διατάξεις για την ενέργεια και την προστασία του περιβάλλοντος</w:t>
      </w:r>
      <w:r w:rsidR="00157C20" w:rsidRPr="004C4843">
        <w:rPr>
          <w:rFonts w:ascii="Times New Roman" w:hAnsi="Times New Roman"/>
          <w:sz w:val="23"/>
          <w:szCs w:val="23"/>
          <w:lang w:val="el-GR"/>
        </w:rPr>
        <w:t>» (ΦΕΚ Α’</w:t>
      </w:r>
      <w:r w:rsidR="004947EA" w:rsidRPr="004C4843">
        <w:rPr>
          <w:sz w:val="23"/>
          <w:szCs w:val="23"/>
          <w:lang w:val="el-GR"/>
        </w:rPr>
        <w:t xml:space="preserve"> </w:t>
      </w:r>
      <w:r w:rsidR="004947EA" w:rsidRPr="004C4843">
        <w:rPr>
          <w:rFonts w:ascii="Times New Roman" w:hAnsi="Times New Roman"/>
          <w:sz w:val="23"/>
          <w:szCs w:val="23"/>
          <w:lang w:val="el-GR"/>
        </w:rPr>
        <w:t>129 /04.07.2022)</w:t>
      </w:r>
      <w:r w:rsidR="00803CF2" w:rsidRPr="004C4843">
        <w:rPr>
          <w:rFonts w:ascii="Times New Roman" w:hAnsi="Times New Roman"/>
          <w:sz w:val="23"/>
          <w:szCs w:val="23"/>
          <w:lang w:val="el-GR"/>
        </w:rPr>
        <w:t>, όπως ισχύει</w:t>
      </w:r>
      <w:r w:rsidR="004947EA" w:rsidRPr="004C4843">
        <w:rPr>
          <w:rFonts w:ascii="Times New Roman" w:hAnsi="Times New Roman"/>
          <w:sz w:val="23"/>
          <w:szCs w:val="23"/>
          <w:lang w:val="el-GR"/>
        </w:rPr>
        <w:t>.</w:t>
      </w:r>
    </w:p>
    <w:p w14:paraId="5F1DBBE1" w14:textId="0D06FFB4" w:rsidR="007C5375" w:rsidRPr="004C4843" w:rsidRDefault="007C5375" w:rsidP="00042576">
      <w:pPr>
        <w:widowControl w:val="0"/>
        <w:numPr>
          <w:ilvl w:val="0"/>
          <w:numId w:val="21"/>
        </w:numPr>
        <w:spacing w:before="120" w:after="120"/>
        <w:ind w:right="237" w:hanging="359"/>
        <w:jc w:val="both"/>
        <w:rPr>
          <w:rFonts w:ascii="Times New Roman" w:hAnsi="Times New Roman"/>
          <w:sz w:val="23"/>
          <w:szCs w:val="23"/>
          <w:lang w:val="el-GR"/>
        </w:rPr>
      </w:pPr>
      <w:r w:rsidRPr="004C4843">
        <w:rPr>
          <w:rFonts w:ascii="Times New Roman" w:hAnsi="Times New Roman"/>
          <w:sz w:val="23"/>
          <w:szCs w:val="23"/>
          <w:lang w:val="el-GR"/>
        </w:rPr>
        <w:t>Τις διατάξεις του ν. 4685/2020 «</w:t>
      </w:r>
      <w:r w:rsidRPr="004C4843">
        <w:rPr>
          <w:rFonts w:ascii="Times New Roman" w:hAnsi="Times New Roman"/>
          <w:i/>
          <w:iCs/>
          <w:sz w:val="23"/>
          <w:szCs w:val="23"/>
          <w:lang w:val="el-GR"/>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r w:rsidRPr="004C4843">
        <w:rPr>
          <w:rFonts w:ascii="Times New Roman" w:hAnsi="Times New Roman"/>
          <w:sz w:val="23"/>
          <w:szCs w:val="23"/>
          <w:lang w:val="el-GR"/>
        </w:rPr>
        <w:t>» (ΦΕΚ Α’ 92/07.05.2020)</w:t>
      </w:r>
      <w:r w:rsidR="00B61874" w:rsidRPr="004C4843">
        <w:rPr>
          <w:rFonts w:ascii="Times New Roman" w:hAnsi="Times New Roman"/>
          <w:sz w:val="23"/>
          <w:szCs w:val="23"/>
          <w:lang w:val="el-GR"/>
        </w:rPr>
        <w:t>, όπως ισχύει</w:t>
      </w:r>
      <w:r w:rsidRPr="004C4843">
        <w:rPr>
          <w:rFonts w:ascii="Times New Roman" w:hAnsi="Times New Roman"/>
          <w:sz w:val="23"/>
          <w:szCs w:val="23"/>
          <w:lang w:val="el-GR"/>
        </w:rPr>
        <w:t>.</w:t>
      </w:r>
    </w:p>
    <w:p w14:paraId="1C39A0F0" w14:textId="77777777" w:rsidR="00753841" w:rsidRDefault="00753841" w:rsidP="00042576">
      <w:pPr>
        <w:widowControl w:val="0"/>
        <w:numPr>
          <w:ilvl w:val="0"/>
          <w:numId w:val="21"/>
        </w:numPr>
        <w:spacing w:before="120" w:after="120"/>
        <w:ind w:right="237" w:hanging="359"/>
        <w:jc w:val="both"/>
        <w:rPr>
          <w:rFonts w:ascii="Times New Roman" w:hAnsi="Times New Roman"/>
          <w:sz w:val="23"/>
          <w:szCs w:val="23"/>
          <w:lang w:val="el-GR"/>
        </w:rPr>
      </w:pPr>
      <w:r w:rsidRPr="004C4843">
        <w:rPr>
          <w:rFonts w:ascii="Times New Roman" w:hAnsi="Times New Roman"/>
          <w:sz w:val="23"/>
          <w:szCs w:val="23"/>
          <w:lang w:val="el-GR" w:eastAsia="el-GR"/>
        </w:rPr>
        <w:t>Τις διατάξεις του ν. 4001/2011 «</w:t>
      </w:r>
      <w:r w:rsidRPr="004C4843">
        <w:rPr>
          <w:rFonts w:ascii="Times New Roman" w:hAnsi="Times New Roman"/>
          <w:i/>
          <w:sz w:val="23"/>
          <w:szCs w:val="23"/>
          <w:lang w:val="el-GR" w:eastAsia="el-GR"/>
        </w:rPr>
        <w:t>Για τη λειτουργία Ενεργειακών Αγορών Ηλεκτρισμού και Φυσικού Αερίου, για Έρευνα, Παραγωγή και δίκτυα μεταφοράς Υδρογονανθράκων και άλλες ρυθμίσεις</w:t>
      </w:r>
      <w:r w:rsidRPr="004C4843">
        <w:rPr>
          <w:rFonts w:ascii="Times New Roman" w:hAnsi="Times New Roman"/>
          <w:sz w:val="23"/>
          <w:szCs w:val="23"/>
          <w:lang w:val="el-GR" w:eastAsia="el-GR"/>
        </w:rPr>
        <w:t>» (ΦΕΚ Α</w:t>
      </w:r>
      <w:r w:rsidR="009D4F65" w:rsidRPr="004C4843">
        <w:rPr>
          <w:rFonts w:ascii="Times New Roman" w:hAnsi="Times New Roman"/>
          <w:sz w:val="23"/>
          <w:szCs w:val="23"/>
          <w:lang w:val="el-GR" w:eastAsia="el-GR"/>
        </w:rPr>
        <w:t>’</w:t>
      </w:r>
      <w:r w:rsidRPr="004C4843">
        <w:rPr>
          <w:rFonts w:ascii="Times New Roman" w:hAnsi="Times New Roman"/>
          <w:sz w:val="23"/>
          <w:szCs w:val="23"/>
          <w:lang w:val="el-GR" w:eastAsia="el-GR"/>
        </w:rPr>
        <w:t xml:space="preserve"> 179/22.</w:t>
      </w:r>
      <w:r w:rsidR="009D4F65" w:rsidRPr="004C4843">
        <w:rPr>
          <w:rFonts w:ascii="Times New Roman" w:hAnsi="Times New Roman"/>
          <w:sz w:val="23"/>
          <w:szCs w:val="23"/>
          <w:lang w:val="el-GR" w:eastAsia="el-GR"/>
        </w:rPr>
        <w:t>0</w:t>
      </w:r>
      <w:r w:rsidRPr="004C4843">
        <w:rPr>
          <w:rFonts w:ascii="Times New Roman" w:hAnsi="Times New Roman"/>
          <w:sz w:val="23"/>
          <w:szCs w:val="23"/>
          <w:lang w:val="el-GR" w:eastAsia="el-GR"/>
        </w:rPr>
        <w:t>8.2011), όπως ισχύει</w:t>
      </w:r>
      <w:r w:rsidRPr="004C4843">
        <w:rPr>
          <w:rFonts w:ascii="Times New Roman" w:hAnsi="Times New Roman"/>
          <w:sz w:val="23"/>
          <w:szCs w:val="23"/>
          <w:lang w:val="el-GR"/>
        </w:rPr>
        <w:t>.</w:t>
      </w:r>
    </w:p>
    <w:p w14:paraId="68972988" w14:textId="3723973D" w:rsidR="00C752AD" w:rsidRDefault="00C752AD" w:rsidP="00042576">
      <w:pPr>
        <w:widowControl w:val="0"/>
        <w:numPr>
          <w:ilvl w:val="0"/>
          <w:numId w:val="21"/>
        </w:numPr>
        <w:spacing w:before="120" w:after="120"/>
        <w:ind w:right="237" w:hanging="359"/>
        <w:jc w:val="both"/>
        <w:rPr>
          <w:rFonts w:ascii="Times New Roman" w:hAnsi="Times New Roman"/>
          <w:sz w:val="23"/>
          <w:szCs w:val="23"/>
          <w:lang w:val="el-GR"/>
        </w:rPr>
      </w:pPr>
      <w:r w:rsidRPr="00262964">
        <w:rPr>
          <w:rFonts w:ascii="Times New Roman" w:hAnsi="Times New Roman"/>
          <w:sz w:val="23"/>
          <w:szCs w:val="23"/>
          <w:lang w:val="el-GR"/>
        </w:rPr>
        <w:t>Τις διατάξεις του ν. 4513/2018 «</w:t>
      </w:r>
      <w:r w:rsidRPr="00B8725A">
        <w:rPr>
          <w:rFonts w:ascii="Times New Roman" w:hAnsi="Times New Roman"/>
          <w:i/>
          <w:iCs/>
          <w:sz w:val="23"/>
          <w:szCs w:val="23"/>
          <w:lang w:val="el-GR"/>
        </w:rPr>
        <w:t>Ενεργειακές Κοινότητες και άλλες διατάξεις</w:t>
      </w:r>
      <w:r w:rsidRPr="00262964">
        <w:rPr>
          <w:rFonts w:ascii="Times New Roman" w:hAnsi="Times New Roman"/>
          <w:sz w:val="23"/>
          <w:szCs w:val="23"/>
          <w:lang w:val="el-GR"/>
        </w:rPr>
        <w:t>» (Α’ 9).</w:t>
      </w:r>
    </w:p>
    <w:p w14:paraId="08E7CE31" w14:textId="171CA7A6" w:rsidR="00BB49EE" w:rsidRPr="00BB49EE" w:rsidRDefault="00BB49EE" w:rsidP="00BB49EE">
      <w:pPr>
        <w:widowControl w:val="0"/>
        <w:numPr>
          <w:ilvl w:val="0"/>
          <w:numId w:val="21"/>
        </w:numPr>
        <w:spacing w:before="120" w:after="120"/>
        <w:ind w:right="237"/>
        <w:jc w:val="both"/>
        <w:rPr>
          <w:rFonts w:ascii="Times New Roman" w:hAnsi="Times New Roman"/>
          <w:sz w:val="23"/>
          <w:szCs w:val="23"/>
          <w:lang w:val="el-GR"/>
        </w:rPr>
      </w:pPr>
      <w:r w:rsidRPr="00BB49EE">
        <w:rPr>
          <w:rFonts w:ascii="Times New Roman" w:hAnsi="Times New Roman"/>
          <w:sz w:val="23"/>
          <w:szCs w:val="23"/>
          <w:lang w:val="el-GR"/>
        </w:rPr>
        <w:t>Τις διατάξεις του ν. 2690/1999 «</w:t>
      </w:r>
      <w:r w:rsidRPr="00B60F0B">
        <w:rPr>
          <w:rFonts w:ascii="Times New Roman" w:hAnsi="Times New Roman"/>
          <w:i/>
          <w:iCs/>
          <w:sz w:val="23"/>
          <w:szCs w:val="23"/>
          <w:lang w:val="el-GR"/>
        </w:rPr>
        <w:t>Κώδικας Διοικητικής Διαδικασίας</w:t>
      </w:r>
      <w:r w:rsidRPr="00BB49EE">
        <w:rPr>
          <w:rFonts w:ascii="Times New Roman" w:hAnsi="Times New Roman"/>
          <w:sz w:val="23"/>
          <w:szCs w:val="23"/>
          <w:lang w:val="el-GR"/>
        </w:rPr>
        <w:t>» (ΦΕΚ Α’ 45/09.03.1999), όπως ισχύει.</w:t>
      </w:r>
    </w:p>
    <w:p w14:paraId="38515B9A" w14:textId="6218ACEB" w:rsidR="00AB5793" w:rsidRPr="004C4843" w:rsidRDefault="00AB5793" w:rsidP="00042576">
      <w:pPr>
        <w:widowControl w:val="0"/>
        <w:numPr>
          <w:ilvl w:val="0"/>
          <w:numId w:val="21"/>
        </w:numPr>
        <w:spacing w:before="120" w:after="120"/>
        <w:ind w:right="237" w:hanging="359"/>
        <w:jc w:val="both"/>
        <w:rPr>
          <w:rFonts w:ascii="Times New Roman" w:hAnsi="Times New Roman"/>
          <w:sz w:val="23"/>
          <w:szCs w:val="23"/>
          <w:lang w:val="el-GR"/>
        </w:rPr>
      </w:pPr>
      <w:r w:rsidRPr="004C4843">
        <w:rPr>
          <w:rFonts w:ascii="Times New Roman" w:hAnsi="Times New Roman"/>
          <w:sz w:val="23"/>
          <w:szCs w:val="23"/>
          <w:lang w:val="el-GR"/>
        </w:rPr>
        <w:t xml:space="preserve">Την υπ’ </w:t>
      </w:r>
      <w:proofErr w:type="spellStart"/>
      <w:r w:rsidRPr="004C4843">
        <w:rPr>
          <w:rFonts w:ascii="Times New Roman" w:hAnsi="Times New Roman"/>
          <w:sz w:val="23"/>
          <w:szCs w:val="23"/>
          <w:lang w:val="el-GR"/>
        </w:rPr>
        <w:t>αριθμ</w:t>
      </w:r>
      <w:proofErr w:type="spellEnd"/>
      <w:r w:rsidRPr="004C4843">
        <w:rPr>
          <w:rFonts w:ascii="Times New Roman" w:hAnsi="Times New Roman"/>
          <w:sz w:val="23"/>
          <w:szCs w:val="23"/>
          <w:lang w:val="el-GR"/>
        </w:rPr>
        <w:t xml:space="preserve">. </w:t>
      </w:r>
      <w:proofErr w:type="spellStart"/>
      <w:r w:rsidRPr="004C4843">
        <w:rPr>
          <w:rFonts w:ascii="Times New Roman" w:hAnsi="Times New Roman"/>
          <w:sz w:val="23"/>
          <w:szCs w:val="23"/>
          <w:lang w:val="el-GR"/>
        </w:rPr>
        <w:t>πρωτ</w:t>
      </w:r>
      <w:proofErr w:type="spellEnd"/>
      <w:r w:rsidRPr="004C4843">
        <w:rPr>
          <w:rFonts w:ascii="Times New Roman" w:hAnsi="Times New Roman"/>
          <w:sz w:val="23"/>
          <w:szCs w:val="23"/>
          <w:lang w:val="el-GR"/>
        </w:rPr>
        <w:t xml:space="preserve">. Δ5/Φ1/οικ.17951/08.12.2000 απόφαση του Υπουργού Ανάπτυξης </w:t>
      </w:r>
      <w:bookmarkStart w:id="0" w:name="_Hlk119072437"/>
      <w:r w:rsidRPr="004C4843">
        <w:rPr>
          <w:rFonts w:ascii="Times New Roman" w:hAnsi="Times New Roman"/>
          <w:sz w:val="23"/>
          <w:szCs w:val="23"/>
          <w:lang w:val="el-GR"/>
        </w:rPr>
        <w:t>«</w:t>
      </w:r>
      <w:r w:rsidRPr="004C4843">
        <w:rPr>
          <w:rFonts w:ascii="Times New Roman" w:hAnsi="Times New Roman"/>
          <w:i/>
          <w:iCs/>
          <w:sz w:val="23"/>
          <w:szCs w:val="23"/>
          <w:lang w:val="el-GR"/>
        </w:rPr>
        <w:t>Κανονισμός αδειών παραγωγής και προμήθειας ηλεκτρικής ενέργειας (Έκδοση 1)</w:t>
      </w:r>
      <w:r w:rsidRPr="004C4843">
        <w:rPr>
          <w:rFonts w:ascii="Times New Roman" w:hAnsi="Times New Roman"/>
          <w:sz w:val="23"/>
          <w:szCs w:val="23"/>
          <w:lang w:val="el-GR"/>
        </w:rPr>
        <w:t xml:space="preserve">» (ΦΕΚ Β΄ 1498/08.12.2000), ο οποίος σύμφωνα με τη μεταβατική διάταξη της παρ. 6 του άρθρου 132Η  του ν. 4001/2011 εξακολουθεί να ισχύει, για τα </w:t>
      </w:r>
      <w:r w:rsidRPr="004C4843">
        <w:rPr>
          <w:rFonts w:ascii="Times New Roman" w:hAnsi="Times New Roman"/>
          <w:sz w:val="23"/>
          <w:szCs w:val="23"/>
          <w:lang w:val="el-GR" w:eastAsia="el-GR"/>
        </w:rPr>
        <w:t>θέματα</w:t>
      </w:r>
      <w:r w:rsidRPr="004C4843">
        <w:rPr>
          <w:rFonts w:ascii="Times New Roman" w:hAnsi="Times New Roman"/>
          <w:sz w:val="23"/>
          <w:szCs w:val="23"/>
          <w:lang w:val="el-GR"/>
        </w:rPr>
        <w:t xml:space="preserve"> που δεν ρυθμίζονται διαφορετικά με τα άρθρα 132Ε έως 132Ζ του ν. 4001/2011, έως και την έκδοση του νέου Κανονισμού Αδειών Αποθήκευσης του άρθρου 135Α του νόμου αυτού</w:t>
      </w:r>
      <w:bookmarkEnd w:id="0"/>
      <w:r w:rsidRPr="004C4843">
        <w:rPr>
          <w:rFonts w:ascii="Times New Roman" w:hAnsi="Times New Roman"/>
          <w:sz w:val="23"/>
          <w:szCs w:val="23"/>
          <w:lang w:val="el-GR"/>
        </w:rPr>
        <w:t>.</w:t>
      </w:r>
      <w:r w:rsidRPr="004C4843">
        <w:rPr>
          <w:rFonts w:asciiTheme="minorHAnsi" w:hAnsiTheme="minorHAnsi" w:cstheme="minorBidi"/>
          <w:sz w:val="23"/>
          <w:szCs w:val="23"/>
          <w:lang w:val="el-GR"/>
        </w:rPr>
        <w:t xml:space="preserve"> </w:t>
      </w:r>
    </w:p>
    <w:p w14:paraId="54F29BD3" w14:textId="77777777" w:rsidR="00D0191D" w:rsidRPr="004C4843" w:rsidRDefault="00D0191D" w:rsidP="00042576">
      <w:pPr>
        <w:pStyle w:val="ListParagraph"/>
        <w:numPr>
          <w:ilvl w:val="0"/>
          <w:numId w:val="21"/>
        </w:numPr>
        <w:tabs>
          <w:tab w:val="num" w:pos="0"/>
        </w:tabs>
        <w:spacing w:line="276" w:lineRule="auto"/>
        <w:ind w:right="237" w:hanging="359"/>
        <w:contextualSpacing w:val="0"/>
        <w:rPr>
          <w:spacing w:val="-5"/>
          <w:sz w:val="23"/>
          <w:szCs w:val="23"/>
        </w:rPr>
      </w:pPr>
      <w:r w:rsidRPr="004C4843">
        <w:rPr>
          <w:spacing w:val="-5"/>
          <w:sz w:val="23"/>
          <w:szCs w:val="23"/>
        </w:rPr>
        <w:t>Τον Κανονισμό (ΕΕ) 2019/943 του Ευρωπαϊκού Κοινοβουλίου και του Συμβουλίου της 5ης Ιουνίου 2019, σχετικά με την εσωτερική αγορά ηλεκτρικής ενέργειας (αναδιατύπωση) [Επίσημη Εφημερίδα της Ευρωπαϊκής Ένωσης (L 158/54/14.06.2019)].</w:t>
      </w:r>
    </w:p>
    <w:p w14:paraId="2BF610B1" w14:textId="259E3693" w:rsidR="000251BF" w:rsidRPr="00B60F0B" w:rsidRDefault="000251BF" w:rsidP="00042576">
      <w:pPr>
        <w:pStyle w:val="ListParagraph"/>
        <w:numPr>
          <w:ilvl w:val="0"/>
          <w:numId w:val="21"/>
        </w:numPr>
        <w:tabs>
          <w:tab w:val="num" w:pos="0"/>
        </w:tabs>
        <w:spacing w:line="276" w:lineRule="auto"/>
        <w:ind w:right="237" w:hanging="359"/>
        <w:contextualSpacing w:val="0"/>
        <w:rPr>
          <w:spacing w:val="-5"/>
          <w:sz w:val="23"/>
          <w:szCs w:val="23"/>
        </w:rPr>
      </w:pPr>
      <w:r w:rsidRPr="004C4843">
        <w:rPr>
          <w:spacing w:val="-5"/>
          <w:sz w:val="23"/>
          <w:szCs w:val="23"/>
        </w:rPr>
        <w:t xml:space="preserve">Την Οδηγία </w:t>
      </w:r>
      <w:r w:rsidRPr="004C4843">
        <w:rPr>
          <w:sz w:val="23"/>
          <w:szCs w:val="23"/>
        </w:rPr>
        <w:t xml:space="preserve">(ΕΕ) 2019/944 </w:t>
      </w:r>
      <w:r w:rsidRPr="004C4843">
        <w:rPr>
          <w:spacing w:val="-5"/>
          <w:sz w:val="23"/>
          <w:szCs w:val="23"/>
        </w:rPr>
        <w:t>του Ευρωπαϊκού Κοινοβουλίου και του Συμβουλίου</w:t>
      </w:r>
      <w:r w:rsidRPr="004C4843">
        <w:rPr>
          <w:sz w:val="23"/>
          <w:szCs w:val="23"/>
        </w:rPr>
        <w:t xml:space="preserve"> της 5ης Ιουνίου 2019 σχετικά με τους κοινούς κανόνες για την εσωτερική αγορά ηλεκτρικής ενέργειας και την τροποποίηση της οδηγίας 2012/27/ΕΕ (αναδιατύπωση).</w:t>
      </w:r>
    </w:p>
    <w:p w14:paraId="58E6814A" w14:textId="77777777" w:rsidR="00C752AD" w:rsidRPr="00262964" w:rsidRDefault="00C752AD" w:rsidP="00C752AD">
      <w:pPr>
        <w:pStyle w:val="ListParagraph"/>
        <w:numPr>
          <w:ilvl w:val="0"/>
          <w:numId w:val="21"/>
        </w:numPr>
        <w:spacing w:line="276" w:lineRule="auto"/>
        <w:ind w:right="237"/>
        <w:contextualSpacing w:val="0"/>
        <w:rPr>
          <w:spacing w:val="-5"/>
          <w:sz w:val="23"/>
          <w:szCs w:val="23"/>
        </w:rPr>
      </w:pPr>
      <w:r w:rsidRPr="00262964">
        <w:rPr>
          <w:spacing w:val="-5"/>
          <w:sz w:val="23"/>
          <w:szCs w:val="23"/>
        </w:rPr>
        <w:t>Τον Κανονισμό (ΕΕ) 2014/651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[Επίσημη Εφημερίδα της Ευρωπαϊκής Ένωσης</w:t>
      </w:r>
      <w:r>
        <w:rPr>
          <w:spacing w:val="-5"/>
          <w:sz w:val="23"/>
          <w:szCs w:val="23"/>
        </w:rPr>
        <w:t xml:space="preserve"> </w:t>
      </w:r>
      <w:r w:rsidRPr="00262964">
        <w:rPr>
          <w:spacing w:val="-5"/>
          <w:sz w:val="23"/>
          <w:szCs w:val="23"/>
        </w:rPr>
        <w:t>(L187/1/26.06.2014)].</w:t>
      </w:r>
    </w:p>
    <w:p w14:paraId="733C9B62" w14:textId="3FE0AE7B" w:rsidR="00D0191D" w:rsidRPr="004C4843" w:rsidRDefault="00D0191D" w:rsidP="00042576">
      <w:pPr>
        <w:pStyle w:val="ListParagraph"/>
        <w:numPr>
          <w:ilvl w:val="0"/>
          <w:numId w:val="21"/>
        </w:numPr>
        <w:tabs>
          <w:tab w:val="num" w:pos="0"/>
        </w:tabs>
        <w:spacing w:line="276" w:lineRule="auto"/>
        <w:ind w:right="237" w:hanging="359"/>
        <w:contextualSpacing w:val="0"/>
        <w:rPr>
          <w:spacing w:val="-5"/>
          <w:sz w:val="23"/>
          <w:szCs w:val="23"/>
        </w:rPr>
      </w:pPr>
      <w:r w:rsidRPr="004C4843">
        <w:rPr>
          <w:spacing w:val="-5"/>
          <w:sz w:val="23"/>
          <w:szCs w:val="23"/>
        </w:rPr>
        <w:t>Τις «</w:t>
      </w:r>
      <w:r w:rsidRPr="004C4843">
        <w:rPr>
          <w:i/>
          <w:iCs/>
          <w:spacing w:val="-5"/>
          <w:sz w:val="23"/>
          <w:szCs w:val="23"/>
        </w:rPr>
        <w:t>Κατευθυντήριες γραμμές του 2022 για τις κρατικές ενισχύσεις στους τομείς του κλίματος, της προστασίας του περιβάλλοντος και της ενέργειας</w:t>
      </w:r>
      <w:r w:rsidRPr="004C4843">
        <w:rPr>
          <w:spacing w:val="-5"/>
          <w:sz w:val="23"/>
          <w:szCs w:val="23"/>
        </w:rPr>
        <w:t>»</w:t>
      </w:r>
      <w:r w:rsidR="00854E6D" w:rsidRPr="004C4843">
        <w:rPr>
          <w:spacing w:val="-5"/>
          <w:sz w:val="23"/>
          <w:szCs w:val="23"/>
        </w:rPr>
        <w:t xml:space="preserve"> της Ευρωπαϊκής Επιτροπής</w:t>
      </w:r>
      <w:r w:rsidRPr="004C4843">
        <w:rPr>
          <w:spacing w:val="-5"/>
          <w:sz w:val="23"/>
          <w:szCs w:val="23"/>
        </w:rPr>
        <w:t xml:space="preserve"> (Επίσημη Εφημερίδα της Ευρωπαϊκής Ένωσης </w:t>
      </w:r>
      <w:r w:rsidRPr="004C4843">
        <w:rPr>
          <w:spacing w:val="-5"/>
          <w:sz w:val="23"/>
          <w:szCs w:val="23"/>
          <w:lang w:val="en-US"/>
        </w:rPr>
        <w:t>C</w:t>
      </w:r>
      <w:r w:rsidRPr="004C4843">
        <w:rPr>
          <w:spacing w:val="-5"/>
          <w:sz w:val="23"/>
          <w:szCs w:val="23"/>
        </w:rPr>
        <w:t xml:space="preserve">(2022) 481 </w:t>
      </w:r>
      <w:r w:rsidRPr="004C4843">
        <w:rPr>
          <w:spacing w:val="-5"/>
          <w:sz w:val="23"/>
          <w:szCs w:val="23"/>
          <w:lang w:val="en-US"/>
        </w:rPr>
        <w:t>final</w:t>
      </w:r>
      <w:r w:rsidRPr="004C4843">
        <w:rPr>
          <w:spacing w:val="-5"/>
          <w:sz w:val="23"/>
          <w:szCs w:val="23"/>
        </w:rPr>
        <w:t>).</w:t>
      </w:r>
    </w:p>
    <w:p w14:paraId="7721F609" w14:textId="141FC75C" w:rsidR="00D0191D" w:rsidRPr="00AC3D82" w:rsidRDefault="00D0191D" w:rsidP="00042576">
      <w:pPr>
        <w:pStyle w:val="ListParagraph"/>
        <w:numPr>
          <w:ilvl w:val="0"/>
          <w:numId w:val="21"/>
        </w:numPr>
        <w:spacing w:line="276" w:lineRule="auto"/>
        <w:ind w:right="237"/>
        <w:contextualSpacing w:val="0"/>
        <w:rPr>
          <w:spacing w:val="-5"/>
          <w:sz w:val="23"/>
          <w:szCs w:val="23"/>
        </w:rPr>
      </w:pPr>
      <w:r w:rsidRPr="004C4843">
        <w:rPr>
          <w:spacing w:val="-5"/>
          <w:sz w:val="23"/>
          <w:szCs w:val="23"/>
        </w:rPr>
        <w:t>Την</w:t>
      </w:r>
      <w:r w:rsidRPr="00AC3D82">
        <w:rPr>
          <w:spacing w:val="-5"/>
          <w:sz w:val="23"/>
          <w:szCs w:val="23"/>
        </w:rPr>
        <w:t xml:space="preserve"> </w:t>
      </w:r>
      <w:bookmarkStart w:id="1" w:name="_Hlk96518200"/>
      <w:r w:rsidR="00CB6750" w:rsidRPr="004C4843">
        <w:rPr>
          <w:spacing w:val="-5"/>
          <w:sz w:val="23"/>
          <w:szCs w:val="23"/>
        </w:rPr>
        <w:t>απόφαση</w:t>
      </w:r>
      <w:r w:rsidR="00CB6750" w:rsidRPr="00AC3D82">
        <w:rPr>
          <w:spacing w:val="-5"/>
          <w:sz w:val="23"/>
          <w:szCs w:val="23"/>
        </w:rPr>
        <w:t xml:space="preserve"> </w:t>
      </w:r>
      <w:r w:rsidR="00CB6750" w:rsidRPr="004C4843">
        <w:rPr>
          <w:spacing w:val="-5"/>
          <w:sz w:val="23"/>
          <w:szCs w:val="23"/>
        </w:rPr>
        <w:t>της</w:t>
      </w:r>
      <w:r w:rsidR="00CB6750" w:rsidRPr="00AC3D82">
        <w:rPr>
          <w:spacing w:val="-5"/>
          <w:sz w:val="23"/>
          <w:szCs w:val="23"/>
        </w:rPr>
        <w:t xml:space="preserve"> </w:t>
      </w:r>
      <w:r w:rsidR="00CB6750" w:rsidRPr="004C4843">
        <w:rPr>
          <w:spacing w:val="-5"/>
          <w:sz w:val="23"/>
          <w:szCs w:val="23"/>
        </w:rPr>
        <w:t>Ευρωπαϊκής</w:t>
      </w:r>
      <w:r w:rsidR="00CB6750" w:rsidRPr="00AC3D82">
        <w:rPr>
          <w:spacing w:val="-5"/>
          <w:sz w:val="23"/>
          <w:szCs w:val="23"/>
        </w:rPr>
        <w:t xml:space="preserve"> </w:t>
      </w:r>
      <w:r w:rsidR="00CB6750" w:rsidRPr="004C4843">
        <w:rPr>
          <w:spacing w:val="-5"/>
          <w:sz w:val="23"/>
          <w:szCs w:val="23"/>
        </w:rPr>
        <w:t>Επιτροπής</w:t>
      </w:r>
      <w:r w:rsidR="00CB6750" w:rsidRPr="00AC3D82">
        <w:rPr>
          <w:spacing w:val="-5"/>
          <w:sz w:val="23"/>
          <w:szCs w:val="23"/>
        </w:rPr>
        <w:t xml:space="preserve"> </w:t>
      </w:r>
      <w:r w:rsidR="00CB6750" w:rsidRPr="004C4843">
        <w:rPr>
          <w:spacing w:val="-5"/>
          <w:sz w:val="23"/>
          <w:szCs w:val="23"/>
          <w:lang w:val="en-US"/>
        </w:rPr>
        <w:t>C</w:t>
      </w:r>
      <w:r w:rsidR="00CB6750" w:rsidRPr="00AC3D82">
        <w:rPr>
          <w:spacing w:val="-5"/>
          <w:sz w:val="23"/>
          <w:szCs w:val="23"/>
        </w:rPr>
        <w:t xml:space="preserve">(2022) 6461/05.09.2022 </w:t>
      </w:r>
      <w:r w:rsidR="00CB6750" w:rsidRPr="004C4843">
        <w:rPr>
          <w:spacing w:val="-5"/>
          <w:sz w:val="23"/>
          <w:szCs w:val="23"/>
        </w:rPr>
        <w:t>με</w:t>
      </w:r>
      <w:r w:rsidR="00CB6750" w:rsidRPr="00AC3D82">
        <w:rPr>
          <w:spacing w:val="-5"/>
          <w:sz w:val="23"/>
          <w:szCs w:val="23"/>
        </w:rPr>
        <w:t xml:space="preserve"> </w:t>
      </w:r>
      <w:r w:rsidR="00CB6750" w:rsidRPr="004C4843">
        <w:rPr>
          <w:spacing w:val="-5"/>
          <w:sz w:val="23"/>
          <w:szCs w:val="23"/>
        </w:rPr>
        <w:t>θέμα</w:t>
      </w:r>
      <w:r w:rsidR="00CB6750" w:rsidRPr="00AC3D82">
        <w:rPr>
          <w:spacing w:val="-5"/>
          <w:sz w:val="23"/>
          <w:szCs w:val="23"/>
        </w:rPr>
        <w:t xml:space="preserve"> </w:t>
      </w:r>
      <w:r w:rsidR="00CB6750" w:rsidRPr="004C4843">
        <w:rPr>
          <w:spacing w:val="-5"/>
          <w:sz w:val="23"/>
          <w:szCs w:val="23"/>
          <w:lang w:val="en-US"/>
        </w:rPr>
        <w:t>State</w:t>
      </w:r>
      <w:r w:rsidR="00CB6750" w:rsidRPr="00AC3D82">
        <w:rPr>
          <w:spacing w:val="-5"/>
          <w:sz w:val="23"/>
          <w:szCs w:val="23"/>
        </w:rPr>
        <w:t xml:space="preserve"> </w:t>
      </w:r>
      <w:r w:rsidR="00CB6750" w:rsidRPr="004C4843">
        <w:rPr>
          <w:spacing w:val="-5"/>
          <w:sz w:val="23"/>
          <w:szCs w:val="23"/>
          <w:lang w:val="en-US"/>
        </w:rPr>
        <w:t>Aid</w:t>
      </w:r>
      <w:r w:rsidR="00CB6750" w:rsidRPr="00AC3D82">
        <w:rPr>
          <w:spacing w:val="-5"/>
          <w:sz w:val="23"/>
          <w:szCs w:val="23"/>
        </w:rPr>
        <w:t xml:space="preserve"> </w:t>
      </w:r>
      <w:r w:rsidR="00CB6750" w:rsidRPr="004C4843">
        <w:rPr>
          <w:spacing w:val="-5"/>
          <w:sz w:val="23"/>
          <w:szCs w:val="23"/>
          <w:lang w:val="en-US"/>
        </w:rPr>
        <w:t>SA</w:t>
      </w:r>
      <w:r w:rsidR="00CB6750" w:rsidRPr="00AC3D82">
        <w:rPr>
          <w:spacing w:val="-5"/>
          <w:sz w:val="23"/>
          <w:szCs w:val="23"/>
        </w:rPr>
        <w:t xml:space="preserve"> 64736 (2022/</w:t>
      </w:r>
      <w:r w:rsidR="00CB6750" w:rsidRPr="004C4843">
        <w:rPr>
          <w:spacing w:val="-5"/>
          <w:sz w:val="23"/>
          <w:szCs w:val="23"/>
        </w:rPr>
        <w:t>Ν</w:t>
      </w:r>
      <w:r w:rsidR="00CB6750" w:rsidRPr="00AC3D82">
        <w:rPr>
          <w:spacing w:val="-5"/>
          <w:sz w:val="23"/>
          <w:szCs w:val="23"/>
        </w:rPr>
        <w:t xml:space="preserve">) </w:t>
      </w:r>
      <w:r w:rsidR="00CB6750" w:rsidRPr="004C4843">
        <w:rPr>
          <w:spacing w:val="-5"/>
          <w:sz w:val="23"/>
          <w:szCs w:val="23"/>
          <w:lang w:val="en-US"/>
        </w:rPr>
        <w:t>RRF</w:t>
      </w:r>
      <w:r w:rsidR="00CB6750" w:rsidRPr="00AC3D82">
        <w:rPr>
          <w:spacing w:val="-5"/>
          <w:sz w:val="23"/>
          <w:szCs w:val="23"/>
        </w:rPr>
        <w:t xml:space="preserve"> - </w:t>
      </w:r>
      <w:r w:rsidR="00CB6750" w:rsidRPr="004C4843">
        <w:rPr>
          <w:spacing w:val="-5"/>
          <w:sz w:val="23"/>
          <w:szCs w:val="23"/>
          <w:lang w:val="en-US"/>
        </w:rPr>
        <w:t>Greece</w:t>
      </w:r>
      <w:r w:rsidR="00CB6750" w:rsidRPr="00AC3D82">
        <w:rPr>
          <w:spacing w:val="-5"/>
          <w:sz w:val="23"/>
          <w:szCs w:val="23"/>
        </w:rPr>
        <w:t xml:space="preserve"> - </w:t>
      </w:r>
      <w:r w:rsidR="00CB6750" w:rsidRPr="004C4843">
        <w:rPr>
          <w:spacing w:val="-5"/>
          <w:sz w:val="23"/>
          <w:szCs w:val="23"/>
          <w:lang w:val="en-US"/>
        </w:rPr>
        <w:t>Financial</w:t>
      </w:r>
      <w:r w:rsidR="00CB6750" w:rsidRPr="00AC3D82">
        <w:rPr>
          <w:spacing w:val="-5"/>
          <w:sz w:val="23"/>
          <w:szCs w:val="23"/>
        </w:rPr>
        <w:t xml:space="preserve"> </w:t>
      </w:r>
      <w:r w:rsidR="00CB6750" w:rsidRPr="004C4843">
        <w:rPr>
          <w:spacing w:val="-5"/>
          <w:sz w:val="23"/>
          <w:szCs w:val="23"/>
          <w:lang w:val="en-US"/>
        </w:rPr>
        <w:t>support</w:t>
      </w:r>
      <w:r w:rsidR="00CB6750" w:rsidRPr="00AC3D82">
        <w:rPr>
          <w:spacing w:val="-5"/>
          <w:sz w:val="23"/>
          <w:szCs w:val="23"/>
        </w:rPr>
        <w:t xml:space="preserve"> </w:t>
      </w:r>
      <w:r w:rsidR="00CB6750" w:rsidRPr="004C4843">
        <w:rPr>
          <w:spacing w:val="-5"/>
          <w:sz w:val="23"/>
          <w:szCs w:val="23"/>
          <w:lang w:val="en-US"/>
        </w:rPr>
        <w:t>in</w:t>
      </w:r>
      <w:r w:rsidR="00CB6750" w:rsidRPr="00AC3D82">
        <w:rPr>
          <w:spacing w:val="-5"/>
          <w:sz w:val="23"/>
          <w:szCs w:val="23"/>
        </w:rPr>
        <w:t xml:space="preserve"> </w:t>
      </w:r>
      <w:proofErr w:type="spellStart"/>
      <w:r w:rsidR="00CB6750" w:rsidRPr="004C4843">
        <w:rPr>
          <w:spacing w:val="-5"/>
          <w:sz w:val="23"/>
          <w:szCs w:val="23"/>
          <w:lang w:val="en-US"/>
        </w:rPr>
        <w:t>favour</w:t>
      </w:r>
      <w:proofErr w:type="spellEnd"/>
      <w:r w:rsidR="00CB6750" w:rsidRPr="00AC3D82">
        <w:rPr>
          <w:spacing w:val="-5"/>
          <w:sz w:val="23"/>
          <w:szCs w:val="23"/>
        </w:rPr>
        <w:t xml:space="preserve"> </w:t>
      </w:r>
      <w:r w:rsidR="00CB6750" w:rsidRPr="004C4843">
        <w:rPr>
          <w:spacing w:val="-5"/>
          <w:sz w:val="23"/>
          <w:szCs w:val="23"/>
          <w:lang w:val="en-US"/>
        </w:rPr>
        <w:t>of</w:t>
      </w:r>
      <w:r w:rsidR="00CB6750" w:rsidRPr="00AC3D82">
        <w:rPr>
          <w:spacing w:val="-5"/>
          <w:sz w:val="23"/>
          <w:szCs w:val="23"/>
        </w:rPr>
        <w:t xml:space="preserve"> </w:t>
      </w:r>
      <w:r w:rsidR="00CB6750" w:rsidRPr="004C4843">
        <w:rPr>
          <w:spacing w:val="-5"/>
          <w:sz w:val="23"/>
          <w:szCs w:val="23"/>
          <w:lang w:val="en-US"/>
        </w:rPr>
        <w:t>electricity</w:t>
      </w:r>
      <w:r w:rsidR="00CB6750" w:rsidRPr="00AC3D82">
        <w:rPr>
          <w:spacing w:val="-5"/>
          <w:sz w:val="23"/>
          <w:szCs w:val="23"/>
        </w:rPr>
        <w:t xml:space="preserve"> </w:t>
      </w:r>
      <w:r w:rsidR="00CB6750" w:rsidRPr="004C4843">
        <w:rPr>
          <w:spacing w:val="-5"/>
          <w:sz w:val="23"/>
          <w:szCs w:val="23"/>
          <w:lang w:val="en-US"/>
        </w:rPr>
        <w:t>storage</w:t>
      </w:r>
      <w:r w:rsidR="00CB6750" w:rsidRPr="00AC3D82">
        <w:rPr>
          <w:spacing w:val="-5"/>
          <w:sz w:val="23"/>
          <w:szCs w:val="23"/>
        </w:rPr>
        <w:t xml:space="preserve"> </w:t>
      </w:r>
      <w:r w:rsidR="00CB6750" w:rsidRPr="004C4843">
        <w:rPr>
          <w:spacing w:val="-5"/>
          <w:sz w:val="23"/>
          <w:szCs w:val="23"/>
          <w:lang w:val="en-US"/>
        </w:rPr>
        <w:t>facilities</w:t>
      </w:r>
      <w:r w:rsidR="000A176C" w:rsidRPr="00AC3D82">
        <w:rPr>
          <w:spacing w:val="-5"/>
          <w:sz w:val="23"/>
          <w:szCs w:val="23"/>
        </w:rPr>
        <w:t xml:space="preserve"> (εφεξής </w:t>
      </w:r>
      <w:r w:rsidR="000A176C">
        <w:rPr>
          <w:spacing w:val="-5"/>
          <w:sz w:val="23"/>
          <w:szCs w:val="23"/>
        </w:rPr>
        <w:t>«</w:t>
      </w:r>
      <w:r w:rsidR="000A176C" w:rsidRPr="00AC3D82">
        <w:rPr>
          <w:spacing w:val="-5"/>
          <w:sz w:val="23"/>
          <w:szCs w:val="23"/>
        </w:rPr>
        <w:t>Εγκριτική Απ</w:t>
      </w:r>
      <w:r w:rsidR="000A176C">
        <w:rPr>
          <w:spacing w:val="-5"/>
          <w:sz w:val="23"/>
          <w:szCs w:val="23"/>
        </w:rPr>
        <w:t>όφαση</w:t>
      </w:r>
      <w:r w:rsidR="000A176C" w:rsidRPr="000A176C">
        <w:rPr>
          <w:spacing w:val="-5"/>
          <w:sz w:val="23"/>
          <w:szCs w:val="23"/>
        </w:rPr>
        <w:t xml:space="preserve"> </w:t>
      </w:r>
      <w:r w:rsidR="000A176C">
        <w:rPr>
          <w:spacing w:val="-5"/>
          <w:sz w:val="23"/>
          <w:szCs w:val="23"/>
        </w:rPr>
        <w:t>της ΕΕ»)</w:t>
      </w:r>
      <w:r w:rsidR="00CB6750" w:rsidRPr="00AC3D82">
        <w:rPr>
          <w:spacing w:val="-5"/>
          <w:sz w:val="23"/>
          <w:szCs w:val="23"/>
        </w:rPr>
        <w:t>.</w:t>
      </w:r>
      <w:bookmarkEnd w:id="1"/>
    </w:p>
    <w:p w14:paraId="342D0D3A" w14:textId="0CF2D53F" w:rsidR="00D0191D" w:rsidRPr="004C4843" w:rsidRDefault="00D0191D" w:rsidP="00042576">
      <w:pPr>
        <w:pStyle w:val="ListParagraph"/>
        <w:numPr>
          <w:ilvl w:val="0"/>
          <w:numId w:val="21"/>
        </w:numPr>
        <w:tabs>
          <w:tab w:val="num" w:pos="0"/>
        </w:tabs>
        <w:spacing w:line="276" w:lineRule="auto"/>
        <w:ind w:right="237"/>
        <w:contextualSpacing w:val="0"/>
        <w:rPr>
          <w:spacing w:val="-5"/>
          <w:sz w:val="23"/>
          <w:szCs w:val="23"/>
        </w:rPr>
      </w:pPr>
      <w:r w:rsidRPr="004C4843">
        <w:rPr>
          <w:sz w:val="23"/>
          <w:szCs w:val="23"/>
        </w:rPr>
        <w:t>Τη Σύσταση 2003/361/ΕΚ της Επιτροπής, όπως δημοσιεύτηκε στην Επίσημη Εφημερίδα της Ευρωπαϊκής Ένωσης L 124 της 20ής Μαΐου 2003, σ. 36.</w:t>
      </w:r>
    </w:p>
    <w:p w14:paraId="66E16F32" w14:textId="3028E098" w:rsidR="004444CF" w:rsidRPr="00262964" w:rsidRDefault="004444CF" w:rsidP="004444CF">
      <w:pPr>
        <w:pStyle w:val="ListParagraph"/>
        <w:numPr>
          <w:ilvl w:val="0"/>
          <w:numId w:val="21"/>
        </w:numPr>
        <w:spacing w:line="276" w:lineRule="auto"/>
        <w:ind w:right="237"/>
        <w:contextualSpacing w:val="0"/>
        <w:rPr>
          <w:spacing w:val="-5"/>
          <w:sz w:val="23"/>
          <w:szCs w:val="23"/>
        </w:rPr>
      </w:pPr>
      <w:r w:rsidRPr="00262964">
        <w:rPr>
          <w:sz w:val="23"/>
          <w:szCs w:val="23"/>
        </w:rPr>
        <w:t xml:space="preserve">Την υπ’ </w:t>
      </w:r>
      <w:proofErr w:type="spellStart"/>
      <w:r w:rsidRPr="00262964">
        <w:rPr>
          <w:sz w:val="23"/>
          <w:szCs w:val="23"/>
        </w:rPr>
        <w:t>αριθμ</w:t>
      </w:r>
      <w:proofErr w:type="spellEnd"/>
      <w:r w:rsidRPr="00262964">
        <w:rPr>
          <w:sz w:val="23"/>
          <w:szCs w:val="23"/>
        </w:rPr>
        <w:t>. ΥΠΕΝ/ΔΗΕ/55948/1087 Κοινή Απόφαση των Υπουργών Οικονομικών, Ανάπτυξης και Επενδύσεων και Περιβάλλοντος και Ενέργειας με θέμα: «</w:t>
      </w:r>
      <w:r w:rsidRPr="00262964">
        <w:rPr>
          <w:i/>
          <w:iCs/>
          <w:sz w:val="23"/>
          <w:szCs w:val="23"/>
        </w:rPr>
        <w:t xml:space="preserve">Ανταγωνιστικές διαδικασίες υποβολής προσφορών για τη χορήγηση επενδυτικής και λειτουργικής ενίσχυσης </w:t>
      </w:r>
      <w:r w:rsidRPr="00262964">
        <w:rPr>
          <w:i/>
          <w:iCs/>
          <w:sz w:val="23"/>
          <w:szCs w:val="23"/>
        </w:rPr>
        <w:lastRenderedPageBreak/>
        <w:t xml:space="preserve">σε σταθμούς αποθήκευσης ηλεκτρικής ενέργειας, σύμφωνα με την </w:t>
      </w:r>
      <w:proofErr w:type="spellStart"/>
      <w:r w:rsidRPr="00262964">
        <w:rPr>
          <w:i/>
          <w:iCs/>
          <w:sz w:val="23"/>
          <w:szCs w:val="23"/>
        </w:rPr>
        <w:t>υποπαρ</w:t>
      </w:r>
      <w:proofErr w:type="spellEnd"/>
      <w:r w:rsidRPr="00262964">
        <w:rPr>
          <w:i/>
          <w:iCs/>
          <w:sz w:val="23"/>
          <w:szCs w:val="23"/>
        </w:rPr>
        <w:t>. 2</w:t>
      </w:r>
      <w:r w:rsidRPr="00262964">
        <w:rPr>
          <w:i/>
          <w:iCs/>
          <w:sz w:val="23"/>
          <w:szCs w:val="23"/>
          <w:vertAlign w:val="superscript"/>
        </w:rPr>
        <w:t>Α</w:t>
      </w:r>
      <w:r w:rsidRPr="00262964">
        <w:rPr>
          <w:i/>
          <w:iCs/>
          <w:sz w:val="23"/>
          <w:szCs w:val="23"/>
        </w:rPr>
        <w:t xml:space="preserve"> της παρ. 2 του άρθρου 143ΣΤ του ν. 4001/2011 (Α’ 179)</w:t>
      </w:r>
      <w:r w:rsidRPr="00262964">
        <w:rPr>
          <w:sz w:val="23"/>
          <w:szCs w:val="23"/>
        </w:rPr>
        <w:t xml:space="preserve">» (ΦΕΚ Β’ 3416/20.05.2023), όπως τροποποιήθηκε με την </w:t>
      </w:r>
      <w:r>
        <w:rPr>
          <w:sz w:val="23"/>
          <w:szCs w:val="23"/>
        </w:rPr>
        <w:t xml:space="preserve">υπ’ </w:t>
      </w:r>
      <w:proofErr w:type="spellStart"/>
      <w:r>
        <w:rPr>
          <w:sz w:val="23"/>
          <w:szCs w:val="23"/>
        </w:rPr>
        <w:t>αριθμ</w:t>
      </w:r>
      <w:proofErr w:type="spellEnd"/>
      <w:r>
        <w:rPr>
          <w:sz w:val="23"/>
          <w:szCs w:val="23"/>
        </w:rPr>
        <w:t>.</w:t>
      </w:r>
      <w:r w:rsidRPr="00262964">
        <w:rPr>
          <w:sz w:val="23"/>
          <w:szCs w:val="23"/>
        </w:rPr>
        <w:t xml:space="preserve"> ΥΠΕΝ/ΔΗΕ/114012/2037/6.11.2023 </w:t>
      </w:r>
      <w:r>
        <w:rPr>
          <w:sz w:val="23"/>
          <w:szCs w:val="23"/>
        </w:rPr>
        <w:t>Κ</w:t>
      </w:r>
      <w:r w:rsidRPr="00262964">
        <w:rPr>
          <w:sz w:val="23"/>
          <w:szCs w:val="23"/>
        </w:rPr>
        <w:t xml:space="preserve">οινή </w:t>
      </w:r>
      <w:r>
        <w:rPr>
          <w:sz w:val="23"/>
          <w:szCs w:val="23"/>
        </w:rPr>
        <w:t>Α</w:t>
      </w:r>
      <w:r w:rsidRPr="00262964">
        <w:rPr>
          <w:sz w:val="23"/>
          <w:szCs w:val="23"/>
        </w:rPr>
        <w:t>πόφαση των Υπουργών Εθνικής Οικονομίας και Οικονομικών και Περιβάλλοντος και Ενέργειας με θέμα: «</w:t>
      </w:r>
      <w:r w:rsidRPr="00B8725A">
        <w:rPr>
          <w:i/>
          <w:iCs/>
          <w:sz w:val="23"/>
          <w:szCs w:val="23"/>
        </w:rPr>
        <w:t xml:space="preserve">Τροποποίηση της υπό στοιχεία ΥΠΕΝ/ΔΗΕ/55948/1087/19.05.2023 κοινής απόφασης των Υπουργών Οικονομικών, Ανάπτυξης και Επενδύσεων και Περιβάλλοντος και Ενέργειας “Ανταγωνιστικές διαδικασίες υποβολής προσφορών για τη χορήγηση επενδυτικής και λειτουργικής ενίσχυσης σε σταθμούς αποθήκευσης ηλεκτρικής ενέργειας, σύμφωνα με την </w:t>
      </w:r>
      <w:proofErr w:type="spellStart"/>
      <w:r w:rsidRPr="00B8725A">
        <w:rPr>
          <w:i/>
          <w:iCs/>
          <w:sz w:val="23"/>
          <w:szCs w:val="23"/>
        </w:rPr>
        <w:t>υποπαρ</w:t>
      </w:r>
      <w:proofErr w:type="spellEnd"/>
      <w:r w:rsidRPr="00B8725A">
        <w:rPr>
          <w:i/>
          <w:iCs/>
          <w:sz w:val="23"/>
          <w:szCs w:val="23"/>
        </w:rPr>
        <w:t>. 2Α της παρ. 2 του άρθρου 143ΣΤ του ν. 4001/2011 (Α’ 179)” (Β’ 3416)</w:t>
      </w:r>
      <w:r w:rsidRPr="00262964">
        <w:rPr>
          <w:sz w:val="23"/>
          <w:szCs w:val="23"/>
        </w:rPr>
        <w:t>» (Β’ 6399).</w:t>
      </w:r>
    </w:p>
    <w:p w14:paraId="13FDC3DE" w14:textId="6CE79C9D" w:rsidR="004444CF" w:rsidRPr="001B01D5" w:rsidRDefault="004444CF" w:rsidP="00B60F0B">
      <w:pPr>
        <w:pStyle w:val="ListParagraph"/>
        <w:numPr>
          <w:ilvl w:val="0"/>
          <w:numId w:val="21"/>
        </w:numPr>
        <w:spacing w:after="0" w:line="276" w:lineRule="auto"/>
        <w:ind w:right="237"/>
        <w:rPr>
          <w:b/>
          <w:sz w:val="23"/>
          <w:szCs w:val="23"/>
        </w:rPr>
      </w:pPr>
      <w:r w:rsidRPr="00262964">
        <w:rPr>
          <w:sz w:val="23"/>
          <w:szCs w:val="23"/>
        </w:rPr>
        <w:t xml:space="preserve">Την υπ’ </w:t>
      </w:r>
      <w:proofErr w:type="spellStart"/>
      <w:r w:rsidRPr="00262964">
        <w:rPr>
          <w:sz w:val="23"/>
          <w:szCs w:val="23"/>
        </w:rPr>
        <w:t>αριθμ</w:t>
      </w:r>
      <w:proofErr w:type="spellEnd"/>
      <w:r w:rsidRPr="00262964">
        <w:rPr>
          <w:sz w:val="23"/>
          <w:szCs w:val="23"/>
        </w:rPr>
        <w:t>. Ε-204/2023 Απόφαση του Κλάδου Ενέργειας της Ρ</w:t>
      </w:r>
      <w:r>
        <w:rPr>
          <w:sz w:val="23"/>
          <w:szCs w:val="23"/>
        </w:rPr>
        <w:t>υθμιστικής Αρχής Αποβλήτων, Ενέργειας και Υδάτων («Ρ.</w:t>
      </w:r>
      <w:r w:rsidRPr="00262964">
        <w:rPr>
          <w:sz w:val="23"/>
          <w:szCs w:val="23"/>
        </w:rPr>
        <w:t>Α</w:t>
      </w:r>
      <w:r>
        <w:rPr>
          <w:sz w:val="23"/>
          <w:szCs w:val="23"/>
        </w:rPr>
        <w:t>.</w:t>
      </w:r>
      <w:r w:rsidRPr="00262964">
        <w:rPr>
          <w:sz w:val="23"/>
          <w:szCs w:val="23"/>
        </w:rPr>
        <w:t>Α</w:t>
      </w:r>
      <w:r>
        <w:rPr>
          <w:sz w:val="23"/>
          <w:szCs w:val="23"/>
        </w:rPr>
        <w:t>.</w:t>
      </w:r>
      <w:r w:rsidRPr="00262964">
        <w:rPr>
          <w:sz w:val="23"/>
          <w:szCs w:val="23"/>
        </w:rPr>
        <w:t>Ε</w:t>
      </w:r>
      <w:r>
        <w:rPr>
          <w:sz w:val="23"/>
          <w:szCs w:val="23"/>
        </w:rPr>
        <w:t>.</w:t>
      </w:r>
      <w:r w:rsidRPr="00262964">
        <w:rPr>
          <w:sz w:val="23"/>
          <w:szCs w:val="23"/>
        </w:rPr>
        <w:t>Υ</w:t>
      </w:r>
      <w:r>
        <w:rPr>
          <w:sz w:val="23"/>
          <w:szCs w:val="23"/>
        </w:rPr>
        <w:t>.»)</w:t>
      </w:r>
      <w:r w:rsidRPr="00262964">
        <w:rPr>
          <w:sz w:val="23"/>
          <w:szCs w:val="23"/>
        </w:rPr>
        <w:t xml:space="preserve"> «</w:t>
      </w:r>
      <w:r w:rsidRPr="00B8725A">
        <w:rPr>
          <w:i/>
          <w:iCs/>
          <w:sz w:val="23"/>
          <w:szCs w:val="23"/>
        </w:rPr>
        <w:t>Διενέργεια δεύτερης (β’) Ανταγωνιστικής Διαδικασίας υποβολής προσφορών για τη χορήγηση επενδυτικής και λειτουργικής ενίσχυσης σε σταθμούς αποθήκευσης ηλεκτρικής ενέργειας σύμφωνα με τις διατάξεις του άρθρου 143ΣΤ του ν. 4001/2011 (Α’ 179)</w:t>
      </w:r>
      <w:r w:rsidRPr="00262964">
        <w:rPr>
          <w:bCs/>
          <w:i/>
          <w:iCs/>
          <w:sz w:val="23"/>
          <w:szCs w:val="23"/>
        </w:rPr>
        <w:t>»</w:t>
      </w:r>
      <w:r w:rsidRPr="00DB58A9">
        <w:rPr>
          <w:rFonts w:asciiTheme="majorBidi" w:hAnsiTheme="majorBidi" w:cstheme="majorBidi"/>
          <w:bCs/>
          <w:sz w:val="23"/>
          <w:szCs w:val="23"/>
        </w:rPr>
        <w:t xml:space="preserve"> </w:t>
      </w:r>
      <w:r w:rsidRPr="004C4843">
        <w:rPr>
          <w:rFonts w:asciiTheme="majorBidi" w:hAnsiTheme="majorBidi" w:cstheme="majorBidi"/>
          <w:bCs/>
          <w:sz w:val="23"/>
          <w:szCs w:val="23"/>
        </w:rPr>
        <w:t xml:space="preserve">(ΦΕΚ Β’ </w:t>
      </w:r>
      <w:r>
        <w:rPr>
          <w:rFonts w:asciiTheme="majorBidi" w:hAnsiTheme="majorBidi" w:cstheme="majorBidi"/>
          <w:bCs/>
          <w:sz w:val="23"/>
          <w:szCs w:val="23"/>
        </w:rPr>
        <w:t>6608</w:t>
      </w:r>
      <w:r w:rsidRPr="004C4843">
        <w:rPr>
          <w:rFonts w:asciiTheme="majorBidi" w:hAnsiTheme="majorBidi" w:cstheme="majorBidi"/>
          <w:bCs/>
          <w:sz w:val="23"/>
          <w:szCs w:val="23"/>
        </w:rPr>
        <w:t>/</w:t>
      </w:r>
      <w:r>
        <w:rPr>
          <w:rFonts w:asciiTheme="majorBidi" w:hAnsiTheme="majorBidi" w:cstheme="majorBidi"/>
          <w:bCs/>
          <w:sz w:val="23"/>
          <w:szCs w:val="23"/>
        </w:rPr>
        <w:t>22.11.</w:t>
      </w:r>
      <w:r w:rsidRPr="004C4843">
        <w:rPr>
          <w:rFonts w:asciiTheme="majorBidi" w:hAnsiTheme="majorBidi" w:cstheme="majorBidi"/>
          <w:bCs/>
          <w:sz w:val="23"/>
          <w:szCs w:val="23"/>
        </w:rPr>
        <w:t>2023)</w:t>
      </w:r>
      <w:r w:rsidRPr="00262964">
        <w:rPr>
          <w:bCs/>
          <w:i/>
          <w:iCs/>
          <w:sz w:val="23"/>
          <w:szCs w:val="23"/>
        </w:rPr>
        <w:t xml:space="preserve"> </w:t>
      </w:r>
      <w:r w:rsidRPr="00262964">
        <w:rPr>
          <w:bCs/>
          <w:sz w:val="23"/>
          <w:szCs w:val="23"/>
        </w:rPr>
        <w:t xml:space="preserve">με την οποία εκδόθηκε η υπ’ </w:t>
      </w:r>
      <w:proofErr w:type="spellStart"/>
      <w:r w:rsidRPr="00262964">
        <w:rPr>
          <w:bCs/>
          <w:sz w:val="23"/>
          <w:szCs w:val="23"/>
        </w:rPr>
        <w:t>αριθμ</w:t>
      </w:r>
      <w:proofErr w:type="spellEnd"/>
      <w:r w:rsidRPr="00262964">
        <w:rPr>
          <w:bCs/>
          <w:sz w:val="23"/>
          <w:szCs w:val="23"/>
        </w:rPr>
        <w:t xml:space="preserve">. Προκήρυξη </w:t>
      </w:r>
      <w:r>
        <w:rPr>
          <w:bCs/>
          <w:sz w:val="23"/>
          <w:szCs w:val="23"/>
        </w:rPr>
        <w:t>2</w:t>
      </w:r>
      <w:r w:rsidRPr="00262964">
        <w:rPr>
          <w:bCs/>
          <w:sz w:val="23"/>
          <w:szCs w:val="23"/>
        </w:rPr>
        <w:t>/2023 της Ρ</w:t>
      </w:r>
      <w:r w:rsidR="00605244">
        <w:rPr>
          <w:bCs/>
          <w:sz w:val="23"/>
          <w:szCs w:val="23"/>
        </w:rPr>
        <w:t>.</w:t>
      </w:r>
      <w:r w:rsidRPr="00262964">
        <w:rPr>
          <w:bCs/>
          <w:sz w:val="23"/>
          <w:szCs w:val="23"/>
        </w:rPr>
        <w:t>Α</w:t>
      </w:r>
      <w:r w:rsidR="00605244">
        <w:rPr>
          <w:bCs/>
          <w:sz w:val="23"/>
          <w:szCs w:val="23"/>
        </w:rPr>
        <w:t>.</w:t>
      </w:r>
      <w:r w:rsidRPr="00262964">
        <w:rPr>
          <w:bCs/>
          <w:sz w:val="23"/>
          <w:szCs w:val="23"/>
        </w:rPr>
        <w:t>Α</w:t>
      </w:r>
      <w:r w:rsidR="00605244">
        <w:rPr>
          <w:bCs/>
          <w:sz w:val="23"/>
          <w:szCs w:val="23"/>
        </w:rPr>
        <w:t>.</w:t>
      </w:r>
      <w:r w:rsidRPr="00262964">
        <w:rPr>
          <w:bCs/>
          <w:sz w:val="23"/>
          <w:szCs w:val="23"/>
        </w:rPr>
        <w:t>Ε</w:t>
      </w:r>
      <w:r w:rsidR="00605244">
        <w:rPr>
          <w:bCs/>
          <w:sz w:val="23"/>
          <w:szCs w:val="23"/>
        </w:rPr>
        <w:t>.</w:t>
      </w:r>
      <w:r w:rsidRPr="00262964">
        <w:rPr>
          <w:bCs/>
          <w:sz w:val="23"/>
          <w:szCs w:val="23"/>
        </w:rPr>
        <w:t>Υ</w:t>
      </w:r>
      <w:r w:rsidR="00605244">
        <w:rPr>
          <w:bCs/>
          <w:sz w:val="23"/>
          <w:szCs w:val="23"/>
        </w:rPr>
        <w:t>.</w:t>
      </w:r>
      <w:r w:rsidRPr="00262964">
        <w:rPr>
          <w:bCs/>
          <w:sz w:val="23"/>
          <w:szCs w:val="23"/>
        </w:rPr>
        <w:t xml:space="preserve">.  </w:t>
      </w:r>
    </w:p>
    <w:p w14:paraId="5D9968B5" w14:textId="764E0597" w:rsidR="009F740D" w:rsidRPr="004444CF" w:rsidRDefault="009F740D" w:rsidP="004444CF">
      <w:pPr>
        <w:pStyle w:val="ListParagraph"/>
        <w:numPr>
          <w:ilvl w:val="0"/>
          <w:numId w:val="21"/>
        </w:numPr>
        <w:spacing w:line="276" w:lineRule="auto"/>
        <w:ind w:right="237"/>
        <w:contextualSpacing w:val="0"/>
        <w:rPr>
          <w:b/>
          <w:sz w:val="23"/>
          <w:szCs w:val="23"/>
        </w:rPr>
      </w:pPr>
      <w:r w:rsidRPr="004444CF">
        <w:rPr>
          <w:bCs/>
          <w:sz w:val="23"/>
          <w:szCs w:val="23"/>
        </w:rPr>
        <w:t xml:space="preserve">Την υπ’ </w:t>
      </w:r>
      <w:proofErr w:type="spellStart"/>
      <w:r w:rsidRPr="004444CF">
        <w:rPr>
          <w:bCs/>
          <w:sz w:val="23"/>
          <w:szCs w:val="23"/>
        </w:rPr>
        <w:t>αριθμ</w:t>
      </w:r>
      <w:proofErr w:type="spellEnd"/>
      <w:r w:rsidRPr="004444CF">
        <w:rPr>
          <w:bCs/>
          <w:sz w:val="23"/>
          <w:szCs w:val="23"/>
        </w:rPr>
        <w:t>. Ε-</w:t>
      </w:r>
      <w:r w:rsidR="004444CF" w:rsidRPr="00B60F0B">
        <w:rPr>
          <w:bCs/>
          <w:sz w:val="23"/>
          <w:szCs w:val="23"/>
        </w:rPr>
        <w:t>31</w:t>
      </w:r>
      <w:r w:rsidRPr="004444CF">
        <w:rPr>
          <w:bCs/>
          <w:sz w:val="23"/>
          <w:szCs w:val="23"/>
        </w:rPr>
        <w:t>/202</w:t>
      </w:r>
      <w:r w:rsidR="004444CF" w:rsidRPr="00B60F0B">
        <w:rPr>
          <w:bCs/>
          <w:sz w:val="23"/>
          <w:szCs w:val="23"/>
        </w:rPr>
        <w:t>4</w:t>
      </w:r>
      <w:r w:rsidRPr="004444CF">
        <w:rPr>
          <w:bCs/>
          <w:sz w:val="23"/>
          <w:szCs w:val="23"/>
        </w:rPr>
        <w:t xml:space="preserve"> Απόφαση του Κλάδου Ενέργειας της Ρ</w:t>
      </w:r>
      <w:r w:rsidR="004444CF">
        <w:rPr>
          <w:bCs/>
          <w:sz w:val="23"/>
          <w:szCs w:val="23"/>
        </w:rPr>
        <w:t xml:space="preserve">υθμιστικής </w:t>
      </w:r>
      <w:r w:rsidRPr="004444CF">
        <w:rPr>
          <w:bCs/>
          <w:sz w:val="23"/>
          <w:szCs w:val="23"/>
        </w:rPr>
        <w:t>Α</w:t>
      </w:r>
      <w:r w:rsidR="004444CF">
        <w:rPr>
          <w:bCs/>
          <w:sz w:val="23"/>
          <w:szCs w:val="23"/>
        </w:rPr>
        <w:t xml:space="preserve">ρχής </w:t>
      </w:r>
      <w:r w:rsidRPr="004444CF">
        <w:rPr>
          <w:bCs/>
          <w:sz w:val="23"/>
          <w:szCs w:val="23"/>
        </w:rPr>
        <w:t>Α</w:t>
      </w:r>
      <w:r w:rsidR="004444CF">
        <w:rPr>
          <w:bCs/>
          <w:sz w:val="23"/>
          <w:szCs w:val="23"/>
        </w:rPr>
        <w:t xml:space="preserve">ποβλήτων </w:t>
      </w:r>
      <w:r w:rsidRPr="004444CF">
        <w:rPr>
          <w:bCs/>
          <w:sz w:val="23"/>
          <w:szCs w:val="23"/>
        </w:rPr>
        <w:t>Ε</w:t>
      </w:r>
      <w:r w:rsidR="004444CF">
        <w:rPr>
          <w:bCs/>
          <w:sz w:val="23"/>
          <w:szCs w:val="23"/>
        </w:rPr>
        <w:t xml:space="preserve">νέργειας και </w:t>
      </w:r>
      <w:r w:rsidRPr="004444CF">
        <w:rPr>
          <w:bCs/>
          <w:sz w:val="23"/>
          <w:szCs w:val="23"/>
        </w:rPr>
        <w:t>Υ</w:t>
      </w:r>
      <w:r w:rsidR="004444CF">
        <w:rPr>
          <w:bCs/>
          <w:sz w:val="23"/>
          <w:szCs w:val="23"/>
        </w:rPr>
        <w:t>δάτων (Ρ.Α.Α.Ε.Υ.)</w:t>
      </w:r>
      <w:r w:rsidRPr="004444CF">
        <w:rPr>
          <w:bCs/>
          <w:sz w:val="23"/>
          <w:szCs w:val="23"/>
        </w:rPr>
        <w:t xml:space="preserve"> «</w:t>
      </w:r>
      <w:r w:rsidR="004444CF" w:rsidRPr="004444CF">
        <w:rPr>
          <w:bCs/>
          <w:sz w:val="23"/>
          <w:szCs w:val="23"/>
        </w:rPr>
        <w:t>Προσωρινός Κατάλογος Επιλεγέντων και Αποκλεισθέντων Συμμετεχόντων της δεύτερης (β΄) Ανταγωνιστικής Διαδικασίας υποβολής προσφορών για τη χορήγηση επενδυτικής και λειτουργικής ενίσχυσης σε σταθμούς αποθήκευσης ηλεκτρικής ενέργειας  σύμφωνα με τις διατάξεις του άρθρου 143ΣΤ του ν. 4001/2011 (Α’ 179)</w:t>
      </w:r>
      <w:r w:rsidR="002B6AEC" w:rsidRPr="004444CF">
        <w:rPr>
          <w:rFonts w:asciiTheme="majorBidi" w:hAnsiTheme="majorBidi" w:cstheme="majorBidi"/>
          <w:spacing w:val="-5"/>
        </w:rPr>
        <w:t>.</w:t>
      </w:r>
    </w:p>
    <w:p w14:paraId="473028D0" w14:textId="77777777" w:rsidR="007C6CB6" w:rsidRDefault="004444CF" w:rsidP="007C6CB6">
      <w:pPr>
        <w:pStyle w:val="ListParagraph"/>
        <w:numPr>
          <w:ilvl w:val="0"/>
          <w:numId w:val="21"/>
        </w:numPr>
        <w:spacing w:line="276" w:lineRule="auto"/>
        <w:ind w:right="237"/>
        <w:contextualSpacing w:val="0"/>
        <w:rPr>
          <w:bCs/>
          <w:sz w:val="23"/>
          <w:szCs w:val="23"/>
        </w:rPr>
      </w:pPr>
      <w:r w:rsidRPr="004444CF">
        <w:rPr>
          <w:bCs/>
          <w:sz w:val="23"/>
          <w:szCs w:val="23"/>
        </w:rPr>
        <w:t xml:space="preserve">Τις </w:t>
      </w:r>
      <w:r>
        <w:rPr>
          <w:bCs/>
          <w:sz w:val="23"/>
          <w:szCs w:val="23"/>
        </w:rPr>
        <w:t xml:space="preserve">υπ’ </w:t>
      </w:r>
      <w:proofErr w:type="spellStart"/>
      <w:r>
        <w:rPr>
          <w:bCs/>
          <w:sz w:val="23"/>
          <w:szCs w:val="23"/>
        </w:rPr>
        <w:t>αριθμ</w:t>
      </w:r>
      <w:proofErr w:type="spellEnd"/>
      <w:r>
        <w:rPr>
          <w:bCs/>
          <w:sz w:val="23"/>
          <w:szCs w:val="23"/>
        </w:rPr>
        <w:t xml:space="preserve">. </w:t>
      </w:r>
      <w:proofErr w:type="spellStart"/>
      <w:r>
        <w:rPr>
          <w:bCs/>
          <w:sz w:val="23"/>
          <w:szCs w:val="23"/>
        </w:rPr>
        <w:t>πρωτ</w:t>
      </w:r>
      <w:proofErr w:type="spellEnd"/>
      <w:r>
        <w:rPr>
          <w:bCs/>
          <w:sz w:val="23"/>
          <w:szCs w:val="23"/>
        </w:rPr>
        <w:t>.</w:t>
      </w:r>
      <w:r w:rsidR="0062528C">
        <w:rPr>
          <w:bCs/>
          <w:sz w:val="23"/>
          <w:szCs w:val="23"/>
        </w:rPr>
        <w:t xml:space="preserve"> Ρ.Α.Α.Ε.Υ.</w:t>
      </w:r>
      <w:r>
        <w:rPr>
          <w:bCs/>
          <w:sz w:val="23"/>
          <w:szCs w:val="23"/>
        </w:rPr>
        <w:t xml:space="preserve"> </w:t>
      </w:r>
      <w:r w:rsidR="005F5858">
        <w:rPr>
          <w:bCs/>
          <w:sz w:val="23"/>
          <w:szCs w:val="23"/>
        </w:rPr>
        <w:t xml:space="preserve">Ι-367507/12.02.2024, Ι-367508/12.02.2024, Ι-367509/12.02.2024 και Ι-367510/12.02.2024, </w:t>
      </w:r>
      <w:r>
        <w:rPr>
          <w:bCs/>
          <w:sz w:val="23"/>
          <w:szCs w:val="23"/>
        </w:rPr>
        <w:t xml:space="preserve">Ρ.Α.Α.Ε.Υ. </w:t>
      </w:r>
      <w:r w:rsidRPr="004444CF">
        <w:rPr>
          <w:bCs/>
          <w:sz w:val="23"/>
          <w:szCs w:val="23"/>
        </w:rPr>
        <w:t xml:space="preserve">ενστάσεις που υποβλήθηκαν κατά της υπ’ </w:t>
      </w:r>
      <w:proofErr w:type="spellStart"/>
      <w:r w:rsidRPr="004444CF">
        <w:rPr>
          <w:bCs/>
          <w:sz w:val="23"/>
          <w:szCs w:val="23"/>
        </w:rPr>
        <w:t>αριθμ</w:t>
      </w:r>
      <w:proofErr w:type="spellEnd"/>
      <w:r w:rsidRPr="004444CF">
        <w:rPr>
          <w:bCs/>
          <w:sz w:val="23"/>
          <w:szCs w:val="23"/>
        </w:rPr>
        <w:t>. Ε-</w:t>
      </w:r>
      <w:r w:rsidRPr="00D54C32">
        <w:rPr>
          <w:bCs/>
          <w:sz w:val="23"/>
          <w:szCs w:val="23"/>
        </w:rPr>
        <w:t>31</w:t>
      </w:r>
      <w:r w:rsidRPr="004444CF">
        <w:rPr>
          <w:bCs/>
          <w:sz w:val="23"/>
          <w:szCs w:val="23"/>
        </w:rPr>
        <w:t>/202</w:t>
      </w:r>
      <w:r w:rsidRPr="00D54C32">
        <w:rPr>
          <w:bCs/>
          <w:sz w:val="23"/>
          <w:szCs w:val="23"/>
        </w:rPr>
        <w:t>4</w:t>
      </w:r>
      <w:r w:rsidRPr="004444CF">
        <w:rPr>
          <w:bCs/>
          <w:sz w:val="23"/>
          <w:szCs w:val="23"/>
        </w:rPr>
        <w:t xml:space="preserve"> Απόφασης του Κλάδου Ενέργειας της Ρ</w:t>
      </w:r>
      <w:r>
        <w:rPr>
          <w:bCs/>
          <w:sz w:val="23"/>
          <w:szCs w:val="23"/>
        </w:rPr>
        <w:t>.</w:t>
      </w:r>
      <w:r w:rsidRPr="004444CF">
        <w:rPr>
          <w:bCs/>
          <w:sz w:val="23"/>
          <w:szCs w:val="23"/>
        </w:rPr>
        <w:t>Α</w:t>
      </w:r>
      <w:r>
        <w:rPr>
          <w:bCs/>
          <w:sz w:val="23"/>
          <w:szCs w:val="23"/>
        </w:rPr>
        <w:t>.Α.Ε.Υ.</w:t>
      </w:r>
      <w:r w:rsidRPr="004444CF">
        <w:rPr>
          <w:bCs/>
          <w:sz w:val="23"/>
          <w:szCs w:val="23"/>
        </w:rPr>
        <w:t xml:space="preserve">, κατά το μέρος που με την ανωτέρω Απόφαση, κρίθηκαν οι Αιτήσεις Συμμετοχής - Υπεύθυνες Δηλώσεις, μετά των Δικαιολογητικών </w:t>
      </w:r>
      <w:r>
        <w:rPr>
          <w:bCs/>
          <w:sz w:val="23"/>
          <w:szCs w:val="23"/>
        </w:rPr>
        <w:t>Σ</w:t>
      </w:r>
      <w:r w:rsidRPr="004444CF">
        <w:rPr>
          <w:bCs/>
          <w:sz w:val="23"/>
          <w:szCs w:val="23"/>
        </w:rPr>
        <w:t xml:space="preserve">υμμετοχής από την Αρχή, ως «μη πλήρεις και μη αποδεκτές»,  </w:t>
      </w:r>
      <w:r w:rsidR="005F5858" w:rsidRPr="005F5858">
        <w:rPr>
          <w:bCs/>
          <w:sz w:val="23"/>
          <w:szCs w:val="23"/>
        </w:rPr>
        <w:t xml:space="preserve">σύμφωνα με τις παρ. 7.2, 11.1, 11.2 και 11.3 της υπ’ </w:t>
      </w:r>
      <w:proofErr w:type="spellStart"/>
      <w:r w:rsidR="005F5858" w:rsidRPr="005F5858">
        <w:rPr>
          <w:bCs/>
          <w:sz w:val="23"/>
          <w:szCs w:val="23"/>
        </w:rPr>
        <w:t>αριθμ</w:t>
      </w:r>
      <w:proofErr w:type="spellEnd"/>
      <w:r w:rsidR="005F5858" w:rsidRPr="005F5858">
        <w:rPr>
          <w:bCs/>
          <w:sz w:val="23"/>
          <w:szCs w:val="23"/>
        </w:rPr>
        <w:t xml:space="preserve">. 2/2023 Προκήρυξης, και </w:t>
      </w:r>
      <w:proofErr w:type="spellStart"/>
      <w:r w:rsidR="005F5858" w:rsidRPr="005F5858">
        <w:rPr>
          <w:bCs/>
          <w:sz w:val="23"/>
          <w:szCs w:val="23"/>
        </w:rPr>
        <w:t>συνακολούθως</w:t>
      </w:r>
      <w:proofErr w:type="spellEnd"/>
      <w:r w:rsidR="005F5858" w:rsidRPr="005F5858">
        <w:rPr>
          <w:bCs/>
          <w:sz w:val="23"/>
          <w:szCs w:val="23"/>
        </w:rPr>
        <w:t xml:space="preserve"> οι εν λόγω Συμμετέχοντες </w:t>
      </w:r>
      <w:r w:rsidR="005F5858">
        <w:rPr>
          <w:bCs/>
          <w:sz w:val="23"/>
          <w:szCs w:val="23"/>
        </w:rPr>
        <w:t>αποκλείσθηκαν</w:t>
      </w:r>
      <w:r w:rsidR="005F5858" w:rsidRPr="005F5858">
        <w:rPr>
          <w:bCs/>
          <w:sz w:val="23"/>
          <w:szCs w:val="23"/>
        </w:rPr>
        <w:t xml:space="preserve"> από την Ανταγωνιστική Διαδικασία κατά τα ειδικότερα οριζόμενα στο άρθρο 10 και στις παρ. 7.2. και 12.2. της Προκήρυξης</w:t>
      </w:r>
      <w:r w:rsidRPr="004444CF">
        <w:rPr>
          <w:bCs/>
          <w:sz w:val="23"/>
          <w:szCs w:val="23"/>
        </w:rPr>
        <w:t>.</w:t>
      </w:r>
    </w:p>
    <w:p w14:paraId="620618C1" w14:textId="77777777" w:rsidR="007C6CB6" w:rsidRPr="007C6CB6" w:rsidRDefault="007C6CB6" w:rsidP="007C6CB6">
      <w:pPr>
        <w:pStyle w:val="ListParagraph"/>
        <w:numPr>
          <w:ilvl w:val="0"/>
          <w:numId w:val="21"/>
        </w:numPr>
        <w:spacing w:line="276" w:lineRule="auto"/>
        <w:ind w:right="237"/>
        <w:contextualSpacing w:val="0"/>
        <w:rPr>
          <w:bCs/>
          <w:sz w:val="23"/>
          <w:szCs w:val="23"/>
        </w:rPr>
      </w:pPr>
      <w:r w:rsidRPr="007C6CB6">
        <w:rPr>
          <w:sz w:val="23"/>
          <w:szCs w:val="23"/>
        </w:rPr>
        <w:t xml:space="preserve">Την υπ’ </w:t>
      </w:r>
      <w:proofErr w:type="spellStart"/>
      <w:r w:rsidRPr="007C6CB6">
        <w:rPr>
          <w:sz w:val="23"/>
          <w:szCs w:val="23"/>
        </w:rPr>
        <w:t>αριθμ</w:t>
      </w:r>
      <w:proofErr w:type="spellEnd"/>
      <w:r w:rsidRPr="007C6CB6">
        <w:rPr>
          <w:sz w:val="23"/>
          <w:szCs w:val="23"/>
        </w:rPr>
        <w:t xml:space="preserve">. Ε- 29/2024 Απόφαση του Κλάδου Ενέργειας της Ρ.Α.Α.Ε.Υ. με αντικείμενο Παροχή Γνωμοδότησης επί του θέματος «Νομικός έλεγχος των αιτήσεων που υποβλήθηκαν στο 2ο διαγωνισμό αποθήκευσης» και την υπ’ </w:t>
      </w:r>
      <w:proofErr w:type="spellStart"/>
      <w:r w:rsidRPr="007C6CB6">
        <w:rPr>
          <w:sz w:val="23"/>
          <w:szCs w:val="23"/>
        </w:rPr>
        <w:t>αριθμ</w:t>
      </w:r>
      <w:proofErr w:type="spellEnd"/>
      <w:r w:rsidRPr="007C6CB6">
        <w:rPr>
          <w:sz w:val="23"/>
          <w:szCs w:val="23"/>
        </w:rPr>
        <w:t xml:space="preserve">. </w:t>
      </w:r>
      <w:proofErr w:type="spellStart"/>
      <w:r w:rsidRPr="007C6CB6">
        <w:rPr>
          <w:sz w:val="23"/>
          <w:szCs w:val="23"/>
        </w:rPr>
        <w:t>πρωτ</w:t>
      </w:r>
      <w:proofErr w:type="spellEnd"/>
      <w:r w:rsidRPr="007C6CB6">
        <w:rPr>
          <w:sz w:val="23"/>
          <w:szCs w:val="23"/>
        </w:rPr>
        <w:t xml:space="preserve">. ΡΑΕ Ι-367281/08.02.2024 Γνωμοδότηση της δικηγορικής εταιρείας </w:t>
      </w:r>
      <w:r w:rsidRPr="007C6CB6">
        <w:rPr>
          <w:rFonts w:asciiTheme="majorBidi" w:hAnsiTheme="majorBidi" w:cstheme="majorBidi"/>
          <w:color w:val="000000"/>
          <w:shd w:val="clear" w:color="auto" w:fill="FFFFFF"/>
        </w:rPr>
        <w:t>"ΚΟΛΟΥΡΙΔΑΣ -ΤΟΥΝΤΟΠΟΥΛΟΣ ΚΑΙ ΣΥΝΕΤΑΙΡΟΙ".</w:t>
      </w:r>
    </w:p>
    <w:p w14:paraId="784861E7" w14:textId="2508EA02" w:rsidR="009C4CA8" w:rsidRPr="007C6CB6" w:rsidRDefault="009C4CA8" w:rsidP="007C6CB6">
      <w:pPr>
        <w:pStyle w:val="ListParagraph"/>
        <w:numPr>
          <w:ilvl w:val="0"/>
          <w:numId w:val="21"/>
        </w:numPr>
        <w:spacing w:line="276" w:lineRule="auto"/>
        <w:ind w:right="237"/>
        <w:contextualSpacing w:val="0"/>
        <w:rPr>
          <w:bCs/>
          <w:sz w:val="23"/>
          <w:szCs w:val="23"/>
        </w:rPr>
      </w:pPr>
      <w:r w:rsidRPr="007C6CB6">
        <w:rPr>
          <w:bCs/>
          <w:sz w:val="23"/>
          <w:szCs w:val="23"/>
        </w:rPr>
        <w:t>Το γεγονός ότι, σύμφωνα και με τα προβλεπόμενα στο άρθρο 5 παρ. 2 του ν. 4001/2011, όπως ισχύει, όπου γίνεται αναφορά στην επωνυμία «</w:t>
      </w:r>
      <w:r w:rsidRPr="007C6CB6">
        <w:rPr>
          <w:bCs/>
          <w:i/>
          <w:iCs/>
          <w:sz w:val="23"/>
          <w:szCs w:val="23"/>
        </w:rPr>
        <w:t>Ρυθμιστική Αρχή Ενέργειας</w:t>
      </w:r>
      <w:r w:rsidRPr="007C6CB6">
        <w:rPr>
          <w:bCs/>
          <w:sz w:val="23"/>
          <w:szCs w:val="23"/>
        </w:rPr>
        <w:t>» ή «</w:t>
      </w:r>
      <w:r w:rsidRPr="007C6CB6">
        <w:rPr>
          <w:bCs/>
          <w:i/>
          <w:iCs/>
          <w:sz w:val="23"/>
          <w:szCs w:val="23"/>
        </w:rPr>
        <w:t>Ρ.Α.Ε.</w:t>
      </w:r>
      <w:r w:rsidRPr="007C6CB6">
        <w:rPr>
          <w:bCs/>
          <w:sz w:val="23"/>
          <w:szCs w:val="23"/>
        </w:rPr>
        <w:t>», νοείται η «</w:t>
      </w:r>
      <w:r w:rsidRPr="007C6CB6">
        <w:rPr>
          <w:bCs/>
          <w:i/>
          <w:iCs/>
          <w:sz w:val="23"/>
          <w:szCs w:val="23"/>
        </w:rPr>
        <w:t>Ρυθμιστική Αρχή Αποβλήτων, Ενέργειας και Υδάτων</w:t>
      </w:r>
      <w:r w:rsidRPr="007C6CB6">
        <w:rPr>
          <w:bCs/>
          <w:sz w:val="23"/>
          <w:szCs w:val="23"/>
        </w:rPr>
        <w:t>» ή «</w:t>
      </w:r>
      <w:r w:rsidRPr="007C6CB6">
        <w:rPr>
          <w:bCs/>
          <w:i/>
          <w:iCs/>
          <w:sz w:val="23"/>
          <w:szCs w:val="23"/>
        </w:rPr>
        <w:t>Ρ.Α.Α.Ε.Υ.</w:t>
      </w:r>
      <w:r w:rsidRPr="007C6CB6">
        <w:rPr>
          <w:bCs/>
          <w:sz w:val="23"/>
          <w:szCs w:val="23"/>
        </w:rPr>
        <w:t xml:space="preserve">» και ειδικότερα ο </w:t>
      </w:r>
      <w:r w:rsidR="005F5858" w:rsidRPr="007C6CB6">
        <w:rPr>
          <w:bCs/>
          <w:sz w:val="23"/>
          <w:szCs w:val="23"/>
        </w:rPr>
        <w:t>Κ</w:t>
      </w:r>
      <w:r w:rsidRPr="007C6CB6">
        <w:rPr>
          <w:bCs/>
          <w:sz w:val="23"/>
          <w:szCs w:val="23"/>
        </w:rPr>
        <w:t xml:space="preserve">λάδος </w:t>
      </w:r>
      <w:r w:rsidR="005F5858" w:rsidRPr="007C6CB6">
        <w:rPr>
          <w:bCs/>
          <w:sz w:val="23"/>
          <w:szCs w:val="23"/>
        </w:rPr>
        <w:t>Ε</w:t>
      </w:r>
      <w:r w:rsidRPr="007C6CB6">
        <w:rPr>
          <w:bCs/>
          <w:sz w:val="23"/>
          <w:szCs w:val="23"/>
        </w:rPr>
        <w:t>νέργειας της εν λόγω Αρχής.</w:t>
      </w:r>
    </w:p>
    <w:p w14:paraId="0A86E561" w14:textId="77777777" w:rsidR="00CE758A" w:rsidRDefault="00CE758A" w:rsidP="006E0271">
      <w:pPr>
        <w:widowControl w:val="0"/>
        <w:tabs>
          <w:tab w:val="left" w:pos="360"/>
        </w:tabs>
        <w:jc w:val="both"/>
        <w:rPr>
          <w:rFonts w:ascii="Times New Roman" w:hAnsi="Times New Roman"/>
          <w:sz w:val="23"/>
          <w:szCs w:val="23"/>
          <w:lang w:val="el-GR"/>
        </w:rPr>
      </w:pPr>
    </w:p>
    <w:p w14:paraId="7CFD2929" w14:textId="77777777" w:rsidR="00B3370B" w:rsidRPr="004C4843" w:rsidRDefault="00B3370B" w:rsidP="00B3370B">
      <w:pPr>
        <w:widowControl w:val="0"/>
        <w:jc w:val="center"/>
        <w:rPr>
          <w:rFonts w:ascii="Times New Roman" w:eastAsia="Times New Roman" w:hAnsi="Times New Roman"/>
          <w:b/>
          <w:color w:val="7F7F7F"/>
          <w:sz w:val="23"/>
          <w:szCs w:val="23"/>
          <w:lang w:val="el-GR"/>
        </w:rPr>
      </w:pPr>
      <w:r w:rsidRPr="004C4843">
        <w:rPr>
          <w:rFonts w:ascii="Times New Roman" w:eastAsia="Times New Roman" w:hAnsi="Times New Roman"/>
          <w:b/>
          <w:color w:val="7F7F7F"/>
          <w:sz w:val="23"/>
          <w:szCs w:val="23"/>
          <w:lang w:val="el-GR"/>
        </w:rPr>
        <w:lastRenderedPageBreak/>
        <w:t>Σκέφτηκε ως εξής:</w:t>
      </w:r>
    </w:p>
    <w:p w14:paraId="17210CDF" w14:textId="2ABB73C6" w:rsidR="00B3370B" w:rsidRPr="006D0AEC" w:rsidRDefault="00B3370B" w:rsidP="00B3370B">
      <w:pPr>
        <w:widowControl w:val="0"/>
        <w:autoSpaceDE w:val="0"/>
        <w:autoSpaceDN w:val="0"/>
        <w:adjustRightInd w:val="0"/>
        <w:spacing w:after="120"/>
        <w:jc w:val="both"/>
        <w:rPr>
          <w:rFonts w:asciiTheme="majorBidi" w:hAnsiTheme="majorBidi" w:cstheme="majorBidi"/>
          <w:sz w:val="23"/>
          <w:szCs w:val="23"/>
          <w:lang w:val="el-GR"/>
        </w:rPr>
      </w:pPr>
      <w:r w:rsidRPr="006D0AEC">
        <w:rPr>
          <w:rFonts w:ascii="Times New Roman" w:eastAsia="Times New Roman" w:hAnsi="Times New Roman"/>
          <w:b/>
          <w:i/>
          <w:color w:val="7F7F7F"/>
          <w:sz w:val="23"/>
          <w:szCs w:val="23"/>
          <w:lang w:val="el-GR"/>
        </w:rPr>
        <w:t xml:space="preserve">Επειδή, </w:t>
      </w:r>
      <w:r w:rsidRPr="006D0AEC">
        <w:rPr>
          <w:rFonts w:ascii="Times New Roman" w:hAnsi="Times New Roman"/>
          <w:sz w:val="23"/>
          <w:szCs w:val="23"/>
          <w:lang w:val="el-GR"/>
        </w:rPr>
        <w:t xml:space="preserve">η </w:t>
      </w:r>
      <w:r w:rsidR="005327BC" w:rsidRPr="006D0AEC">
        <w:rPr>
          <w:rFonts w:asciiTheme="majorBidi" w:hAnsiTheme="majorBidi" w:cstheme="majorBidi"/>
          <w:spacing w:val="-5"/>
          <w:sz w:val="23"/>
          <w:szCs w:val="23"/>
          <w:lang w:val="el-GR"/>
        </w:rPr>
        <w:t>Ρ.Α.Α.Ε.Υ</w:t>
      </w:r>
      <w:r w:rsidRPr="006D0AEC">
        <w:rPr>
          <w:rFonts w:ascii="Times New Roman" w:hAnsi="Times New Roman"/>
          <w:sz w:val="23"/>
          <w:szCs w:val="23"/>
          <w:lang w:val="el-GR"/>
        </w:rPr>
        <w:t xml:space="preserve">, κατ’ εξουσιοδότηση της παρ. </w:t>
      </w:r>
      <w:r w:rsidR="00941759" w:rsidRPr="006D0AEC">
        <w:rPr>
          <w:rFonts w:ascii="Times New Roman" w:hAnsi="Times New Roman"/>
          <w:sz w:val="23"/>
          <w:szCs w:val="23"/>
          <w:lang w:val="el-GR"/>
        </w:rPr>
        <w:t>4</w:t>
      </w:r>
      <w:r w:rsidRPr="006D0AEC">
        <w:rPr>
          <w:rFonts w:ascii="Times New Roman" w:hAnsi="Times New Roman"/>
          <w:sz w:val="23"/>
          <w:szCs w:val="23"/>
          <w:lang w:val="el-GR"/>
        </w:rPr>
        <w:t xml:space="preserve"> του άρθρου </w:t>
      </w:r>
      <w:r w:rsidR="00941759" w:rsidRPr="006D0AEC">
        <w:rPr>
          <w:rFonts w:ascii="Times New Roman" w:hAnsi="Times New Roman"/>
          <w:sz w:val="23"/>
          <w:szCs w:val="23"/>
          <w:lang w:val="el-GR"/>
        </w:rPr>
        <w:t>143ΣΤ</w:t>
      </w:r>
      <w:r w:rsidRPr="006D0AEC">
        <w:rPr>
          <w:rFonts w:ascii="Times New Roman" w:hAnsi="Times New Roman"/>
          <w:sz w:val="23"/>
          <w:szCs w:val="23"/>
          <w:lang w:val="el-GR"/>
        </w:rPr>
        <w:t xml:space="preserve"> του ν. </w:t>
      </w:r>
      <w:r w:rsidR="00941759" w:rsidRPr="006D0AEC">
        <w:rPr>
          <w:rFonts w:ascii="Times New Roman" w:hAnsi="Times New Roman"/>
          <w:sz w:val="23"/>
          <w:szCs w:val="23"/>
          <w:lang w:val="el-GR"/>
        </w:rPr>
        <w:t>4001/2011</w:t>
      </w:r>
      <w:r w:rsidRPr="006D0AEC">
        <w:rPr>
          <w:rFonts w:ascii="Times New Roman" w:hAnsi="Times New Roman"/>
          <w:sz w:val="23"/>
          <w:szCs w:val="23"/>
          <w:lang w:val="el-GR"/>
        </w:rPr>
        <w:t xml:space="preserve">, εξέδωσε την υπ’ </w:t>
      </w:r>
      <w:proofErr w:type="spellStart"/>
      <w:r w:rsidRPr="006D0AEC">
        <w:rPr>
          <w:rFonts w:ascii="Times New Roman" w:hAnsi="Times New Roman"/>
          <w:sz w:val="23"/>
          <w:szCs w:val="23"/>
          <w:lang w:val="el-GR"/>
        </w:rPr>
        <w:t>αριθμ</w:t>
      </w:r>
      <w:proofErr w:type="spellEnd"/>
      <w:r w:rsidRPr="006D0AEC">
        <w:rPr>
          <w:rFonts w:ascii="Times New Roman" w:hAnsi="Times New Roman"/>
          <w:sz w:val="23"/>
          <w:szCs w:val="23"/>
          <w:lang w:val="el-GR"/>
        </w:rPr>
        <w:t xml:space="preserve">. </w:t>
      </w:r>
      <w:r w:rsidR="003E3091" w:rsidRPr="006D0AEC">
        <w:rPr>
          <w:rFonts w:ascii="Times New Roman" w:hAnsi="Times New Roman"/>
          <w:sz w:val="23"/>
          <w:szCs w:val="23"/>
          <w:lang w:val="el-GR"/>
        </w:rPr>
        <w:t>Ε-</w:t>
      </w:r>
      <w:r w:rsidR="00703C59">
        <w:rPr>
          <w:rFonts w:ascii="Times New Roman" w:hAnsi="Times New Roman"/>
          <w:sz w:val="23"/>
          <w:szCs w:val="23"/>
          <w:lang w:val="el-GR"/>
        </w:rPr>
        <w:t>204</w:t>
      </w:r>
      <w:r w:rsidR="003E3091" w:rsidRPr="006D0AEC">
        <w:rPr>
          <w:rFonts w:ascii="Times New Roman" w:hAnsi="Times New Roman"/>
          <w:sz w:val="23"/>
          <w:szCs w:val="23"/>
          <w:lang w:val="el-GR"/>
        </w:rPr>
        <w:t>/2023</w:t>
      </w:r>
      <w:r w:rsidRPr="006D0AEC">
        <w:rPr>
          <w:rFonts w:ascii="Times New Roman" w:hAnsi="Times New Roman"/>
          <w:sz w:val="23"/>
          <w:szCs w:val="23"/>
          <w:lang w:val="el-GR"/>
        </w:rPr>
        <w:t xml:space="preserve"> </w:t>
      </w:r>
      <w:r w:rsidR="00703C59" w:rsidRPr="00703C59">
        <w:rPr>
          <w:rFonts w:ascii="Times New Roman" w:hAnsi="Times New Roman"/>
          <w:sz w:val="23"/>
          <w:szCs w:val="23"/>
          <w:lang w:val="el-GR"/>
        </w:rPr>
        <w:t xml:space="preserve">Απόφαση του Κλάδου Ενέργειας της Ρυθμιστικής Αρχής Αποβλήτων, Ενέργειας και Υδάτων («Ρ.Α.Α.Ε.Υ.») «Διενέργεια δεύτερης (β’) Ανταγωνιστικής Διαδικασίας υποβολής προσφορών για τη χορήγηση επενδυτικής και λειτουργικής ενίσχυσης σε σταθμούς αποθήκευσης ηλεκτρικής ενέργειας σύμφωνα με τις διατάξεις του άρθρου 143ΣΤ του ν. 4001/2011 (Α’ 179)» (ΦΕΚ Β’ 6608/22.11.2023) </w:t>
      </w:r>
      <w:r w:rsidRPr="006D0AEC">
        <w:rPr>
          <w:rFonts w:asciiTheme="majorBidi" w:hAnsiTheme="majorBidi" w:cstheme="majorBidi"/>
          <w:sz w:val="23"/>
          <w:szCs w:val="23"/>
          <w:lang w:val="el-GR"/>
        </w:rPr>
        <w:t xml:space="preserve">με την οποία εγκρίθηκε το Τεύχος της Προκήρυξης της εν λόγω Ανταγωνιστικής Διαδικασίας (εφεξής η «Προκήρυξη» ή «υπ’ </w:t>
      </w:r>
      <w:proofErr w:type="spellStart"/>
      <w:r w:rsidRPr="006D0AEC">
        <w:rPr>
          <w:rFonts w:asciiTheme="majorBidi" w:hAnsiTheme="majorBidi" w:cstheme="majorBidi"/>
          <w:sz w:val="23"/>
          <w:szCs w:val="23"/>
          <w:lang w:val="el-GR"/>
        </w:rPr>
        <w:t>αριθμ</w:t>
      </w:r>
      <w:proofErr w:type="spellEnd"/>
      <w:r w:rsidRPr="006D0AEC">
        <w:rPr>
          <w:rFonts w:asciiTheme="majorBidi" w:hAnsiTheme="majorBidi" w:cstheme="majorBidi"/>
          <w:sz w:val="23"/>
          <w:szCs w:val="23"/>
          <w:lang w:val="el-GR"/>
        </w:rPr>
        <w:t xml:space="preserve">. </w:t>
      </w:r>
      <w:r w:rsidR="00903CFD">
        <w:rPr>
          <w:rFonts w:asciiTheme="majorBidi" w:hAnsiTheme="majorBidi" w:cstheme="majorBidi"/>
          <w:sz w:val="23"/>
          <w:szCs w:val="23"/>
          <w:lang w:val="el-GR"/>
        </w:rPr>
        <w:t>2</w:t>
      </w:r>
      <w:r w:rsidRPr="006D0AEC">
        <w:rPr>
          <w:rFonts w:asciiTheme="majorBidi" w:hAnsiTheme="majorBidi" w:cstheme="majorBidi"/>
          <w:sz w:val="23"/>
          <w:szCs w:val="23"/>
          <w:lang w:val="el-GR"/>
        </w:rPr>
        <w:t>/202</w:t>
      </w:r>
      <w:r w:rsidR="009219E6" w:rsidRPr="006D0AEC">
        <w:rPr>
          <w:rFonts w:asciiTheme="majorBidi" w:hAnsiTheme="majorBidi" w:cstheme="majorBidi"/>
          <w:sz w:val="23"/>
          <w:szCs w:val="23"/>
          <w:lang w:val="el-GR"/>
        </w:rPr>
        <w:t>3</w:t>
      </w:r>
      <w:r w:rsidRPr="006D0AEC">
        <w:rPr>
          <w:rFonts w:asciiTheme="majorBidi" w:hAnsiTheme="majorBidi" w:cstheme="majorBidi"/>
          <w:sz w:val="23"/>
          <w:szCs w:val="23"/>
          <w:lang w:val="el-GR"/>
        </w:rPr>
        <w:t xml:space="preserve"> Προκήρυξη»). </w:t>
      </w:r>
    </w:p>
    <w:p w14:paraId="63FA3A77" w14:textId="2F8F6C31" w:rsidR="009219E6" w:rsidRPr="006D0AEC" w:rsidRDefault="00B3370B" w:rsidP="009219E6">
      <w:pPr>
        <w:jc w:val="both"/>
        <w:rPr>
          <w:rFonts w:asciiTheme="majorBidi" w:hAnsiTheme="majorBidi" w:cstheme="majorBidi"/>
          <w:i/>
          <w:iCs/>
          <w:sz w:val="23"/>
          <w:szCs w:val="23"/>
          <w:lang w:val="el-GR"/>
        </w:rPr>
      </w:pPr>
      <w:r w:rsidRPr="006D0AEC">
        <w:rPr>
          <w:rFonts w:asciiTheme="majorBidi" w:eastAsia="Times New Roman" w:hAnsiTheme="majorBidi" w:cstheme="majorBidi"/>
          <w:b/>
          <w:i/>
          <w:color w:val="7F7F7F"/>
          <w:sz w:val="23"/>
          <w:szCs w:val="23"/>
          <w:lang w:val="el-GR"/>
        </w:rPr>
        <w:t>Επειδή,</w:t>
      </w:r>
      <w:r w:rsidRPr="006D0AEC">
        <w:rPr>
          <w:rFonts w:asciiTheme="majorBidi" w:hAnsiTheme="majorBidi" w:cstheme="majorBidi"/>
          <w:sz w:val="23"/>
          <w:szCs w:val="23"/>
          <w:lang w:val="el-GR"/>
        </w:rPr>
        <w:t xml:space="preserve"> σύμφωνα με </w:t>
      </w:r>
      <w:r w:rsidR="009219E6" w:rsidRPr="006D0AEC">
        <w:rPr>
          <w:rFonts w:asciiTheme="majorBidi" w:hAnsiTheme="majorBidi" w:cstheme="majorBidi"/>
          <w:sz w:val="23"/>
          <w:szCs w:val="23"/>
          <w:lang w:val="el-GR"/>
        </w:rPr>
        <w:t xml:space="preserve">την παρ. 12.1 </w:t>
      </w:r>
      <w:r w:rsidRPr="006D0AEC">
        <w:rPr>
          <w:rFonts w:asciiTheme="majorBidi" w:hAnsiTheme="majorBidi" w:cstheme="majorBidi"/>
          <w:sz w:val="23"/>
          <w:szCs w:val="23"/>
          <w:lang w:val="el-GR"/>
        </w:rPr>
        <w:t xml:space="preserve">της Προκήρυξης η Ανταγωνιστική Διαδικασία </w:t>
      </w:r>
      <w:r w:rsidR="009219E6" w:rsidRPr="006D0AEC">
        <w:rPr>
          <w:rFonts w:asciiTheme="majorBidi" w:hAnsiTheme="majorBidi" w:cstheme="majorBidi"/>
          <w:i/>
          <w:iCs/>
          <w:sz w:val="23"/>
          <w:szCs w:val="23"/>
          <w:lang w:val="el-GR"/>
        </w:rPr>
        <w:t>«</w:t>
      </w:r>
      <w:r w:rsidR="009219E6" w:rsidRPr="006D0AEC">
        <w:rPr>
          <w:rFonts w:asciiTheme="majorBidi" w:hAnsiTheme="majorBidi" w:cstheme="majorBidi"/>
          <w:bCs/>
          <w:i/>
          <w:iCs/>
          <w:sz w:val="23"/>
          <w:szCs w:val="23"/>
          <w:lang w:val="el-GR"/>
        </w:rPr>
        <w:t xml:space="preserve">Μετά τη λήξη της προθεσμίας υποβολής των Αιτήσεων Συμμετοχής, </w:t>
      </w:r>
      <w:r w:rsidR="009219E6" w:rsidRPr="006D0AEC">
        <w:rPr>
          <w:rFonts w:asciiTheme="majorBidi" w:hAnsiTheme="majorBidi" w:cstheme="majorBidi"/>
          <w:i/>
          <w:iCs/>
          <w:sz w:val="23"/>
          <w:szCs w:val="23"/>
          <w:lang w:val="el-GR"/>
        </w:rPr>
        <w:t xml:space="preserve">η Ρ.Α.Α.Ε.Υ., ελέγχει την πληρότητα και το περιεχόμενο των υποβληθέντων </w:t>
      </w:r>
      <w:r w:rsidR="009219E6" w:rsidRPr="006D0AEC">
        <w:rPr>
          <w:rFonts w:asciiTheme="majorBidi" w:hAnsiTheme="majorBidi" w:cstheme="majorBidi"/>
          <w:i/>
          <w:iCs/>
          <w:color w:val="000000"/>
          <w:sz w:val="23"/>
          <w:szCs w:val="23"/>
          <w:lang w:val="el-GR" w:eastAsia="el-GR"/>
        </w:rPr>
        <w:t xml:space="preserve">Αιτήσεων Συμμετοχής και </w:t>
      </w:r>
      <w:r w:rsidR="009219E6" w:rsidRPr="006D0AEC">
        <w:rPr>
          <w:rFonts w:asciiTheme="majorBidi" w:hAnsiTheme="majorBidi" w:cstheme="majorBidi"/>
          <w:i/>
          <w:iCs/>
          <w:sz w:val="23"/>
          <w:szCs w:val="23"/>
          <w:lang w:val="el-GR"/>
        </w:rPr>
        <w:t>Δικαιολογητικών Συμμετοχής, πλην της Οικονομικής Προσφοράς και διαπιστώνει την πληρότητα και εγκυρότητα των συμμετοχών, σύμφωνα με τους όρους της παρούσας Προκήρυξης»</w:t>
      </w:r>
      <w:r w:rsidR="00416D29">
        <w:rPr>
          <w:rFonts w:asciiTheme="majorBidi" w:hAnsiTheme="majorBidi" w:cstheme="majorBidi"/>
          <w:i/>
          <w:iCs/>
          <w:sz w:val="23"/>
          <w:szCs w:val="23"/>
          <w:lang w:val="el-GR"/>
        </w:rPr>
        <w:t>.</w:t>
      </w:r>
    </w:p>
    <w:p w14:paraId="482FEBF8" w14:textId="59E81C60" w:rsidR="00605244" w:rsidRDefault="00B53E7D" w:rsidP="00B3370B">
      <w:pPr>
        <w:widowControl w:val="0"/>
        <w:autoSpaceDE w:val="0"/>
        <w:autoSpaceDN w:val="0"/>
        <w:adjustRightInd w:val="0"/>
        <w:spacing w:after="120"/>
        <w:jc w:val="both"/>
        <w:rPr>
          <w:rFonts w:ascii="Times New Roman" w:hAnsi="Times New Roman"/>
          <w:sz w:val="23"/>
          <w:szCs w:val="23"/>
          <w:lang w:val="el-GR"/>
        </w:rPr>
      </w:pPr>
      <w:r w:rsidRPr="006D0AEC">
        <w:rPr>
          <w:rFonts w:ascii="Times New Roman" w:hAnsi="Times New Roman"/>
          <w:sz w:val="23"/>
          <w:szCs w:val="23"/>
          <w:lang w:val="el-GR"/>
        </w:rPr>
        <w:t>Ακολούθως</w:t>
      </w:r>
      <w:r w:rsidR="009219E6" w:rsidRPr="006D0AEC">
        <w:rPr>
          <w:rFonts w:ascii="Times New Roman" w:hAnsi="Times New Roman"/>
          <w:sz w:val="23"/>
          <w:szCs w:val="23"/>
          <w:lang w:val="el-GR"/>
        </w:rPr>
        <w:t xml:space="preserve">, </w:t>
      </w:r>
      <w:r w:rsidR="00B3370B" w:rsidRPr="006D0AEC">
        <w:rPr>
          <w:rFonts w:ascii="Times New Roman" w:hAnsi="Times New Roman"/>
          <w:sz w:val="23"/>
          <w:szCs w:val="23"/>
          <w:lang w:val="el-GR"/>
        </w:rPr>
        <w:t xml:space="preserve">η </w:t>
      </w:r>
      <w:r w:rsidR="004C4843" w:rsidRPr="006D0AEC">
        <w:rPr>
          <w:rFonts w:asciiTheme="majorBidi" w:hAnsiTheme="majorBidi" w:cstheme="majorBidi"/>
          <w:spacing w:val="-5"/>
          <w:sz w:val="23"/>
          <w:szCs w:val="23"/>
          <w:lang w:val="el-GR"/>
        </w:rPr>
        <w:t>Ρ.Α.Α.Ε.Υ</w:t>
      </w:r>
      <w:r w:rsidR="00605244">
        <w:rPr>
          <w:rFonts w:asciiTheme="majorBidi" w:hAnsiTheme="majorBidi" w:cstheme="majorBidi"/>
          <w:spacing w:val="-5"/>
          <w:sz w:val="23"/>
          <w:szCs w:val="23"/>
          <w:lang w:val="el-GR"/>
        </w:rPr>
        <w:t>,</w:t>
      </w:r>
      <w:r w:rsidR="004C4843" w:rsidRPr="006D0AEC">
        <w:rPr>
          <w:rFonts w:asciiTheme="majorBidi" w:hAnsiTheme="majorBidi" w:cstheme="majorBidi"/>
          <w:spacing w:val="-5"/>
          <w:sz w:val="23"/>
          <w:szCs w:val="23"/>
          <w:lang w:val="el-GR"/>
        </w:rPr>
        <w:t xml:space="preserve"> </w:t>
      </w:r>
      <w:r w:rsidR="00605244" w:rsidRPr="006D0AEC">
        <w:rPr>
          <w:rFonts w:ascii="Times New Roman" w:hAnsi="Times New Roman"/>
          <w:sz w:val="23"/>
          <w:szCs w:val="23"/>
          <w:lang w:val="el-GR"/>
        </w:rPr>
        <w:t>προκειμένου για τη διασφάλιση συνθηκών υγιούς ανταγωνισμού μεταξύ των Συμμετεχόντων και την αποθάρρυνση αθέμιτων συμπράξεων</w:t>
      </w:r>
      <w:r w:rsidR="00605244">
        <w:rPr>
          <w:rFonts w:ascii="Times New Roman" w:hAnsi="Times New Roman"/>
          <w:sz w:val="23"/>
          <w:szCs w:val="23"/>
          <w:lang w:val="el-GR"/>
        </w:rPr>
        <w:t>,</w:t>
      </w:r>
      <w:r w:rsidR="00605244" w:rsidRPr="006D0AEC">
        <w:rPr>
          <w:rFonts w:ascii="Times New Roman" w:hAnsi="Times New Roman"/>
          <w:sz w:val="23"/>
          <w:szCs w:val="23"/>
          <w:lang w:val="el-GR"/>
        </w:rPr>
        <w:t xml:space="preserve"> </w:t>
      </w:r>
      <w:r w:rsidR="00B3370B" w:rsidRPr="006D0AEC">
        <w:rPr>
          <w:rFonts w:ascii="Times New Roman" w:hAnsi="Times New Roman"/>
          <w:sz w:val="23"/>
          <w:szCs w:val="23"/>
          <w:lang w:val="el-GR"/>
        </w:rPr>
        <w:t>εξετάζει τους κανόνες τ</w:t>
      </w:r>
      <w:r w:rsidR="00903CFD">
        <w:rPr>
          <w:rFonts w:ascii="Times New Roman" w:hAnsi="Times New Roman"/>
          <w:sz w:val="23"/>
          <w:szCs w:val="23"/>
          <w:lang w:val="el-GR"/>
        </w:rPr>
        <w:t>ων</w:t>
      </w:r>
      <w:r w:rsidR="00B3370B" w:rsidRPr="006D0AEC">
        <w:rPr>
          <w:rFonts w:ascii="Times New Roman" w:hAnsi="Times New Roman"/>
          <w:sz w:val="23"/>
          <w:szCs w:val="23"/>
          <w:lang w:val="el-GR"/>
        </w:rPr>
        <w:t xml:space="preserve"> παρ. </w:t>
      </w:r>
      <w:r w:rsidR="00903CFD">
        <w:rPr>
          <w:rFonts w:ascii="Times New Roman" w:hAnsi="Times New Roman"/>
          <w:sz w:val="23"/>
          <w:szCs w:val="23"/>
          <w:lang w:val="el-GR"/>
        </w:rPr>
        <w:t xml:space="preserve">7.2 και </w:t>
      </w:r>
      <w:r w:rsidR="009219E6" w:rsidRPr="006D0AEC">
        <w:rPr>
          <w:rFonts w:ascii="Times New Roman" w:hAnsi="Times New Roman"/>
          <w:sz w:val="23"/>
          <w:szCs w:val="23"/>
          <w:lang w:val="el-GR"/>
        </w:rPr>
        <w:t>12.2</w:t>
      </w:r>
      <w:r w:rsidR="00B3370B" w:rsidRPr="006D0AEC">
        <w:rPr>
          <w:rFonts w:ascii="Times New Roman" w:hAnsi="Times New Roman"/>
          <w:sz w:val="23"/>
          <w:szCs w:val="23"/>
          <w:lang w:val="el-GR"/>
        </w:rPr>
        <w:t xml:space="preserve"> της Προκήρυξης, ήτοι τον «Κανόνα ελάχιστου αριθμού </w:t>
      </w:r>
      <w:r w:rsidR="00903CFD">
        <w:rPr>
          <w:rFonts w:ascii="Times New Roman" w:hAnsi="Times New Roman"/>
          <w:sz w:val="23"/>
          <w:szCs w:val="23"/>
          <w:lang w:val="el-GR"/>
        </w:rPr>
        <w:t>Συμμετεχόντων</w:t>
      </w:r>
      <w:r w:rsidR="00B3370B" w:rsidRPr="006D0AEC">
        <w:rPr>
          <w:rFonts w:ascii="Times New Roman" w:hAnsi="Times New Roman"/>
          <w:sz w:val="23"/>
          <w:szCs w:val="23"/>
          <w:lang w:val="el-GR"/>
        </w:rPr>
        <w:t>»</w:t>
      </w:r>
      <w:r w:rsidR="007C6CB6">
        <w:rPr>
          <w:rFonts w:ascii="Times New Roman" w:hAnsi="Times New Roman"/>
          <w:sz w:val="23"/>
          <w:szCs w:val="23"/>
          <w:lang w:val="el-GR"/>
        </w:rPr>
        <w:t>,</w:t>
      </w:r>
      <w:r w:rsidR="00903CFD">
        <w:rPr>
          <w:rFonts w:ascii="Times New Roman" w:hAnsi="Times New Roman"/>
          <w:sz w:val="23"/>
          <w:szCs w:val="23"/>
          <w:lang w:val="el-GR"/>
        </w:rPr>
        <w:t xml:space="preserve"> </w:t>
      </w:r>
      <w:r w:rsidR="009219E6" w:rsidRPr="006D0AEC">
        <w:rPr>
          <w:rFonts w:ascii="Times New Roman" w:hAnsi="Times New Roman"/>
          <w:sz w:val="23"/>
          <w:szCs w:val="23"/>
          <w:lang w:val="el-GR"/>
        </w:rPr>
        <w:t>τον «Κανόνα μέγιστου ορίου Ισχύος Συμμετοχής ανά Συμμετέχοντα»</w:t>
      </w:r>
      <w:r w:rsidR="00605244">
        <w:rPr>
          <w:rFonts w:ascii="Times New Roman" w:hAnsi="Times New Roman"/>
          <w:sz w:val="23"/>
          <w:szCs w:val="23"/>
          <w:lang w:val="el-GR"/>
        </w:rPr>
        <w:t>,</w:t>
      </w:r>
      <w:r w:rsidR="00903CFD">
        <w:rPr>
          <w:rFonts w:ascii="Times New Roman" w:hAnsi="Times New Roman"/>
          <w:sz w:val="23"/>
          <w:szCs w:val="23"/>
          <w:lang w:val="el-GR"/>
        </w:rPr>
        <w:t xml:space="preserve"> </w:t>
      </w:r>
      <w:r w:rsidR="007C6CB6">
        <w:rPr>
          <w:rFonts w:ascii="Times New Roman" w:hAnsi="Times New Roman"/>
          <w:sz w:val="23"/>
          <w:szCs w:val="23"/>
          <w:lang w:val="el-GR"/>
        </w:rPr>
        <w:t>και τον κανόνα μ</w:t>
      </w:r>
      <w:r w:rsidR="00605244">
        <w:rPr>
          <w:rFonts w:ascii="Times New Roman" w:hAnsi="Times New Roman"/>
          <w:sz w:val="23"/>
          <w:szCs w:val="23"/>
          <w:lang w:val="el-GR"/>
        </w:rPr>
        <w:t>έγιστο</w:t>
      </w:r>
      <w:r w:rsidR="007C6CB6">
        <w:rPr>
          <w:rFonts w:ascii="Times New Roman" w:hAnsi="Times New Roman"/>
          <w:sz w:val="23"/>
          <w:szCs w:val="23"/>
          <w:lang w:val="el-GR"/>
        </w:rPr>
        <w:t>υ</w:t>
      </w:r>
      <w:r w:rsidR="00605244">
        <w:rPr>
          <w:rFonts w:ascii="Times New Roman" w:hAnsi="Times New Roman"/>
          <w:sz w:val="23"/>
          <w:szCs w:val="23"/>
          <w:lang w:val="el-GR"/>
        </w:rPr>
        <w:t xml:space="preserve"> </w:t>
      </w:r>
      <w:r w:rsidR="007C6CB6">
        <w:rPr>
          <w:rFonts w:ascii="Times New Roman" w:hAnsi="Times New Roman"/>
          <w:sz w:val="23"/>
          <w:szCs w:val="23"/>
          <w:lang w:val="el-GR"/>
        </w:rPr>
        <w:t>ορίου</w:t>
      </w:r>
      <w:r w:rsidR="00605244" w:rsidRPr="00605244">
        <w:rPr>
          <w:rFonts w:ascii="Times New Roman" w:hAnsi="Times New Roman"/>
          <w:sz w:val="23"/>
          <w:szCs w:val="23"/>
          <w:lang w:val="el-GR"/>
        </w:rPr>
        <w:t xml:space="preserve"> κατακύρωσης ισχύος ανά Συμμετέχοντα</w:t>
      </w:r>
      <w:r w:rsidR="00605244">
        <w:rPr>
          <w:rFonts w:ascii="Times New Roman" w:hAnsi="Times New Roman"/>
          <w:sz w:val="23"/>
          <w:szCs w:val="23"/>
          <w:lang w:val="el-GR"/>
        </w:rPr>
        <w:t xml:space="preserve"> </w:t>
      </w:r>
      <w:r w:rsidR="00605244" w:rsidRPr="00605244">
        <w:rPr>
          <w:rFonts w:ascii="Times New Roman" w:hAnsi="Times New Roman"/>
          <w:sz w:val="23"/>
          <w:szCs w:val="23"/>
          <w:lang w:val="el-GR"/>
        </w:rPr>
        <w:t xml:space="preserve">σωρευτικά </w:t>
      </w:r>
      <w:r w:rsidR="00605244">
        <w:rPr>
          <w:rFonts w:ascii="Times New Roman" w:hAnsi="Times New Roman"/>
          <w:sz w:val="23"/>
          <w:szCs w:val="23"/>
          <w:lang w:val="el-GR"/>
        </w:rPr>
        <w:t xml:space="preserve">για την </w:t>
      </w:r>
      <w:r w:rsidR="007C6CB6">
        <w:rPr>
          <w:rFonts w:ascii="Times New Roman" w:hAnsi="Times New Roman"/>
          <w:sz w:val="23"/>
          <w:szCs w:val="23"/>
          <w:lang w:val="el-GR"/>
        </w:rPr>
        <w:t>π</w:t>
      </w:r>
      <w:r w:rsidR="00605244">
        <w:rPr>
          <w:rFonts w:ascii="Times New Roman" w:hAnsi="Times New Roman"/>
          <w:sz w:val="23"/>
          <w:szCs w:val="23"/>
          <w:lang w:val="el-GR"/>
        </w:rPr>
        <w:t xml:space="preserve">ρώτη (Α’) και </w:t>
      </w:r>
      <w:r w:rsidR="007C6CB6">
        <w:rPr>
          <w:rFonts w:ascii="Times New Roman" w:hAnsi="Times New Roman"/>
          <w:sz w:val="23"/>
          <w:szCs w:val="23"/>
          <w:lang w:val="el-GR"/>
        </w:rPr>
        <w:t>δ</w:t>
      </w:r>
      <w:r w:rsidR="00605244">
        <w:rPr>
          <w:rFonts w:ascii="Times New Roman" w:hAnsi="Times New Roman"/>
          <w:sz w:val="23"/>
          <w:szCs w:val="23"/>
          <w:lang w:val="el-GR"/>
        </w:rPr>
        <w:t>εύτερη (Β’) Ανταγωνιστική Διαδικασία</w:t>
      </w:r>
      <w:r w:rsidR="00B3370B" w:rsidRPr="006D0AEC">
        <w:rPr>
          <w:rFonts w:ascii="Times New Roman" w:hAnsi="Times New Roman"/>
          <w:sz w:val="23"/>
          <w:szCs w:val="23"/>
          <w:lang w:val="el-GR"/>
        </w:rPr>
        <w:t xml:space="preserve">. </w:t>
      </w:r>
      <w:r w:rsidR="00605244" w:rsidRPr="00605244">
        <w:rPr>
          <w:rFonts w:ascii="Times New Roman" w:hAnsi="Times New Roman"/>
          <w:sz w:val="23"/>
          <w:szCs w:val="23"/>
          <w:lang w:val="el-GR"/>
        </w:rPr>
        <w:t xml:space="preserve">Κατά τον έλεγχο των </w:t>
      </w:r>
      <w:r w:rsidR="00605244">
        <w:rPr>
          <w:rFonts w:ascii="Times New Roman" w:hAnsi="Times New Roman"/>
          <w:sz w:val="23"/>
          <w:szCs w:val="23"/>
          <w:lang w:val="el-GR"/>
        </w:rPr>
        <w:t>ανωτέρω κανόνων</w:t>
      </w:r>
      <w:r w:rsidR="00605244" w:rsidRPr="00605244">
        <w:rPr>
          <w:rFonts w:ascii="Times New Roman" w:hAnsi="Times New Roman"/>
          <w:sz w:val="23"/>
          <w:szCs w:val="23"/>
          <w:lang w:val="el-GR"/>
        </w:rPr>
        <w:t>, λαμβάνονται υπόψη οι συνδεδεμένες και οι συνεργαζόμενες επιχειρήσεις κατά την έννοια της Σύστασης 2003/361/ΕΚ της Επιτροπής (ΕΕL 124 της 20ής Μαΐου 2003, σ. 36),  καθώς και οι συνδεδεμένες επιχειρήσεις κατά την έννοια της περ. (</w:t>
      </w:r>
      <w:proofErr w:type="spellStart"/>
      <w:r w:rsidR="00605244" w:rsidRPr="00605244">
        <w:rPr>
          <w:rFonts w:ascii="Times New Roman" w:hAnsi="Times New Roman"/>
          <w:sz w:val="23"/>
          <w:szCs w:val="23"/>
          <w:lang w:val="el-GR"/>
        </w:rPr>
        <w:t>κστ</w:t>
      </w:r>
      <w:proofErr w:type="spellEnd"/>
      <w:r w:rsidR="00605244" w:rsidRPr="00605244">
        <w:rPr>
          <w:rFonts w:ascii="Times New Roman" w:hAnsi="Times New Roman"/>
          <w:sz w:val="23"/>
          <w:szCs w:val="23"/>
          <w:lang w:val="el-GR"/>
        </w:rPr>
        <w:t>) της παρ. 1 του άρθρου 2 του ν. 4001/2011 (ΦΕΚ Α’ 179/22.09.2011).</w:t>
      </w:r>
    </w:p>
    <w:p w14:paraId="69F78DF7" w14:textId="7798C81C" w:rsidR="00B3370B" w:rsidRPr="006D0AEC" w:rsidRDefault="00B3370B" w:rsidP="00B3370B">
      <w:pPr>
        <w:widowControl w:val="0"/>
        <w:autoSpaceDE w:val="0"/>
        <w:autoSpaceDN w:val="0"/>
        <w:adjustRightInd w:val="0"/>
        <w:spacing w:after="120"/>
        <w:jc w:val="both"/>
        <w:rPr>
          <w:rFonts w:ascii="Times New Roman" w:hAnsi="Times New Roman"/>
          <w:sz w:val="23"/>
          <w:szCs w:val="23"/>
          <w:lang w:val="el-GR"/>
        </w:rPr>
      </w:pPr>
      <w:r w:rsidRPr="006D0AEC">
        <w:rPr>
          <w:rFonts w:ascii="Times New Roman" w:hAnsi="Times New Roman"/>
          <w:sz w:val="23"/>
          <w:szCs w:val="23"/>
          <w:lang w:val="el-GR"/>
        </w:rPr>
        <w:t xml:space="preserve">Κατόπιν ολοκλήρωσης της διαδικασίας αξιολόγησης κατά τα περιγραφόμενα </w:t>
      </w:r>
      <w:r w:rsidR="00605244">
        <w:rPr>
          <w:rFonts w:ascii="Times New Roman" w:hAnsi="Times New Roman"/>
          <w:sz w:val="23"/>
          <w:szCs w:val="23"/>
          <w:lang w:val="el-GR"/>
        </w:rPr>
        <w:t>στα άρθρα 7 και 12</w:t>
      </w:r>
      <w:r w:rsidRPr="006D0AEC">
        <w:rPr>
          <w:rFonts w:ascii="Times New Roman" w:hAnsi="Times New Roman"/>
          <w:sz w:val="23"/>
          <w:szCs w:val="23"/>
          <w:lang w:val="el-GR"/>
        </w:rPr>
        <w:t xml:space="preserve"> της Προκήρυξης, η Ρ</w:t>
      </w:r>
      <w:r w:rsidR="00605244">
        <w:rPr>
          <w:rFonts w:ascii="Times New Roman" w:hAnsi="Times New Roman"/>
          <w:sz w:val="23"/>
          <w:szCs w:val="23"/>
          <w:lang w:val="el-GR"/>
        </w:rPr>
        <w:t>.</w:t>
      </w:r>
      <w:r w:rsidRPr="006D0AEC">
        <w:rPr>
          <w:rFonts w:ascii="Times New Roman" w:hAnsi="Times New Roman"/>
          <w:sz w:val="23"/>
          <w:szCs w:val="23"/>
          <w:lang w:val="el-GR"/>
        </w:rPr>
        <w:t>Α</w:t>
      </w:r>
      <w:r w:rsidR="00605244">
        <w:rPr>
          <w:rFonts w:ascii="Times New Roman" w:hAnsi="Times New Roman"/>
          <w:sz w:val="23"/>
          <w:szCs w:val="23"/>
          <w:lang w:val="el-GR"/>
        </w:rPr>
        <w:t>.Α.</w:t>
      </w:r>
      <w:r w:rsidRPr="006D0AEC">
        <w:rPr>
          <w:rFonts w:ascii="Times New Roman" w:hAnsi="Times New Roman"/>
          <w:sz w:val="23"/>
          <w:szCs w:val="23"/>
          <w:lang w:val="el-GR"/>
        </w:rPr>
        <w:t>Ε</w:t>
      </w:r>
      <w:r w:rsidR="00605244">
        <w:rPr>
          <w:rFonts w:ascii="Times New Roman" w:hAnsi="Times New Roman"/>
          <w:sz w:val="23"/>
          <w:szCs w:val="23"/>
          <w:lang w:val="el-GR"/>
        </w:rPr>
        <w:t>.Υ.</w:t>
      </w:r>
      <w:r w:rsidRPr="006D0AEC">
        <w:rPr>
          <w:rFonts w:ascii="Times New Roman" w:hAnsi="Times New Roman"/>
          <w:sz w:val="23"/>
          <w:szCs w:val="23"/>
          <w:lang w:val="el-GR"/>
        </w:rPr>
        <w:t xml:space="preserve"> προκρίνει στην επόμενη φάση </w:t>
      </w:r>
      <w:r w:rsidR="00F328CE">
        <w:rPr>
          <w:rFonts w:ascii="Times New Roman" w:hAnsi="Times New Roman"/>
          <w:sz w:val="23"/>
          <w:szCs w:val="23"/>
          <w:lang w:val="el-GR"/>
        </w:rPr>
        <w:t xml:space="preserve">της </w:t>
      </w:r>
      <w:r w:rsidR="00B53E7D" w:rsidRPr="006D0AEC">
        <w:rPr>
          <w:rFonts w:ascii="Times New Roman" w:hAnsi="Times New Roman"/>
          <w:sz w:val="23"/>
          <w:szCs w:val="23"/>
          <w:lang w:val="el-GR"/>
        </w:rPr>
        <w:t xml:space="preserve">αξιολόγησης των Οικονομικών Προσφορών </w:t>
      </w:r>
      <w:r w:rsidRPr="006D0AEC">
        <w:rPr>
          <w:rFonts w:ascii="Times New Roman" w:hAnsi="Times New Roman"/>
          <w:sz w:val="23"/>
          <w:szCs w:val="23"/>
          <w:lang w:val="el-GR"/>
        </w:rPr>
        <w:t xml:space="preserve">τους Συμμετέχοντες που πληρούν </w:t>
      </w:r>
      <w:r w:rsidR="00CF1B0D" w:rsidRPr="006D0AEC">
        <w:rPr>
          <w:rFonts w:ascii="Times New Roman" w:hAnsi="Times New Roman"/>
          <w:sz w:val="23"/>
          <w:szCs w:val="23"/>
          <w:lang w:val="el-GR"/>
        </w:rPr>
        <w:t>τα απαιτούμενα κριτήρια και</w:t>
      </w:r>
      <w:r w:rsidR="00B53E7D" w:rsidRPr="006D0AEC">
        <w:rPr>
          <w:rFonts w:ascii="Times New Roman" w:hAnsi="Times New Roman"/>
          <w:sz w:val="23"/>
          <w:szCs w:val="23"/>
          <w:lang w:val="el-GR"/>
        </w:rPr>
        <w:t xml:space="preserve"> προϋποθέσεις</w:t>
      </w:r>
      <w:r w:rsidRPr="006D0AEC">
        <w:rPr>
          <w:rFonts w:ascii="Times New Roman" w:hAnsi="Times New Roman"/>
          <w:sz w:val="23"/>
          <w:szCs w:val="23"/>
          <w:lang w:val="el-GR"/>
        </w:rPr>
        <w:t>.</w:t>
      </w:r>
    </w:p>
    <w:p w14:paraId="31BACFB4" w14:textId="3B41D5CE" w:rsidR="009219E6" w:rsidRPr="006D0AEC" w:rsidRDefault="00A93F2B" w:rsidP="00A6164E">
      <w:pPr>
        <w:widowControl w:val="0"/>
        <w:jc w:val="both"/>
        <w:rPr>
          <w:rFonts w:ascii="Times New Roman" w:eastAsia="Times New Roman" w:hAnsi="Times New Roman"/>
          <w:sz w:val="23"/>
          <w:szCs w:val="23"/>
          <w:lang w:val="el-GR"/>
        </w:rPr>
      </w:pPr>
      <w:r w:rsidRPr="006D0AEC">
        <w:rPr>
          <w:rFonts w:ascii="Times New Roman" w:eastAsia="Times New Roman" w:hAnsi="Times New Roman"/>
          <w:bCs/>
          <w:iCs/>
          <w:sz w:val="23"/>
          <w:szCs w:val="23"/>
          <w:lang w:val="el-GR"/>
        </w:rPr>
        <w:t xml:space="preserve">Εν συνεχεία, </w:t>
      </w:r>
      <w:r w:rsidR="009219E6" w:rsidRPr="006D0AEC">
        <w:rPr>
          <w:rFonts w:ascii="Times New Roman" w:eastAsia="Times New Roman" w:hAnsi="Times New Roman"/>
          <w:bCs/>
          <w:iCs/>
          <w:sz w:val="23"/>
          <w:szCs w:val="23"/>
          <w:lang w:val="el-GR"/>
        </w:rPr>
        <w:t xml:space="preserve">σύμφωνα με τα οριζόμενα στην παρ. 12.3 της Προκήρυξης </w:t>
      </w:r>
      <w:r w:rsidRPr="006D0AEC">
        <w:rPr>
          <w:rFonts w:ascii="Times New Roman" w:eastAsia="Times New Roman" w:hAnsi="Times New Roman"/>
          <w:bCs/>
          <w:iCs/>
          <w:sz w:val="23"/>
          <w:szCs w:val="23"/>
          <w:lang w:val="el-GR"/>
        </w:rPr>
        <w:t>η</w:t>
      </w:r>
      <w:r w:rsidR="009219E6" w:rsidRPr="006D0AEC">
        <w:rPr>
          <w:rFonts w:asciiTheme="majorBidi" w:hAnsiTheme="majorBidi" w:cstheme="majorBidi"/>
          <w:iCs/>
          <w:sz w:val="23"/>
          <w:szCs w:val="23"/>
          <w:lang w:val="el-GR"/>
        </w:rPr>
        <w:t xml:space="preserve"> Ρ.Α.Α.Ε.Υ.,</w:t>
      </w:r>
      <w:r w:rsidR="009219E6" w:rsidRPr="006D0AEC">
        <w:rPr>
          <w:rFonts w:asciiTheme="majorBidi" w:hAnsiTheme="majorBidi" w:cstheme="majorBidi"/>
          <w:i/>
          <w:sz w:val="23"/>
          <w:szCs w:val="23"/>
          <w:lang w:val="el-GR"/>
        </w:rPr>
        <w:t xml:space="preserve"> </w:t>
      </w:r>
      <w:r w:rsidRPr="006D0AEC">
        <w:rPr>
          <w:rFonts w:asciiTheme="majorBidi" w:hAnsiTheme="majorBidi" w:cstheme="majorBidi"/>
          <w:i/>
          <w:sz w:val="23"/>
          <w:szCs w:val="23"/>
          <w:lang w:val="el-GR"/>
        </w:rPr>
        <w:t>«[…]</w:t>
      </w:r>
      <w:r w:rsidR="009219E6" w:rsidRPr="006D0AEC">
        <w:rPr>
          <w:rFonts w:asciiTheme="majorBidi" w:hAnsiTheme="majorBidi" w:cstheme="majorBidi"/>
          <w:i/>
          <w:sz w:val="23"/>
          <w:szCs w:val="23"/>
          <w:lang w:val="el-GR"/>
        </w:rPr>
        <w:t xml:space="preserve"> με Απόφασή της, καταρτίζει Προσωρινό Κατάλογο Επιλεγέντων και Αποκλεισθέντων Συμμετεχόντων, με όσους πληρούν</w:t>
      </w:r>
      <w:r w:rsidR="003C3564">
        <w:rPr>
          <w:rFonts w:asciiTheme="majorBidi" w:hAnsiTheme="majorBidi" w:cstheme="majorBidi"/>
          <w:i/>
          <w:sz w:val="23"/>
          <w:szCs w:val="23"/>
          <w:lang w:val="el-GR"/>
        </w:rPr>
        <w:t xml:space="preserve"> ή δεν πληρούν</w:t>
      </w:r>
      <w:r w:rsidR="009219E6" w:rsidRPr="006D0AEC">
        <w:rPr>
          <w:rFonts w:asciiTheme="majorBidi" w:hAnsiTheme="majorBidi" w:cstheme="majorBidi"/>
          <w:i/>
          <w:sz w:val="23"/>
          <w:szCs w:val="23"/>
          <w:lang w:val="el-GR"/>
        </w:rPr>
        <w:t xml:space="preserve"> τα σχετικά κριτήρια και προϋποθέσεις και προκρίνονται να συμμετέχουν στη δεύτερη φάση αξιολόγησης των οικονομικών Προσφορών και όσους αποκλείονται από τη δεύτερη φάση </w:t>
      </w:r>
      <w:r w:rsidR="003C3564">
        <w:rPr>
          <w:rFonts w:asciiTheme="majorBidi" w:hAnsiTheme="majorBidi" w:cstheme="majorBidi"/>
          <w:i/>
          <w:sz w:val="23"/>
          <w:szCs w:val="23"/>
          <w:lang w:val="el-GR"/>
        </w:rPr>
        <w:t>αξιολόγησης</w:t>
      </w:r>
      <w:r w:rsidR="009219E6" w:rsidRPr="006D0AEC">
        <w:rPr>
          <w:rFonts w:asciiTheme="majorBidi" w:hAnsiTheme="majorBidi" w:cstheme="majorBidi"/>
          <w:i/>
          <w:sz w:val="23"/>
          <w:szCs w:val="23"/>
          <w:lang w:val="el-GR"/>
        </w:rPr>
        <w:t>. Η εν λόγω Απόφαση αναρτάται στην ιστοσελίδα της Ρ.Α.Α.Ε.Υ. και η Ρ.Α.Α.Ε.Υ. ενημερώνει τους Επιλεγέντες και Αποκλεισθέντες Συμμετέχοντες, στη διεύθυνση ηλεκτρονικού ταχυδρομείου (</w:t>
      </w:r>
      <w:r w:rsidR="009219E6" w:rsidRPr="006D0AEC">
        <w:rPr>
          <w:rFonts w:asciiTheme="majorBidi" w:hAnsiTheme="majorBidi" w:cstheme="majorBidi"/>
          <w:i/>
          <w:sz w:val="23"/>
          <w:szCs w:val="23"/>
        </w:rPr>
        <w:t>e</w:t>
      </w:r>
      <w:r w:rsidR="009219E6" w:rsidRPr="006D0AEC">
        <w:rPr>
          <w:rFonts w:asciiTheme="majorBidi" w:hAnsiTheme="majorBidi" w:cstheme="majorBidi"/>
          <w:i/>
          <w:sz w:val="23"/>
          <w:szCs w:val="23"/>
          <w:lang w:val="el-GR"/>
        </w:rPr>
        <w:t>-</w:t>
      </w:r>
      <w:r w:rsidR="009219E6" w:rsidRPr="006D0AEC">
        <w:rPr>
          <w:rFonts w:asciiTheme="majorBidi" w:hAnsiTheme="majorBidi" w:cstheme="majorBidi"/>
          <w:i/>
          <w:sz w:val="23"/>
          <w:szCs w:val="23"/>
        </w:rPr>
        <w:t>mail</w:t>
      </w:r>
      <w:r w:rsidR="009219E6" w:rsidRPr="006D0AEC">
        <w:rPr>
          <w:rFonts w:asciiTheme="majorBidi" w:hAnsiTheme="majorBidi" w:cstheme="majorBidi"/>
          <w:i/>
          <w:sz w:val="23"/>
          <w:szCs w:val="23"/>
          <w:lang w:val="el-GR"/>
        </w:rPr>
        <w:t>), που έχουν δηλώσει στην Αίτηση Συμμετοχής.»</w:t>
      </w:r>
      <w:r w:rsidR="009219E6" w:rsidRPr="006D0AEC">
        <w:rPr>
          <w:rFonts w:ascii="Times New Roman" w:hAnsi="Times New Roman"/>
          <w:sz w:val="23"/>
          <w:szCs w:val="23"/>
          <w:lang w:val="el-GR"/>
        </w:rPr>
        <w:t xml:space="preserve">. </w:t>
      </w:r>
      <w:r w:rsidR="00B3370B" w:rsidRPr="006D0AEC">
        <w:rPr>
          <w:rFonts w:ascii="Times New Roman" w:eastAsia="Times New Roman" w:hAnsi="Times New Roman"/>
          <w:sz w:val="23"/>
          <w:szCs w:val="23"/>
          <w:lang w:val="el-GR"/>
        </w:rPr>
        <w:t xml:space="preserve">Σύμφωνα δε </w:t>
      </w:r>
      <w:r w:rsidR="009219E6" w:rsidRPr="006D0AEC">
        <w:rPr>
          <w:rFonts w:ascii="Times New Roman" w:eastAsia="Times New Roman" w:hAnsi="Times New Roman"/>
          <w:sz w:val="23"/>
          <w:szCs w:val="23"/>
          <w:lang w:val="el-GR"/>
        </w:rPr>
        <w:t xml:space="preserve">με την παρ. 3.43 </w:t>
      </w:r>
      <w:r w:rsidR="00B3370B" w:rsidRPr="006D0AEC">
        <w:rPr>
          <w:rFonts w:ascii="Times New Roman" w:eastAsia="Times New Roman" w:hAnsi="Times New Roman"/>
          <w:sz w:val="23"/>
          <w:szCs w:val="23"/>
          <w:lang w:val="el-GR"/>
        </w:rPr>
        <w:t>της Προκήρυξης ως «</w:t>
      </w:r>
      <w:r w:rsidR="00B3370B" w:rsidRPr="006D0AEC">
        <w:rPr>
          <w:rFonts w:ascii="Times New Roman" w:eastAsia="Times New Roman" w:hAnsi="Times New Roman"/>
          <w:i/>
          <w:iCs/>
          <w:sz w:val="23"/>
          <w:szCs w:val="23"/>
          <w:lang w:val="el-GR"/>
        </w:rPr>
        <w:t xml:space="preserve">Προσωρινός Κατάλογος </w:t>
      </w:r>
      <w:r w:rsidR="009219E6" w:rsidRPr="006D0AEC">
        <w:rPr>
          <w:rFonts w:ascii="Times New Roman" w:eastAsia="Times New Roman" w:hAnsi="Times New Roman"/>
          <w:i/>
          <w:iCs/>
          <w:sz w:val="23"/>
          <w:szCs w:val="23"/>
          <w:lang w:val="el-GR"/>
        </w:rPr>
        <w:t xml:space="preserve">Επιλεγέντων και </w:t>
      </w:r>
      <w:r w:rsidR="00B3370B" w:rsidRPr="006D0AEC">
        <w:rPr>
          <w:rFonts w:ascii="Times New Roman" w:eastAsia="Times New Roman" w:hAnsi="Times New Roman"/>
          <w:i/>
          <w:iCs/>
          <w:sz w:val="23"/>
          <w:szCs w:val="23"/>
          <w:lang w:val="el-GR"/>
        </w:rPr>
        <w:t>Αποκλεισθέντων</w:t>
      </w:r>
      <w:r w:rsidR="009219E6" w:rsidRPr="006D0AEC">
        <w:rPr>
          <w:rFonts w:ascii="Times New Roman" w:eastAsia="Times New Roman" w:hAnsi="Times New Roman"/>
          <w:i/>
          <w:iCs/>
          <w:sz w:val="23"/>
          <w:szCs w:val="23"/>
          <w:lang w:val="el-GR"/>
        </w:rPr>
        <w:t xml:space="preserve"> Συμμετεχόντων</w:t>
      </w:r>
      <w:r w:rsidR="00B3370B" w:rsidRPr="006D0AEC">
        <w:rPr>
          <w:rFonts w:ascii="Times New Roman" w:eastAsia="Times New Roman" w:hAnsi="Times New Roman"/>
          <w:sz w:val="23"/>
          <w:szCs w:val="23"/>
          <w:lang w:val="el-GR"/>
        </w:rPr>
        <w:t>» νοείται ο</w:t>
      </w:r>
      <w:r w:rsidR="00B3370B" w:rsidRPr="006D0AEC">
        <w:rPr>
          <w:rFonts w:ascii="Times New Roman" w:eastAsia="Times New Roman" w:hAnsi="Times New Roman"/>
          <w:b/>
          <w:sz w:val="23"/>
          <w:szCs w:val="23"/>
          <w:lang w:val="el-GR"/>
        </w:rPr>
        <w:t xml:space="preserve"> </w:t>
      </w:r>
      <w:r w:rsidR="009219E6" w:rsidRPr="006D0AEC">
        <w:rPr>
          <w:rFonts w:ascii="Times New Roman" w:eastAsia="Times New Roman" w:hAnsi="Times New Roman"/>
          <w:sz w:val="23"/>
          <w:szCs w:val="23"/>
          <w:lang w:val="el-GR"/>
        </w:rPr>
        <w:t xml:space="preserve">κατάλογος που καταρτίζεται με απόφαση της </w:t>
      </w:r>
      <w:r w:rsidR="009219E6" w:rsidRPr="006D0AEC">
        <w:rPr>
          <w:rFonts w:ascii="Times New Roman" w:hAnsi="Times New Roman"/>
          <w:sz w:val="23"/>
          <w:szCs w:val="23"/>
          <w:lang w:val="el-GR"/>
        </w:rPr>
        <w:t>Ρ</w:t>
      </w:r>
      <w:r w:rsidR="00416D29">
        <w:rPr>
          <w:rFonts w:ascii="Times New Roman" w:hAnsi="Times New Roman"/>
          <w:sz w:val="23"/>
          <w:szCs w:val="23"/>
          <w:lang w:val="el-GR"/>
        </w:rPr>
        <w:t>.</w:t>
      </w:r>
      <w:r w:rsidR="009219E6" w:rsidRPr="006D0AEC">
        <w:rPr>
          <w:rFonts w:ascii="Times New Roman" w:hAnsi="Times New Roman"/>
          <w:sz w:val="23"/>
          <w:szCs w:val="23"/>
          <w:lang w:val="el-GR"/>
        </w:rPr>
        <w:t>Α</w:t>
      </w:r>
      <w:r w:rsidR="00416D29">
        <w:rPr>
          <w:rFonts w:ascii="Times New Roman" w:hAnsi="Times New Roman"/>
          <w:sz w:val="23"/>
          <w:szCs w:val="23"/>
          <w:lang w:val="el-GR"/>
        </w:rPr>
        <w:t>.</w:t>
      </w:r>
      <w:r w:rsidR="009219E6" w:rsidRPr="006D0AEC">
        <w:rPr>
          <w:rFonts w:ascii="Times New Roman" w:hAnsi="Times New Roman"/>
          <w:sz w:val="23"/>
          <w:szCs w:val="23"/>
          <w:lang w:val="el-GR"/>
        </w:rPr>
        <w:t>Α</w:t>
      </w:r>
      <w:r w:rsidR="00416D29">
        <w:rPr>
          <w:rFonts w:ascii="Times New Roman" w:hAnsi="Times New Roman"/>
          <w:sz w:val="23"/>
          <w:szCs w:val="23"/>
          <w:lang w:val="el-GR"/>
        </w:rPr>
        <w:t>.</w:t>
      </w:r>
      <w:r w:rsidR="009219E6" w:rsidRPr="006D0AEC">
        <w:rPr>
          <w:rFonts w:ascii="Times New Roman" w:hAnsi="Times New Roman"/>
          <w:sz w:val="23"/>
          <w:szCs w:val="23"/>
          <w:lang w:val="el-GR"/>
        </w:rPr>
        <w:t>Ε</w:t>
      </w:r>
      <w:r w:rsidR="00416D29">
        <w:rPr>
          <w:rFonts w:ascii="Times New Roman" w:hAnsi="Times New Roman"/>
          <w:sz w:val="23"/>
          <w:szCs w:val="23"/>
          <w:lang w:val="el-GR"/>
        </w:rPr>
        <w:t>.</w:t>
      </w:r>
      <w:r w:rsidR="009219E6" w:rsidRPr="006D0AEC">
        <w:rPr>
          <w:rFonts w:ascii="Times New Roman" w:hAnsi="Times New Roman"/>
          <w:sz w:val="23"/>
          <w:szCs w:val="23"/>
          <w:lang w:val="el-GR"/>
        </w:rPr>
        <w:t>Υ</w:t>
      </w:r>
      <w:r w:rsidR="00416D29">
        <w:rPr>
          <w:rFonts w:ascii="Times New Roman" w:hAnsi="Times New Roman"/>
          <w:sz w:val="23"/>
          <w:szCs w:val="23"/>
          <w:lang w:val="el-GR"/>
        </w:rPr>
        <w:t>.</w:t>
      </w:r>
      <w:r w:rsidR="009219E6" w:rsidRPr="006D0AEC">
        <w:rPr>
          <w:rFonts w:ascii="Times New Roman" w:hAnsi="Times New Roman"/>
          <w:sz w:val="23"/>
          <w:szCs w:val="23"/>
          <w:lang w:val="el-GR"/>
        </w:rPr>
        <w:t xml:space="preserve"> </w:t>
      </w:r>
      <w:r w:rsidR="009219E6" w:rsidRPr="006D0AEC">
        <w:rPr>
          <w:rFonts w:ascii="Times New Roman" w:eastAsia="Times New Roman" w:hAnsi="Times New Roman"/>
          <w:sz w:val="23"/>
          <w:szCs w:val="23"/>
          <w:lang w:val="el-GR"/>
        </w:rPr>
        <w:t>μετά την τυπική και ουσιαστική αξιολόγηση των υποβληθεισών και παραδεκτών Αιτήσεων Συμμετοχής, πλην της οικονομικής Προσφοράς, και περιλαμβάνει τους Συμμετέχοντες που πληρούν τα απαιτούμενα κριτήρια για την ανάδειξή τους ως Επιλεγέντων Συμμετεχόντων και τους Αποκλεισθέντες Συμμετέχοντες, κατά του οποίου χωρεί υποβολή ένστασης σύμφωνα με το άρθρο 12</w:t>
      </w:r>
      <w:r w:rsidR="00CF1B0D" w:rsidRPr="006D0AEC">
        <w:rPr>
          <w:rFonts w:ascii="Times New Roman" w:eastAsia="Times New Roman" w:hAnsi="Times New Roman"/>
          <w:sz w:val="23"/>
          <w:szCs w:val="23"/>
          <w:lang w:val="el-GR"/>
        </w:rPr>
        <w:t xml:space="preserve"> της Προκήρυξης</w:t>
      </w:r>
      <w:r w:rsidR="009219E6" w:rsidRPr="006D0AEC">
        <w:rPr>
          <w:rFonts w:ascii="Times New Roman" w:eastAsia="Times New Roman" w:hAnsi="Times New Roman"/>
          <w:sz w:val="23"/>
          <w:szCs w:val="23"/>
          <w:lang w:val="el-GR"/>
        </w:rPr>
        <w:t>.</w:t>
      </w:r>
    </w:p>
    <w:p w14:paraId="01034FA8" w14:textId="29233D32" w:rsidR="00A93F2B" w:rsidRPr="006D0AEC" w:rsidRDefault="00A93F2B" w:rsidP="00A6164E">
      <w:pPr>
        <w:widowControl w:val="0"/>
        <w:jc w:val="both"/>
        <w:rPr>
          <w:rFonts w:asciiTheme="majorBidi" w:hAnsiTheme="majorBidi" w:cstheme="majorBidi"/>
          <w:spacing w:val="-5"/>
          <w:sz w:val="23"/>
          <w:szCs w:val="23"/>
          <w:lang w:val="el-GR"/>
        </w:rPr>
      </w:pPr>
      <w:r w:rsidRPr="006D0AEC">
        <w:rPr>
          <w:rFonts w:asciiTheme="majorBidi" w:hAnsiTheme="majorBidi" w:cstheme="majorBidi"/>
          <w:spacing w:val="-5"/>
          <w:sz w:val="23"/>
          <w:szCs w:val="23"/>
          <w:lang w:val="el-GR"/>
        </w:rPr>
        <w:t xml:space="preserve">Εν προκειμένω, </w:t>
      </w:r>
      <w:r w:rsidR="00B54E63" w:rsidRPr="006D0AEC">
        <w:rPr>
          <w:rFonts w:asciiTheme="majorBidi" w:hAnsiTheme="majorBidi" w:cstheme="majorBidi"/>
          <w:spacing w:val="-5"/>
          <w:sz w:val="23"/>
          <w:szCs w:val="23"/>
          <w:lang w:val="el-GR"/>
        </w:rPr>
        <w:t>κατά τη συνεδρίαση της</w:t>
      </w:r>
      <w:r w:rsidR="00A6164E" w:rsidRPr="006D0AEC">
        <w:rPr>
          <w:rFonts w:asciiTheme="majorBidi" w:hAnsiTheme="majorBidi" w:cstheme="majorBidi"/>
          <w:spacing w:val="-5"/>
          <w:sz w:val="23"/>
          <w:szCs w:val="23"/>
          <w:lang w:val="el-GR"/>
        </w:rPr>
        <w:t xml:space="preserve"> σύνθεση</w:t>
      </w:r>
      <w:r w:rsidR="00B54E63" w:rsidRPr="006D0AEC">
        <w:rPr>
          <w:rFonts w:asciiTheme="majorBidi" w:hAnsiTheme="majorBidi" w:cstheme="majorBidi"/>
          <w:spacing w:val="-5"/>
          <w:sz w:val="23"/>
          <w:szCs w:val="23"/>
          <w:lang w:val="el-GR"/>
        </w:rPr>
        <w:t>ς</w:t>
      </w:r>
      <w:r w:rsidR="00A6164E" w:rsidRPr="006D0AEC">
        <w:rPr>
          <w:rFonts w:asciiTheme="majorBidi" w:hAnsiTheme="majorBidi" w:cstheme="majorBidi"/>
          <w:spacing w:val="-5"/>
          <w:sz w:val="23"/>
          <w:szCs w:val="23"/>
          <w:lang w:val="el-GR"/>
        </w:rPr>
        <w:t xml:space="preserve"> του κλάδου Ενέργειας της Ρ.Α.Α.Ε.Υ</w:t>
      </w:r>
      <w:r w:rsidR="00B54E63" w:rsidRPr="006D0AEC">
        <w:rPr>
          <w:rFonts w:asciiTheme="majorBidi" w:hAnsiTheme="majorBidi" w:cstheme="majorBidi"/>
          <w:spacing w:val="-5"/>
          <w:sz w:val="23"/>
          <w:szCs w:val="23"/>
          <w:lang w:val="el-GR"/>
        </w:rPr>
        <w:t xml:space="preserve">, την </w:t>
      </w:r>
      <w:r w:rsidR="003C3564">
        <w:rPr>
          <w:rFonts w:asciiTheme="majorBidi" w:hAnsiTheme="majorBidi" w:cstheme="majorBidi"/>
          <w:spacing w:val="-5"/>
          <w:sz w:val="23"/>
          <w:szCs w:val="23"/>
          <w:lang w:val="el-GR"/>
        </w:rPr>
        <w:t>8</w:t>
      </w:r>
      <w:r w:rsidR="003C3564" w:rsidRPr="006D0AEC">
        <w:rPr>
          <w:rFonts w:asciiTheme="majorBidi" w:hAnsiTheme="majorBidi" w:cstheme="majorBidi"/>
          <w:spacing w:val="-5"/>
          <w:sz w:val="23"/>
          <w:szCs w:val="23"/>
          <w:lang w:val="el-GR"/>
        </w:rPr>
        <w:t xml:space="preserve">η </w:t>
      </w:r>
      <w:r w:rsidR="003C3564">
        <w:rPr>
          <w:rFonts w:asciiTheme="majorBidi" w:hAnsiTheme="majorBidi" w:cstheme="majorBidi"/>
          <w:spacing w:val="-5"/>
          <w:sz w:val="23"/>
          <w:szCs w:val="23"/>
          <w:lang w:val="el-GR"/>
        </w:rPr>
        <w:lastRenderedPageBreak/>
        <w:t>Φεβρουαρίου</w:t>
      </w:r>
      <w:r w:rsidR="003C3564" w:rsidRPr="006D0AEC">
        <w:rPr>
          <w:rFonts w:asciiTheme="majorBidi" w:hAnsiTheme="majorBidi" w:cstheme="majorBidi"/>
          <w:spacing w:val="-5"/>
          <w:sz w:val="23"/>
          <w:szCs w:val="23"/>
          <w:lang w:val="el-GR"/>
        </w:rPr>
        <w:t xml:space="preserve"> </w:t>
      </w:r>
      <w:r w:rsidR="00B54E63" w:rsidRPr="006D0AEC">
        <w:rPr>
          <w:rFonts w:asciiTheme="majorBidi" w:hAnsiTheme="majorBidi" w:cstheme="majorBidi"/>
          <w:spacing w:val="-5"/>
          <w:sz w:val="23"/>
          <w:szCs w:val="23"/>
          <w:lang w:val="el-GR"/>
        </w:rPr>
        <w:t>202</w:t>
      </w:r>
      <w:r w:rsidR="003C3564">
        <w:rPr>
          <w:rFonts w:asciiTheme="majorBidi" w:hAnsiTheme="majorBidi" w:cstheme="majorBidi"/>
          <w:spacing w:val="-5"/>
          <w:sz w:val="23"/>
          <w:szCs w:val="23"/>
          <w:lang w:val="el-GR"/>
        </w:rPr>
        <w:t>4</w:t>
      </w:r>
      <w:r w:rsidR="00B54E63" w:rsidRPr="006D0AEC">
        <w:rPr>
          <w:rFonts w:asciiTheme="majorBidi" w:hAnsiTheme="majorBidi" w:cstheme="majorBidi"/>
          <w:spacing w:val="-5"/>
          <w:sz w:val="23"/>
          <w:szCs w:val="23"/>
          <w:lang w:val="el-GR"/>
        </w:rPr>
        <w:t>,</w:t>
      </w:r>
      <w:r w:rsidR="00A6164E" w:rsidRPr="006D0AEC">
        <w:rPr>
          <w:rFonts w:asciiTheme="majorBidi" w:hAnsiTheme="majorBidi" w:cstheme="majorBidi"/>
          <w:spacing w:val="-5"/>
          <w:sz w:val="23"/>
          <w:szCs w:val="23"/>
          <w:lang w:val="el-GR"/>
        </w:rPr>
        <w:t xml:space="preserve"> </w:t>
      </w:r>
      <w:r w:rsidR="00B54E63" w:rsidRPr="006D0AEC">
        <w:rPr>
          <w:rFonts w:asciiTheme="majorBidi" w:hAnsiTheme="majorBidi" w:cstheme="majorBidi"/>
          <w:spacing w:val="-5"/>
          <w:sz w:val="23"/>
          <w:szCs w:val="23"/>
          <w:lang w:val="el-GR"/>
        </w:rPr>
        <w:t>λήφθηκε</w:t>
      </w:r>
      <w:r w:rsidR="00A6164E" w:rsidRPr="006D0AEC">
        <w:rPr>
          <w:rFonts w:asciiTheme="majorBidi" w:hAnsiTheme="majorBidi" w:cstheme="majorBidi"/>
          <w:spacing w:val="-5"/>
          <w:sz w:val="23"/>
          <w:szCs w:val="23"/>
          <w:lang w:val="el-GR"/>
        </w:rPr>
        <w:t xml:space="preserve"> </w:t>
      </w:r>
      <w:r w:rsidR="00B54E63" w:rsidRPr="006D0AEC">
        <w:rPr>
          <w:rFonts w:asciiTheme="majorBidi" w:hAnsiTheme="majorBidi" w:cstheme="majorBidi"/>
          <w:spacing w:val="-5"/>
          <w:sz w:val="23"/>
          <w:szCs w:val="23"/>
          <w:lang w:val="el-GR"/>
        </w:rPr>
        <w:t>η</w:t>
      </w:r>
      <w:r w:rsidR="00A6164E" w:rsidRPr="006D0AEC">
        <w:rPr>
          <w:rFonts w:asciiTheme="majorBidi" w:hAnsiTheme="majorBidi" w:cstheme="majorBidi"/>
          <w:spacing w:val="-5"/>
          <w:sz w:val="23"/>
          <w:szCs w:val="23"/>
          <w:lang w:val="el-GR"/>
        </w:rPr>
        <w:t xml:space="preserve"> υπ’ </w:t>
      </w:r>
      <w:proofErr w:type="spellStart"/>
      <w:r w:rsidR="00A6164E" w:rsidRPr="006D0AEC">
        <w:rPr>
          <w:rFonts w:asciiTheme="majorBidi" w:hAnsiTheme="majorBidi" w:cstheme="majorBidi"/>
          <w:spacing w:val="-5"/>
          <w:sz w:val="23"/>
          <w:szCs w:val="23"/>
          <w:lang w:val="el-GR"/>
        </w:rPr>
        <w:t>αριθμ</w:t>
      </w:r>
      <w:proofErr w:type="spellEnd"/>
      <w:r w:rsidR="00A6164E" w:rsidRPr="006D0AEC">
        <w:rPr>
          <w:rFonts w:asciiTheme="majorBidi" w:hAnsiTheme="majorBidi" w:cstheme="majorBidi"/>
          <w:spacing w:val="-5"/>
          <w:sz w:val="23"/>
          <w:szCs w:val="23"/>
          <w:lang w:val="el-GR"/>
        </w:rPr>
        <w:t>. Ε-</w:t>
      </w:r>
      <w:r w:rsidR="003C3564">
        <w:rPr>
          <w:rFonts w:asciiTheme="majorBidi" w:hAnsiTheme="majorBidi" w:cstheme="majorBidi"/>
          <w:spacing w:val="-5"/>
          <w:sz w:val="23"/>
          <w:szCs w:val="23"/>
          <w:lang w:val="el-GR"/>
        </w:rPr>
        <w:t>31</w:t>
      </w:r>
      <w:r w:rsidR="00A6164E" w:rsidRPr="006D0AEC">
        <w:rPr>
          <w:rFonts w:asciiTheme="majorBidi" w:hAnsiTheme="majorBidi" w:cstheme="majorBidi"/>
          <w:spacing w:val="-5"/>
          <w:sz w:val="23"/>
          <w:szCs w:val="23"/>
          <w:lang w:val="el-GR"/>
        </w:rPr>
        <w:t>/202</w:t>
      </w:r>
      <w:r w:rsidR="003C3564">
        <w:rPr>
          <w:rFonts w:asciiTheme="majorBidi" w:hAnsiTheme="majorBidi" w:cstheme="majorBidi"/>
          <w:spacing w:val="-5"/>
          <w:sz w:val="23"/>
          <w:szCs w:val="23"/>
          <w:lang w:val="el-GR"/>
        </w:rPr>
        <w:t>4</w:t>
      </w:r>
      <w:r w:rsidR="00A6164E" w:rsidRPr="006D0AEC">
        <w:rPr>
          <w:rFonts w:asciiTheme="majorBidi" w:hAnsiTheme="majorBidi" w:cstheme="majorBidi"/>
          <w:spacing w:val="-5"/>
          <w:sz w:val="23"/>
          <w:szCs w:val="23"/>
          <w:lang w:val="el-GR"/>
        </w:rPr>
        <w:t xml:space="preserve"> Απόφαση</w:t>
      </w:r>
      <w:r w:rsidR="000B38C9" w:rsidRPr="006D0AEC">
        <w:rPr>
          <w:rFonts w:asciiTheme="majorBidi" w:hAnsiTheme="majorBidi" w:cstheme="majorBidi"/>
          <w:spacing w:val="-5"/>
          <w:sz w:val="23"/>
          <w:szCs w:val="23"/>
          <w:lang w:val="el-GR"/>
        </w:rPr>
        <w:t xml:space="preserve"> </w:t>
      </w:r>
      <w:r w:rsidR="00A6164E" w:rsidRPr="006D0AEC">
        <w:rPr>
          <w:rFonts w:asciiTheme="majorBidi" w:hAnsiTheme="majorBidi" w:cstheme="majorBidi"/>
          <w:spacing w:val="-5"/>
          <w:sz w:val="23"/>
          <w:szCs w:val="23"/>
          <w:lang w:val="el-GR"/>
        </w:rPr>
        <w:t>με θέμα: «</w:t>
      </w:r>
      <w:r w:rsidR="003C3564" w:rsidRPr="00B60F0B">
        <w:rPr>
          <w:rFonts w:asciiTheme="majorBidi" w:hAnsiTheme="majorBidi" w:cstheme="majorBidi"/>
          <w:i/>
          <w:iCs/>
          <w:spacing w:val="-5"/>
          <w:sz w:val="23"/>
          <w:szCs w:val="23"/>
          <w:lang w:val="el-GR"/>
        </w:rPr>
        <w:t>Προσωρινός Κατάλογος Επιλεγέντων και Αποκλεισθέντων Συμμετεχόντων της δεύτερης (β΄) Ανταγωνιστικής Διαδικασίας υποβολής προσφορών για τη χορήγηση επενδυτικής και λειτουργικής ενίσχυσης σε σταθμούς αποθήκευσης ηλεκτρικής ενέργειας  σύμφωνα με τις διατάξεις του άρθρου 143ΣΤ του ν. 4001/2011 (Α’ 179)</w:t>
      </w:r>
      <w:r w:rsidR="00A6164E" w:rsidRPr="006D0AEC">
        <w:rPr>
          <w:rFonts w:asciiTheme="majorBidi" w:hAnsiTheme="majorBidi" w:cstheme="majorBidi"/>
          <w:spacing w:val="-5"/>
          <w:sz w:val="23"/>
          <w:szCs w:val="23"/>
          <w:lang w:val="el-GR"/>
        </w:rPr>
        <w:t xml:space="preserve">» σύμφωνα με τα οριζόμενα στο άρθρο 12 της Προκήρυξης. </w:t>
      </w:r>
      <w:r w:rsidR="00B54E63" w:rsidRPr="006D0AEC">
        <w:rPr>
          <w:rFonts w:asciiTheme="majorBidi" w:hAnsiTheme="majorBidi" w:cstheme="majorBidi"/>
          <w:spacing w:val="-5"/>
          <w:sz w:val="23"/>
          <w:szCs w:val="23"/>
          <w:lang w:val="el-GR"/>
        </w:rPr>
        <w:t>Ακολούθως, η</w:t>
      </w:r>
      <w:r w:rsidR="00A6164E" w:rsidRPr="006D0AEC">
        <w:rPr>
          <w:rFonts w:asciiTheme="majorBidi" w:hAnsiTheme="majorBidi" w:cstheme="majorBidi"/>
          <w:spacing w:val="-5"/>
          <w:sz w:val="23"/>
          <w:szCs w:val="23"/>
          <w:lang w:val="el-GR"/>
        </w:rPr>
        <w:t xml:space="preserve"> εν λόγω </w:t>
      </w:r>
      <w:r w:rsidR="002B6AEC" w:rsidRPr="006D0AEC">
        <w:rPr>
          <w:rFonts w:asciiTheme="majorBidi" w:hAnsiTheme="majorBidi" w:cstheme="majorBidi"/>
          <w:spacing w:val="-5"/>
          <w:sz w:val="23"/>
          <w:szCs w:val="23"/>
          <w:lang w:val="el-GR"/>
        </w:rPr>
        <w:t>Α</w:t>
      </w:r>
      <w:r w:rsidR="00A6164E" w:rsidRPr="006D0AEC">
        <w:rPr>
          <w:rFonts w:asciiTheme="majorBidi" w:hAnsiTheme="majorBidi" w:cstheme="majorBidi"/>
          <w:spacing w:val="-5"/>
          <w:sz w:val="23"/>
          <w:szCs w:val="23"/>
          <w:lang w:val="el-GR"/>
        </w:rPr>
        <w:t>πόφαση κοινοποιήθηκε στους Συμμετέχοντες αυθημερόν στη διεύθυνση ηλεκτρονικού ταχυδρομείου (e-</w:t>
      </w:r>
      <w:proofErr w:type="spellStart"/>
      <w:r w:rsidR="00A6164E" w:rsidRPr="006D0AEC">
        <w:rPr>
          <w:rFonts w:asciiTheme="majorBidi" w:hAnsiTheme="majorBidi" w:cstheme="majorBidi"/>
          <w:spacing w:val="-5"/>
          <w:sz w:val="23"/>
          <w:szCs w:val="23"/>
          <w:lang w:val="el-GR"/>
        </w:rPr>
        <w:t>mail</w:t>
      </w:r>
      <w:proofErr w:type="spellEnd"/>
      <w:r w:rsidR="00A6164E" w:rsidRPr="006D0AEC">
        <w:rPr>
          <w:rFonts w:asciiTheme="majorBidi" w:hAnsiTheme="majorBidi" w:cstheme="majorBidi"/>
          <w:spacing w:val="-5"/>
          <w:sz w:val="23"/>
          <w:szCs w:val="23"/>
          <w:lang w:val="el-GR"/>
        </w:rPr>
        <w:t xml:space="preserve">), που είχαν δηλώσει στην Αίτηση Συμμετοχής </w:t>
      </w:r>
      <w:r w:rsidR="00416D29">
        <w:rPr>
          <w:rFonts w:asciiTheme="majorBidi" w:hAnsiTheme="majorBidi" w:cstheme="majorBidi"/>
          <w:spacing w:val="-5"/>
          <w:sz w:val="23"/>
          <w:szCs w:val="23"/>
          <w:lang w:val="el-GR"/>
        </w:rPr>
        <w:t xml:space="preserve">– Υπεύθυνη Δήλωση </w:t>
      </w:r>
      <w:r w:rsidR="00A6164E" w:rsidRPr="006D0AEC">
        <w:rPr>
          <w:rFonts w:asciiTheme="majorBidi" w:hAnsiTheme="majorBidi" w:cstheme="majorBidi"/>
          <w:spacing w:val="-5"/>
          <w:sz w:val="23"/>
          <w:szCs w:val="23"/>
          <w:lang w:val="el-GR"/>
        </w:rPr>
        <w:t>και</w:t>
      </w:r>
      <w:r w:rsidR="00111F1E" w:rsidRPr="006D0AEC">
        <w:rPr>
          <w:rFonts w:asciiTheme="majorBidi" w:hAnsiTheme="majorBidi" w:cstheme="majorBidi"/>
          <w:spacing w:val="-5"/>
          <w:sz w:val="23"/>
          <w:szCs w:val="23"/>
          <w:lang w:val="el-GR"/>
        </w:rPr>
        <w:t xml:space="preserve"> εν συνεχεία</w:t>
      </w:r>
      <w:r w:rsidR="00A6164E" w:rsidRPr="006D0AEC">
        <w:rPr>
          <w:rFonts w:asciiTheme="majorBidi" w:hAnsiTheme="majorBidi" w:cstheme="majorBidi"/>
          <w:spacing w:val="-5"/>
          <w:sz w:val="23"/>
          <w:szCs w:val="23"/>
          <w:lang w:val="el-GR"/>
        </w:rPr>
        <w:t xml:space="preserve"> αναρτήθηκε </w:t>
      </w:r>
      <w:r w:rsidR="00871354" w:rsidRPr="006D0AEC">
        <w:rPr>
          <w:rFonts w:asciiTheme="majorBidi" w:hAnsiTheme="majorBidi" w:cstheme="majorBidi"/>
          <w:spacing w:val="-5"/>
          <w:sz w:val="23"/>
          <w:szCs w:val="23"/>
          <w:lang w:val="el-GR"/>
        </w:rPr>
        <w:t xml:space="preserve">στον </w:t>
      </w:r>
      <w:proofErr w:type="spellStart"/>
      <w:r w:rsidR="00871354" w:rsidRPr="006D0AEC">
        <w:rPr>
          <w:rFonts w:asciiTheme="majorBidi" w:hAnsiTheme="majorBidi" w:cstheme="majorBidi"/>
          <w:spacing w:val="-5"/>
          <w:sz w:val="23"/>
          <w:szCs w:val="23"/>
          <w:lang w:val="el-GR"/>
        </w:rPr>
        <w:t>ιστότοπο</w:t>
      </w:r>
      <w:proofErr w:type="spellEnd"/>
      <w:r w:rsidR="00A6164E" w:rsidRPr="006D0AEC">
        <w:rPr>
          <w:rFonts w:asciiTheme="majorBidi" w:hAnsiTheme="majorBidi" w:cstheme="majorBidi"/>
          <w:spacing w:val="-5"/>
          <w:sz w:val="23"/>
          <w:szCs w:val="23"/>
          <w:lang w:val="el-GR"/>
        </w:rPr>
        <w:t xml:space="preserve"> της Ρ.Α.Α.Ε.Υ. και στο Πρόγραμμα «Διαύγεια» με Α.Δ.Α.:</w:t>
      </w:r>
      <w:r w:rsidR="00B54E63" w:rsidRPr="006D0AEC">
        <w:rPr>
          <w:rFonts w:asciiTheme="majorBidi" w:hAnsiTheme="majorBidi" w:cstheme="majorBidi"/>
          <w:spacing w:val="-5"/>
          <w:sz w:val="23"/>
          <w:szCs w:val="23"/>
          <w:lang w:val="el-GR"/>
        </w:rPr>
        <w:t xml:space="preserve"> </w:t>
      </w:r>
      <w:r w:rsidR="002B6AEC" w:rsidRPr="006D0AEC">
        <w:rPr>
          <w:rFonts w:asciiTheme="majorBidi" w:hAnsiTheme="majorBidi" w:cstheme="majorBidi"/>
          <w:spacing w:val="-5"/>
          <w:sz w:val="23"/>
          <w:szCs w:val="23"/>
          <w:lang w:val="el-GR"/>
        </w:rPr>
        <w:t>ΨΧ4ΔΙΔΞ-ΟΤΑ.</w:t>
      </w:r>
    </w:p>
    <w:p w14:paraId="67DDD47F" w14:textId="2CFC2524" w:rsidR="00416D29" w:rsidRPr="00C77A10" w:rsidRDefault="00B3370B" w:rsidP="00251AE8">
      <w:pPr>
        <w:widowControl w:val="0"/>
        <w:jc w:val="both"/>
        <w:rPr>
          <w:rFonts w:ascii="Times New Roman" w:hAnsi="Times New Roman"/>
          <w:sz w:val="23"/>
          <w:szCs w:val="23"/>
          <w:lang w:val="el-GR"/>
        </w:rPr>
      </w:pPr>
      <w:r w:rsidRPr="006D0AEC">
        <w:rPr>
          <w:rFonts w:ascii="Times New Roman" w:eastAsia="Times New Roman" w:hAnsi="Times New Roman"/>
          <w:b/>
          <w:i/>
          <w:color w:val="7F7F7F"/>
          <w:sz w:val="23"/>
          <w:szCs w:val="23"/>
          <w:lang w:val="el-GR"/>
        </w:rPr>
        <w:t>Επειδή,</w:t>
      </w:r>
      <w:r w:rsidR="004851E4" w:rsidRPr="006D0AEC">
        <w:rPr>
          <w:rFonts w:ascii="Times New Roman" w:hAnsi="Times New Roman"/>
          <w:sz w:val="23"/>
          <w:szCs w:val="23"/>
          <w:lang w:val="el-GR"/>
        </w:rPr>
        <w:t xml:space="preserve"> στην παρ.</w:t>
      </w:r>
      <w:r w:rsidRPr="006D0AEC">
        <w:rPr>
          <w:rFonts w:ascii="Times New Roman" w:hAnsi="Times New Roman"/>
          <w:sz w:val="23"/>
          <w:szCs w:val="23"/>
          <w:lang w:val="el-GR"/>
        </w:rPr>
        <w:t xml:space="preserve"> </w:t>
      </w:r>
      <w:r w:rsidR="004851E4" w:rsidRPr="006D0AEC">
        <w:rPr>
          <w:rFonts w:ascii="Times New Roman" w:hAnsi="Times New Roman"/>
          <w:sz w:val="23"/>
          <w:szCs w:val="23"/>
          <w:lang w:val="el-GR"/>
        </w:rPr>
        <w:t xml:space="preserve">12.4 της Προκήρυξης ορίζεται ότι οι έχοντες έννομο συμφέρον δύνανται να υποβάλουν </w:t>
      </w:r>
      <w:r w:rsidR="00DB4E15">
        <w:rPr>
          <w:rFonts w:ascii="Times New Roman" w:hAnsi="Times New Roman"/>
          <w:sz w:val="23"/>
          <w:szCs w:val="23"/>
          <w:lang w:val="el-GR"/>
        </w:rPr>
        <w:t>ένσταση</w:t>
      </w:r>
      <w:r w:rsidR="00DB4E15" w:rsidRPr="006D0AEC">
        <w:rPr>
          <w:rFonts w:ascii="Times New Roman" w:hAnsi="Times New Roman"/>
          <w:sz w:val="23"/>
          <w:szCs w:val="23"/>
          <w:lang w:val="el-GR"/>
        </w:rPr>
        <w:t xml:space="preserve"> </w:t>
      </w:r>
      <w:r w:rsidR="00572B94" w:rsidRPr="006D0AEC">
        <w:rPr>
          <w:rFonts w:ascii="Times New Roman" w:hAnsi="Times New Roman"/>
          <w:sz w:val="23"/>
          <w:szCs w:val="23"/>
          <w:lang w:val="el-GR"/>
        </w:rPr>
        <w:t>επί των προσωρινών αποτελεσμάτων</w:t>
      </w:r>
      <w:r w:rsidR="004851E4" w:rsidRPr="006D0AEC">
        <w:rPr>
          <w:rFonts w:ascii="Times New Roman" w:hAnsi="Times New Roman"/>
          <w:sz w:val="23"/>
          <w:szCs w:val="23"/>
          <w:lang w:val="el-GR"/>
        </w:rPr>
        <w:t xml:space="preserve"> εντός της αποκλειστικής προθεσμίας που ορίζεται στο χρονοδιάγραμμα της Προκήρυξης (Πίνακας 2, Παράρτημα Α)</w:t>
      </w:r>
      <w:r w:rsidR="00572B94" w:rsidRPr="006D0AEC">
        <w:rPr>
          <w:rFonts w:ascii="Times New Roman" w:hAnsi="Times New Roman"/>
          <w:sz w:val="23"/>
          <w:szCs w:val="23"/>
          <w:lang w:val="el-GR"/>
        </w:rPr>
        <w:t xml:space="preserve">, ήτοι έως την </w:t>
      </w:r>
      <w:r w:rsidR="003C3564">
        <w:rPr>
          <w:rFonts w:ascii="Times New Roman" w:hAnsi="Times New Roman"/>
          <w:sz w:val="23"/>
          <w:szCs w:val="23"/>
          <w:lang w:val="el-GR"/>
        </w:rPr>
        <w:t>12</w:t>
      </w:r>
      <w:r w:rsidR="00572B94" w:rsidRPr="006D0AEC">
        <w:rPr>
          <w:rFonts w:ascii="Times New Roman" w:hAnsi="Times New Roman"/>
          <w:sz w:val="23"/>
          <w:szCs w:val="23"/>
          <w:vertAlign w:val="superscript"/>
          <w:lang w:val="el-GR"/>
        </w:rPr>
        <w:t>η</w:t>
      </w:r>
      <w:r w:rsidR="00572B94" w:rsidRPr="006D0AEC">
        <w:rPr>
          <w:rFonts w:ascii="Times New Roman" w:hAnsi="Times New Roman"/>
          <w:sz w:val="23"/>
          <w:szCs w:val="23"/>
          <w:lang w:val="el-GR"/>
        </w:rPr>
        <w:t>.0</w:t>
      </w:r>
      <w:r w:rsidR="003C3564">
        <w:rPr>
          <w:rFonts w:ascii="Times New Roman" w:hAnsi="Times New Roman"/>
          <w:sz w:val="23"/>
          <w:szCs w:val="23"/>
          <w:lang w:val="el-GR"/>
        </w:rPr>
        <w:t>2</w:t>
      </w:r>
      <w:r w:rsidR="00572B94" w:rsidRPr="006D0AEC">
        <w:rPr>
          <w:rFonts w:ascii="Times New Roman" w:hAnsi="Times New Roman"/>
          <w:sz w:val="23"/>
          <w:szCs w:val="23"/>
          <w:lang w:val="el-GR"/>
        </w:rPr>
        <w:t>.202</w:t>
      </w:r>
      <w:r w:rsidR="003C3564">
        <w:rPr>
          <w:rFonts w:ascii="Times New Roman" w:hAnsi="Times New Roman"/>
          <w:sz w:val="23"/>
          <w:szCs w:val="23"/>
          <w:lang w:val="el-GR"/>
        </w:rPr>
        <w:t>4</w:t>
      </w:r>
      <w:r w:rsidR="00572B94" w:rsidRPr="006D0AEC">
        <w:rPr>
          <w:rFonts w:ascii="Times New Roman" w:hAnsi="Times New Roman"/>
          <w:sz w:val="23"/>
          <w:szCs w:val="23"/>
          <w:lang w:val="el-GR"/>
        </w:rPr>
        <w:t xml:space="preserve"> και ώρα 15:00. </w:t>
      </w:r>
      <w:r w:rsidR="007C3EA4">
        <w:rPr>
          <w:rFonts w:ascii="Times New Roman" w:hAnsi="Times New Roman"/>
          <w:sz w:val="23"/>
          <w:szCs w:val="23"/>
          <w:lang w:val="el-GR"/>
        </w:rPr>
        <w:t xml:space="preserve">Ειδικότερα, </w:t>
      </w:r>
      <w:r w:rsidR="007C3EA4" w:rsidRPr="00B60F0B">
        <w:rPr>
          <w:rFonts w:ascii="Times New Roman" w:hAnsi="Times New Roman"/>
          <w:i/>
          <w:iCs/>
          <w:sz w:val="23"/>
          <w:szCs w:val="23"/>
          <w:lang w:val="el-GR"/>
        </w:rPr>
        <w:t>«</w:t>
      </w:r>
      <w:r w:rsidR="007C3EA4">
        <w:rPr>
          <w:rFonts w:ascii="Times New Roman" w:hAnsi="Times New Roman"/>
          <w:i/>
          <w:iCs/>
          <w:sz w:val="23"/>
          <w:szCs w:val="23"/>
          <w:lang w:val="el-GR"/>
        </w:rPr>
        <w:t>Η</w:t>
      </w:r>
      <w:r w:rsidR="007C3EA4" w:rsidRPr="007C3EA4">
        <w:rPr>
          <w:rFonts w:ascii="Times New Roman" w:hAnsi="Times New Roman"/>
          <w:i/>
          <w:iCs/>
          <w:sz w:val="23"/>
          <w:szCs w:val="23"/>
          <w:lang w:val="el-GR"/>
        </w:rPr>
        <w:t xml:space="preserve"> ένσταση υπογράφεται από τον Συμμετέχοντα, αν είναι φυσικό πρόσωπο, ή τον εκπρόσωπο (αντίκλητο) του Συμμετέχοντα, αν είναι νομικό πρόσωπο και υποβάλλεται ηλεκτρονικά σε μορφή ηλεκτρονικού αρχείου (κατά προτίμηση *.</w:t>
      </w:r>
      <w:proofErr w:type="spellStart"/>
      <w:r w:rsidR="007C3EA4" w:rsidRPr="007C3EA4">
        <w:rPr>
          <w:rFonts w:ascii="Times New Roman" w:hAnsi="Times New Roman"/>
          <w:i/>
          <w:iCs/>
          <w:sz w:val="23"/>
          <w:szCs w:val="23"/>
          <w:lang w:val="el-GR"/>
        </w:rPr>
        <w:t>pdf</w:t>
      </w:r>
      <w:proofErr w:type="spellEnd"/>
      <w:r w:rsidR="007C3EA4" w:rsidRPr="007C3EA4">
        <w:rPr>
          <w:rFonts w:ascii="Times New Roman" w:hAnsi="Times New Roman"/>
          <w:i/>
          <w:iCs/>
          <w:sz w:val="23"/>
          <w:szCs w:val="23"/>
          <w:lang w:val="el-GR"/>
        </w:rPr>
        <w:t>) μέσω ηλεκτρονικής αλληλογραφίας στις διευθύνσεις ηλεκτρονικού ταχυδρομείου (e-</w:t>
      </w:r>
      <w:proofErr w:type="spellStart"/>
      <w:r w:rsidR="007C3EA4" w:rsidRPr="007C3EA4">
        <w:rPr>
          <w:rFonts w:ascii="Times New Roman" w:hAnsi="Times New Roman"/>
          <w:i/>
          <w:iCs/>
          <w:sz w:val="23"/>
          <w:szCs w:val="23"/>
          <w:lang w:val="el-GR"/>
        </w:rPr>
        <w:t>mail</w:t>
      </w:r>
      <w:proofErr w:type="spellEnd"/>
      <w:r w:rsidR="007C3EA4" w:rsidRPr="007C3EA4">
        <w:rPr>
          <w:rFonts w:ascii="Times New Roman" w:hAnsi="Times New Roman"/>
          <w:i/>
          <w:iCs/>
          <w:sz w:val="23"/>
          <w:szCs w:val="23"/>
          <w:lang w:val="el-GR"/>
        </w:rPr>
        <w:t xml:space="preserve">) </w:t>
      </w:r>
      <w:hyperlink r:id="rId10" w:history="1">
        <w:r w:rsidR="007C3EA4" w:rsidRPr="001A78C8">
          <w:rPr>
            <w:rStyle w:val="Hyperlink"/>
            <w:rFonts w:ascii="Times New Roman" w:hAnsi="Times New Roman"/>
            <w:i/>
            <w:iCs/>
            <w:sz w:val="23"/>
            <w:szCs w:val="23"/>
            <w:lang w:val="el-GR"/>
          </w:rPr>
          <w:t>tenderres@raaey.gr»</w:t>
        </w:r>
      </w:hyperlink>
      <w:r w:rsidR="007C3EA4" w:rsidRPr="007C3EA4">
        <w:rPr>
          <w:rFonts w:ascii="Times New Roman" w:hAnsi="Times New Roman"/>
          <w:sz w:val="23"/>
          <w:szCs w:val="23"/>
          <w:lang w:val="el-GR"/>
        </w:rPr>
        <w:t>.</w:t>
      </w:r>
      <w:r w:rsidR="007C3EA4">
        <w:rPr>
          <w:rFonts w:ascii="Times New Roman" w:hAnsi="Times New Roman"/>
          <w:sz w:val="23"/>
          <w:szCs w:val="23"/>
          <w:lang w:val="el-GR"/>
        </w:rPr>
        <w:t xml:space="preserve"> Ακολούθως, η Ρ.Α.Α.Ε.Υ. </w:t>
      </w:r>
      <w:r w:rsidR="007C3EA4" w:rsidRPr="007C3EA4">
        <w:rPr>
          <w:rFonts w:ascii="Times New Roman" w:hAnsi="Times New Roman"/>
          <w:sz w:val="23"/>
          <w:szCs w:val="23"/>
          <w:lang w:val="el-GR"/>
        </w:rPr>
        <w:t>αποφαίνεται επί των ενστάσεων εντός της προθεσμίας, που ορίζεται στο χρονοδιάγραμμα της παρούσας Προκήρυξης</w:t>
      </w:r>
      <w:r w:rsidR="00251AE8">
        <w:rPr>
          <w:rFonts w:ascii="Times New Roman" w:hAnsi="Times New Roman"/>
          <w:sz w:val="23"/>
          <w:szCs w:val="23"/>
          <w:lang w:val="el-GR"/>
        </w:rPr>
        <w:t xml:space="preserve"> </w:t>
      </w:r>
      <w:r w:rsidR="007C3EA4" w:rsidRPr="007C3EA4">
        <w:rPr>
          <w:rFonts w:ascii="Times New Roman" w:hAnsi="Times New Roman"/>
          <w:sz w:val="23"/>
          <w:szCs w:val="23"/>
          <w:lang w:val="el-GR"/>
        </w:rPr>
        <w:t>(Πίνακας 2</w:t>
      </w:r>
      <w:r w:rsidR="00251AE8">
        <w:rPr>
          <w:rFonts w:ascii="Times New Roman" w:hAnsi="Times New Roman"/>
          <w:sz w:val="23"/>
          <w:szCs w:val="23"/>
          <w:lang w:val="el-GR"/>
        </w:rPr>
        <w:t>, Παράρτημα</w:t>
      </w:r>
      <w:r w:rsidR="007C3EA4" w:rsidRPr="007C3EA4">
        <w:rPr>
          <w:rFonts w:ascii="Times New Roman" w:hAnsi="Times New Roman"/>
          <w:sz w:val="23"/>
          <w:szCs w:val="23"/>
          <w:lang w:val="el-GR"/>
        </w:rPr>
        <w:t>)</w:t>
      </w:r>
      <w:r w:rsidR="00B517C9">
        <w:rPr>
          <w:rFonts w:ascii="Times New Roman" w:hAnsi="Times New Roman"/>
          <w:sz w:val="23"/>
          <w:szCs w:val="23"/>
          <w:lang w:val="el-GR"/>
        </w:rPr>
        <w:t xml:space="preserve"> και καταρτίζει, έως τ</w:t>
      </w:r>
      <w:r w:rsidR="00251AE8">
        <w:rPr>
          <w:rFonts w:ascii="Times New Roman" w:hAnsi="Times New Roman"/>
          <w:sz w:val="23"/>
          <w:szCs w:val="23"/>
          <w:lang w:val="el-GR"/>
        </w:rPr>
        <w:t>ην 15η Φεβρουαρίου 2024</w:t>
      </w:r>
      <w:r w:rsidR="00275A01">
        <w:rPr>
          <w:rFonts w:ascii="Times New Roman" w:hAnsi="Times New Roman"/>
          <w:sz w:val="23"/>
          <w:szCs w:val="23"/>
          <w:lang w:val="el-GR"/>
        </w:rPr>
        <w:t xml:space="preserve">, </w:t>
      </w:r>
      <w:r w:rsidR="00B517C9">
        <w:rPr>
          <w:rFonts w:ascii="Times New Roman" w:hAnsi="Times New Roman"/>
          <w:sz w:val="23"/>
          <w:szCs w:val="23"/>
          <w:lang w:val="el-GR"/>
        </w:rPr>
        <w:t xml:space="preserve">τον </w:t>
      </w:r>
      <w:r w:rsidR="00275A01" w:rsidRPr="00275A01">
        <w:rPr>
          <w:rFonts w:ascii="Times New Roman" w:hAnsi="Times New Roman"/>
          <w:sz w:val="23"/>
          <w:szCs w:val="23"/>
          <w:lang w:val="el-GR"/>
        </w:rPr>
        <w:t>Οριστικό</w:t>
      </w:r>
      <w:r w:rsidR="00B517C9">
        <w:rPr>
          <w:rFonts w:ascii="Times New Roman" w:hAnsi="Times New Roman"/>
          <w:sz w:val="23"/>
          <w:szCs w:val="23"/>
          <w:lang w:val="el-GR"/>
        </w:rPr>
        <w:t xml:space="preserve"> </w:t>
      </w:r>
      <w:r w:rsidR="00275A01" w:rsidRPr="00275A01">
        <w:rPr>
          <w:rFonts w:ascii="Times New Roman" w:hAnsi="Times New Roman"/>
          <w:sz w:val="23"/>
          <w:szCs w:val="23"/>
          <w:lang w:val="el-GR"/>
        </w:rPr>
        <w:t>Κατάλογο Επιλεγέντων, Αποκλεισθέντων και Επιλαχόντων Συμμετεχόντων</w:t>
      </w:r>
      <w:r w:rsidR="00B517C9">
        <w:rPr>
          <w:rFonts w:ascii="Times New Roman" w:hAnsi="Times New Roman"/>
          <w:sz w:val="23"/>
          <w:szCs w:val="23"/>
          <w:lang w:val="el-GR"/>
        </w:rPr>
        <w:t>.</w:t>
      </w:r>
      <w:r w:rsidR="00F9340F" w:rsidRPr="00F9340F">
        <w:rPr>
          <w:rFonts w:ascii="Times New Roman" w:eastAsia="Times New Roman" w:hAnsi="Times New Roman"/>
          <w:sz w:val="23"/>
          <w:szCs w:val="23"/>
          <w:lang w:val="el-GR"/>
        </w:rPr>
        <w:t xml:space="preserve"> </w:t>
      </w:r>
      <w:r w:rsidR="00F9340F" w:rsidRPr="006D0AEC">
        <w:rPr>
          <w:rFonts w:ascii="Times New Roman" w:eastAsia="Times New Roman" w:hAnsi="Times New Roman"/>
          <w:sz w:val="23"/>
          <w:szCs w:val="23"/>
          <w:lang w:val="el-GR"/>
        </w:rPr>
        <w:t>Σύμφωνα δε με την παρ. 3.</w:t>
      </w:r>
      <w:r w:rsidR="00F9340F">
        <w:rPr>
          <w:rFonts w:ascii="Times New Roman" w:eastAsia="Times New Roman" w:hAnsi="Times New Roman"/>
          <w:sz w:val="23"/>
          <w:szCs w:val="23"/>
          <w:lang w:val="el-GR"/>
        </w:rPr>
        <w:t>38</w:t>
      </w:r>
      <w:r w:rsidR="00F9340F" w:rsidRPr="006D0AEC">
        <w:rPr>
          <w:rFonts w:ascii="Times New Roman" w:eastAsia="Times New Roman" w:hAnsi="Times New Roman"/>
          <w:sz w:val="23"/>
          <w:szCs w:val="23"/>
          <w:lang w:val="el-GR"/>
        </w:rPr>
        <w:t xml:space="preserve"> της Προκήρυξης ως «</w:t>
      </w:r>
      <w:r w:rsidR="00F9340F" w:rsidRPr="00012E20">
        <w:rPr>
          <w:rFonts w:ascii="Times New Roman" w:eastAsia="Times New Roman" w:hAnsi="Times New Roman"/>
          <w:i/>
          <w:iCs/>
          <w:sz w:val="23"/>
          <w:szCs w:val="23"/>
          <w:lang w:val="el-GR"/>
        </w:rPr>
        <w:t>Οριστικός Κατάλογος Επιλεγέντων, Αποκλεισθέντων και Επιλαχόντων Συμμετεχόντων</w:t>
      </w:r>
      <w:r w:rsidR="00F9340F" w:rsidRPr="006D0AEC">
        <w:rPr>
          <w:rFonts w:ascii="Times New Roman" w:eastAsia="Times New Roman" w:hAnsi="Times New Roman"/>
          <w:sz w:val="23"/>
          <w:szCs w:val="23"/>
          <w:lang w:val="el-GR"/>
        </w:rPr>
        <w:t>» νοείται ο</w:t>
      </w:r>
      <w:r w:rsidR="00F9340F" w:rsidRPr="006D0AEC">
        <w:rPr>
          <w:rFonts w:ascii="Times New Roman" w:eastAsia="Times New Roman" w:hAnsi="Times New Roman"/>
          <w:b/>
          <w:sz w:val="23"/>
          <w:szCs w:val="23"/>
          <w:lang w:val="el-GR"/>
        </w:rPr>
        <w:t xml:space="preserve"> </w:t>
      </w:r>
      <w:r w:rsidR="00F9340F" w:rsidRPr="00794754">
        <w:rPr>
          <w:rFonts w:ascii="Times New Roman" w:hAnsi="Times New Roman"/>
          <w:sz w:val="23"/>
          <w:szCs w:val="23"/>
          <w:lang w:val="el-GR"/>
        </w:rPr>
        <w:t xml:space="preserve">κατάλογος που καταρτίζεται με απόφαση της Ρ.Α.Α.Ε.Υ. μετά την αξιολόγηση των τυχόν υποβληθεισών ενστάσεων και περιλαμβάνει τους Επιλεγέντες, </w:t>
      </w:r>
      <w:r w:rsidR="00F9340F" w:rsidRPr="00C77A10">
        <w:rPr>
          <w:rFonts w:ascii="Times New Roman" w:hAnsi="Times New Roman"/>
          <w:sz w:val="23"/>
          <w:szCs w:val="23"/>
          <w:lang w:val="el-GR"/>
        </w:rPr>
        <w:t>Αποκλεισθέντες και Επιλαχόντες Συμμετέχοντες, σύμφωνα με το άρθρο 12.</w:t>
      </w:r>
    </w:p>
    <w:p w14:paraId="262C0082" w14:textId="524D0C3F" w:rsidR="00572B94" w:rsidRPr="00B60F0B" w:rsidRDefault="007C3EA4" w:rsidP="00416D29">
      <w:pPr>
        <w:widowControl w:val="0"/>
        <w:jc w:val="both"/>
        <w:rPr>
          <w:rFonts w:ascii="Times New Roman" w:hAnsi="Times New Roman"/>
          <w:sz w:val="23"/>
          <w:szCs w:val="23"/>
          <w:lang w:val="el-GR"/>
        </w:rPr>
      </w:pPr>
      <w:r w:rsidRPr="00B60F0B">
        <w:rPr>
          <w:rFonts w:ascii="Times New Roman" w:eastAsia="Times New Roman" w:hAnsi="Times New Roman"/>
          <w:b/>
          <w:i/>
          <w:color w:val="7F7F7F"/>
          <w:sz w:val="23"/>
          <w:szCs w:val="23"/>
          <w:lang w:val="el-GR"/>
        </w:rPr>
        <w:t>Επειδή,</w:t>
      </w:r>
      <w:r w:rsidRPr="00C77A10">
        <w:rPr>
          <w:rFonts w:ascii="Times New Roman" w:hAnsi="Times New Roman"/>
          <w:sz w:val="23"/>
          <w:szCs w:val="23"/>
          <w:lang w:val="el-GR"/>
        </w:rPr>
        <w:t xml:space="preserve"> </w:t>
      </w:r>
      <w:r w:rsidR="0062528C" w:rsidRPr="00C77A10">
        <w:rPr>
          <w:rFonts w:ascii="Times New Roman" w:hAnsi="Times New Roman"/>
          <w:sz w:val="23"/>
          <w:szCs w:val="23"/>
          <w:lang w:val="el-GR"/>
        </w:rPr>
        <w:t xml:space="preserve">στο πλαίσιο της Ανταγωνιστικής Διαδικασίας </w:t>
      </w:r>
      <w:r w:rsidR="001A1959" w:rsidRPr="00C77A10">
        <w:rPr>
          <w:rFonts w:ascii="Times New Roman" w:hAnsi="Times New Roman"/>
          <w:sz w:val="23"/>
          <w:szCs w:val="23"/>
          <w:lang w:val="el-GR"/>
        </w:rPr>
        <w:t xml:space="preserve">υποβλήθηκαν οι υπ’ </w:t>
      </w:r>
      <w:proofErr w:type="spellStart"/>
      <w:r w:rsidR="001A1959" w:rsidRPr="00C77A10">
        <w:rPr>
          <w:rFonts w:ascii="Times New Roman" w:hAnsi="Times New Roman"/>
          <w:sz w:val="23"/>
          <w:szCs w:val="23"/>
          <w:lang w:val="el-GR"/>
        </w:rPr>
        <w:t>αριθμ</w:t>
      </w:r>
      <w:proofErr w:type="spellEnd"/>
      <w:r w:rsidR="001A1959" w:rsidRPr="00C77A10">
        <w:rPr>
          <w:rFonts w:ascii="Times New Roman" w:hAnsi="Times New Roman"/>
          <w:sz w:val="23"/>
          <w:szCs w:val="23"/>
          <w:lang w:val="el-GR"/>
        </w:rPr>
        <w:t xml:space="preserve">. </w:t>
      </w:r>
      <w:proofErr w:type="spellStart"/>
      <w:r w:rsidR="001A1959" w:rsidRPr="00C77A10">
        <w:rPr>
          <w:rFonts w:ascii="Times New Roman" w:hAnsi="Times New Roman"/>
          <w:sz w:val="23"/>
          <w:szCs w:val="23"/>
          <w:lang w:val="el-GR"/>
        </w:rPr>
        <w:t>πρωτ</w:t>
      </w:r>
      <w:proofErr w:type="spellEnd"/>
      <w:r w:rsidR="001A1959" w:rsidRPr="00C77A10">
        <w:rPr>
          <w:rFonts w:ascii="Times New Roman" w:hAnsi="Times New Roman"/>
          <w:sz w:val="23"/>
          <w:szCs w:val="23"/>
          <w:lang w:val="el-GR"/>
        </w:rPr>
        <w:t>. Ρ.Α.Α.Ε.Υ. Ι-367507/12.02.2024, Ι-367508/12.02.2024, Ι-367509/12.02.2024 και Ι</w:t>
      </w:r>
      <w:r w:rsidR="00F328CE">
        <w:rPr>
          <w:rFonts w:ascii="Times New Roman" w:hAnsi="Times New Roman"/>
          <w:sz w:val="23"/>
          <w:szCs w:val="23"/>
          <w:lang w:val="el-GR"/>
        </w:rPr>
        <w:t>-</w:t>
      </w:r>
      <w:r w:rsidR="001A1959" w:rsidRPr="00C77A10">
        <w:rPr>
          <w:rFonts w:ascii="Times New Roman" w:hAnsi="Times New Roman"/>
          <w:sz w:val="23"/>
          <w:szCs w:val="23"/>
          <w:lang w:val="el-GR"/>
        </w:rPr>
        <w:t xml:space="preserve">367510/12.02.2024, Ρ.Α.Α.Ε.Υ. ενστάσεις κατά της υπ’ </w:t>
      </w:r>
      <w:proofErr w:type="spellStart"/>
      <w:r w:rsidR="001A1959" w:rsidRPr="00C77A10">
        <w:rPr>
          <w:rFonts w:ascii="Times New Roman" w:hAnsi="Times New Roman"/>
          <w:sz w:val="23"/>
          <w:szCs w:val="23"/>
          <w:lang w:val="el-GR"/>
        </w:rPr>
        <w:t>αριθμ</w:t>
      </w:r>
      <w:proofErr w:type="spellEnd"/>
      <w:r w:rsidR="001A1959" w:rsidRPr="00C77A10">
        <w:rPr>
          <w:rFonts w:ascii="Times New Roman" w:hAnsi="Times New Roman"/>
          <w:sz w:val="23"/>
          <w:szCs w:val="23"/>
          <w:lang w:val="el-GR"/>
        </w:rPr>
        <w:t xml:space="preserve">. Ε-31/2024 Απόφασης του Κλάδου Ενέργειας της Ρ.Α.Α.Ε.Υ., κατά το μέρος που με την ανωτέρω Απόφαση, κρίθηκαν </w:t>
      </w:r>
      <w:r w:rsidR="00F328CE" w:rsidRPr="00C77A10">
        <w:rPr>
          <w:rFonts w:ascii="Times New Roman" w:hAnsi="Times New Roman"/>
          <w:sz w:val="23"/>
          <w:szCs w:val="23"/>
          <w:lang w:val="el-GR"/>
        </w:rPr>
        <w:t>από την Αρχή</w:t>
      </w:r>
      <w:r w:rsidR="00F328CE" w:rsidRPr="00F328CE">
        <w:rPr>
          <w:rFonts w:ascii="Times New Roman" w:hAnsi="Times New Roman"/>
          <w:sz w:val="23"/>
          <w:szCs w:val="23"/>
          <w:lang w:val="el-GR"/>
        </w:rPr>
        <w:t xml:space="preserve"> </w:t>
      </w:r>
      <w:r w:rsidR="00764871" w:rsidRPr="00B60F0B">
        <w:rPr>
          <w:rFonts w:ascii="Times New Roman" w:hAnsi="Times New Roman"/>
          <w:sz w:val="23"/>
          <w:szCs w:val="23"/>
          <w:lang w:val="el-GR"/>
        </w:rPr>
        <w:t xml:space="preserve">αντιστοίχως </w:t>
      </w:r>
      <w:r w:rsidR="001A1959" w:rsidRPr="00C77A10">
        <w:rPr>
          <w:rFonts w:ascii="Times New Roman" w:hAnsi="Times New Roman"/>
          <w:sz w:val="23"/>
          <w:szCs w:val="23"/>
          <w:lang w:val="el-GR"/>
        </w:rPr>
        <w:t xml:space="preserve">οι </w:t>
      </w:r>
      <w:r w:rsidR="00764871" w:rsidRPr="00B60F0B">
        <w:rPr>
          <w:rFonts w:ascii="Times New Roman" w:hAnsi="Times New Roman"/>
          <w:sz w:val="23"/>
          <w:szCs w:val="23"/>
          <w:lang w:val="el-GR"/>
        </w:rPr>
        <w:t xml:space="preserve">υπ’ </w:t>
      </w:r>
      <w:proofErr w:type="spellStart"/>
      <w:r w:rsidR="00764871" w:rsidRPr="00B60F0B">
        <w:rPr>
          <w:rFonts w:ascii="Times New Roman" w:hAnsi="Times New Roman"/>
          <w:sz w:val="23"/>
          <w:szCs w:val="23"/>
          <w:lang w:val="el-GR"/>
        </w:rPr>
        <w:t>αριθμ</w:t>
      </w:r>
      <w:proofErr w:type="spellEnd"/>
      <w:r w:rsidR="00764871" w:rsidRPr="00B60F0B">
        <w:rPr>
          <w:rFonts w:ascii="Times New Roman" w:hAnsi="Times New Roman"/>
          <w:sz w:val="23"/>
          <w:szCs w:val="23"/>
          <w:lang w:val="el-GR"/>
        </w:rPr>
        <w:t>. Δ-</w:t>
      </w:r>
      <w:r w:rsidR="005D7EB8" w:rsidRPr="00B60F0B">
        <w:rPr>
          <w:rFonts w:ascii="Times New Roman" w:hAnsi="Times New Roman"/>
          <w:sz w:val="23"/>
          <w:szCs w:val="23"/>
          <w:lang w:val="el-GR"/>
        </w:rPr>
        <w:t>000150</w:t>
      </w:r>
      <w:r w:rsidR="00764871" w:rsidRPr="00B60F0B">
        <w:rPr>
          <w:rFonts w:ascii="Times New Roman" w:hAnsi="Times New Roman"/>
          <w:sz w:val="23"/>
          <w:szCs w:val="23"/>
          <w:lang w:val="el-GR"/>
        </w:rPr>
        <w:t xml:space="preserve"> , Δ-</w:t>
      </w:r>
      <w:r w:rsidR="00E17CBF" w:rsidRPr="00E17CBF">
        <w:rPr>
          <w:rFonts w:ascii="Times New Roman" w:hAnsi="Times New Roman"/>
          <w:sz w:val="23"/>
          <w:szCs w:val="23"/>
          <w:lang w:val="el-GR"/>
        </w:rPr>
        <w:t>000108</w:t>
      </w:r>
      <w:r w:rsidR="00764871" w:rsidRPr="00B60F0B">
        <w:rPr>
          <w:rFonts w:ascii="Times New Roman" w:hAnsi="Times New Roman"/>
          <w:sz w:val="23"/>
          <w:szCs w:val="23"/>
          <w:lang w:val="el-GR"/>
        </w:rPr>
        <w:t>, Δ-</w:t>
      </w:r>
      <w:r w:rsidR="00E17CBF" w:rsidRPr="00E17CBF">
        <w:rPr>
          <w:rFonts w:ascii="Times New Roman" w:hAnsi="Times New Roman"/>
          <w:sz w:val="23"/>
          <w:szCs w:val="23"/>
          <w:lang w:val="el-GR"/>
        </w:rPr>
        <w:t xml:space="preserve">000117 </w:t>
      </w:r>
      <w:r w:rsidR="00764871" w:rsidRPr="00B60F0B">
        <w:rPr>
          <w:rFonts w:ascii="Times New Roman" w:hAnsi="Times New Roman"/>
          <w:sz w:val="23"/>
          <w:szCs w:val="23"/>
          <w:lang w:val="el-GR"/>
        </w:rPr>
        <w:t>και Δ-</w:t>
      </w:r>
      <w:r w:rsidR="00E17CBF" w:rsidRPr="00E17CBF">
        <w:rPr>
          <w:rFonts w:ascii="Times New Roman" w:hAnsi="Times New Roman"/>
          <w:sz w:val="23"/>
          <w:szCs w:val="23"/>
          <w:lang w:val="el-GR"/>
        </w:rPr>
        <w:t xml:space="preserve">000109 </w:t>
      </w:r>
      <w:r w:rsidR="001A1959" w:rsidRPr="00C77A10">
        <w:rPr>
          <w:rFonts w:ascii="Times New Roman" w:hAnsi="Times New Roman"/>
          <w:sz w:val="23"/>
          <w:szCs w:val="23"/>
          <w:lang w:val="el-GR"/>
        </w:rPr>
        <w:t xml:space="preserve">Αιτήσεις Συμμετοχής - Υπεύθυνες Δηλώσεις, μετά των Δικαιολογητικών Συμμετοχής, ως «μη πλήρεις και μη αποδεκτές»,  σύμφωνα με τις παρ. 7.2, 11.1, 11.2 και 11.3 της υπ’ </w:t>
      </w:r>
      <w:proofErr w:type="spellStart"/>
      <w:r w:rsidR="001A1959" w:rsidRPr="00C77A10">
        <w:rPr>
          <w:rFonts w:ascii="Times New Roman" w:hAnsi="Times New Roman"/>
          <w:sz w:val="23"/>
          <w:szCs w:val="23"/>
          <w:lang w:val="el-GR"/>
        </w:rPr>
        <w:t>αριθμ</w:t>
      </w:r>
      <w:proofErr w:type="spellEnd"/>
      <w:r w:rsidR="001A1959" w:rsidRPr="00C77A10">
        <w:rPr>
          <w:rFonts w:ascii="Times New Roman" w:hAnsi="Times New Roman"/>
          <w:sz w:val="23"/>
          <w:szCs w:val="23"/>
          <w:lang w:val="el-GR"/>
        </w:rPr>
        <w:t xml:space="preserve">. 2/2023 Προκήρυξης, και </w:t>
      </w:r>
      <w:proofErr w:type="spellStart"/>
      <w:r w:rsidR="001A1959" w:rsidRPr="00C77A10">
        <w:rPr>
          <w:rFonts w:ascii="Times New Roman" w:hAnsi="Times New Roman"/>
          <w:sz w:val="23"/>
          <w:szCs w:val="23"/>
          <w:lang w:val="el-GR"/>
        </w:rPr>
        <w:t>συνακολούθως</w:t>
      </w:r>
      <w:proofErr w:type="spellEnd"/>
      <w:r w:rsidR="001A1959" w:rsidRPr="00C77A10">
        <w:rPr>
          <w:rFonts w:ascii="Times New Roman" w:hAnsi="Times New Roman"/>
          <w:sz w:val="23"/>
          <w:szCs w:val="23"/>
          <w:lang w:val="el-GR"/>
        </w:rPr>
        <w:t xml:space="preserve"> οι εν λόγω Συμμετέχοντες αποκλείσθηκαν από την Ανταγωνιστική Διαδικασία κατά τα ειδικότερα οριζόμενα στο άρθρο 10 και στις παρ. 7.2. και 12.2. της Προκήρυξης.</w:t>
      </w:r>
    </w:p>
    <w:p w14:paraId="3F79F2FC" w14:textId="5F026F34" w:rsidR="001431A6" w:rsidRPr="00B60F0B" w:rsidRDefault="00764871" w:rsidP="005D7EB8">
      <w:pPr>
        <w:widowControl w:val="0"/>
        <w:jc w:val="both"/>
        <w:rPr>
          <w:rFonts w:ascii="Times New Roman" w:hAnsi="Times New Roman"/>
          <w:sz w:val="23"/>
          <w:szCs w:val="23"/>
          <w:lang w:val="el-GR"/>
        </w:rPr>
      </w:pPr>
      <w:r w:rsidRPr="00B60F0B">
        <w:rPr>
          <w:rFonts w:ascii="Times New Roman" w:eastAsia="Times New Roman" w:hAnsi="Times New Roman"/>
          <w:b/>
          <w:i/>
          <w:color w:val="7F7F7F"/>
          <w:sz w:val="23"/>
          <w:szCs w:val="23"/>
          <w:lang w:val="el-GR"/>
        </w:rPr>
        <w:t>Επειδή</w:t>
      </w:r>
      <w:r w:rsidR="003510AB">
        <w:rPr>
          <w:rFonts w:ascii="Times New Roman" w:eastAsia="Times New Roman" w:hAnsi="Times New Roman"/>
          <w:b/>
          <w:i/>
          <w:color w:val="7F7F7F"/>
          <w:sz w:val="23"/>
          <w:szCs w:val="23"/>
          <w:lang w:val="el-GR"/>
        </w:rPr>
        <w:t>,</w:t>
      </w:r>
      <w:r w:rsidRPr="00B60F0B">
        <w:rPr>
          <w:rFonts w:ascii="Times New Roman" w:eastAsia="Times New Roman" w:hAnsi="Times New Roman"/>
          <w:b/>
          <w:i/>
          <w:color w:val="7F7F7F"/>
          <w:sz w:val="23"/>
          <w:szCs w:val="23"/>
          <w:lang w:val="el-GR"/>
        </w:rPr>
        <w:t xml:space="preserve"> </w:t>
      </w:r>
      <w:r w:rsidRPr="00B60F0B">
        <w:rPr>
          <w:rFonts w:ascii="Times New Roman" w:hAnsi="Times New Roman"/>
          <w:sz w:val="23"/>
          <w:szCs w:val="23"/>
          <w:lang w:val="el-GR"/>
        </w:rPr>
        <w:t>ειδικότερα</w:t>
      </w:r>
      <w:r w:rsidR="005D7EB8" w:rsidRPr="00B60F0B">
        <w:rPr>
          <w:rFonts w:ascii="Times New Roman" w:hAnsi="Times New Roman"/>
          <w:sz w:val="23"/>
          <w:szCs w:val="23"/>
          <w:lang w:val="el-GR"/>
        </w:rPr>
        <w:t xml:space="preserve"> προβλήθηκαν οι ακόλουθοι ισχυρισμοί:</w:t>
      </w:r>
    </w:p>
    <w:p w14:paraId="04D467D5" w14:textId="7F771B95" w:rsidR="001431A6" w:rsidRPr="00B60F0B" w:rsidRDefault="001431A6" w:rsidP="005D7EB8">
      <w:pPr>
        <w:widowControl w:val="0"/>
        <w:jc w:val="both"/>
        <w:rPr>
          <w:rFonts w:ascii="Times New Roman" w:hAnsi="Times New Roman"/>
          <w:sz w:val="23"/>
          <w:szCs w:val="23"/>
          <w:lang w:val="el-GR"/>
        </w:rPr>
      </w:pPr>
      <w:r w:rsidRPr="00B60F0B">
        <w:rPr>
          <w:rFonts w:ascii="Times New Roman" w:hAnsi="Times New Roman"/>
          <w:sz w:val="23"/>
          <w:szCs w:val="23"/>
          <w:lang w:val="el-GR"/>
        </w:rPr>
        <w:t>1) Μ</w:t>
      </w:r>
      <w:r w:rsidR="00764871" w:rsidRPr="00B60F0B">
        <w:rPr>
          <w:rFonts w:ascii="Times New Roman" w:hAnsi="Times New Roman"/>
          <w:sz w:val="23"/>
          <w:szCs w:val="23"/>
          <w:lang w:val="el-GR"/>
        </w:rPr>
        <w:t xml:space="preserve">ε την υπ’ </w:t>
      </w:r>
      <w:proofErr w:type="spellStart"/>
      <w:r w:rsidR="00764871" w:rsidRPr="00B60F0B">
        <w:rPr>
          <w:rFonts w:ascii="Times New Roman" w:hAnsi="Times New Roman"/>
          <w:sz w:val="23"/>
          <w:szCs w:val="23"/>
          <w:lang w:val="el-GR"/>
        </w:rPr>
        <w:t>αριθμ</w:t>
      </w:r>
      <w:proofErr w:type="spellEnd"/>
      <w:r w:rsidR="00764871" w:rsidRPr="00B60F0B">
        <w:rPr>
          <w:rFonts w:ascii="Times New Roman" w:hAnsi="Times New Roman"/>
          <w:sz w:val="23"/>
          <w:szCs w:val="23"/>
          <w:lang w:val="el-GR"/>
        </w:rPr>
        <w:t xml:space="preserve">. </w:t>
      </w:r>
      <w:proofErr w:type="spellStart"/>
      <w:r w:rsidR="00764871" w:rsidRPr="00B60F0B">
        <w:rPr>
          <w:rFonts w:ascii="Times New Roman" w:hAnsi="Times New Roman"/>
          <w:sz w:val="23"/>
          <w:szCs w:val="23"/>
          <w:lang w:val="el-GR"/>
        </w:rPr>
        <w:t>πρωτ</w:t>
      </w:r>
      <w:proofErr w:type="spellEnd"/>
      <w:r w:rsidR="00764871" w:rsidRPr="00B60F0B">
        <w:rPr>
          <w:rFonts w:ascii="Times New Roman" w:hAnsi="Times New Roman"/>
          <w:sz w:val="23"/>
          <w:szCs w:val="23"/>
          <w:lang w:val="el-GR"/>
        </w:rPr>
        <w:t>. Ρ.Α.Α.Ε.Υ. Ι-367507/12.02.2024 ένσταση</w:t>
      </w:r>
      <w:r w:rsidR="00CE2AD6">
        <w:rPr>
          <w:rFonts w:ascii="Times New Roman" w:hAnsi="Times New Roman"/>
          <w:sz w:val="23"/>
          <w:szCs w:val="23"/>
          <w:lang w:val="el-GR"/>
        </w:rPr>
        <w:t>,</w:t>
      </w:r>
      <w:r w:rsidR="00764871" w:rsidRPr="00B60F0B">
        <w:rPr>
          <w:rFonts w:ascii="Times New Roman" w:hAnsi="Times New Roman"/>
          <w:sz w:val="23"/>
          <w:szCs w:val="23"/>
          <w:lang w:val="el-GR"/>
        </w:rPr>
        <w:t xml:space="preserve"> η ενιστάμενη εταιρεία</w:t>
      </w:r>
      <w:r w:rsidR="005D7EB8" w:rsidRPr="00B60F0B">
        <w:rPr>
          <w:rFonts w:ascii="Times New Roman" w:hAnsi="Times New Roman"/>
          <w:sz w:val="23"/>
          <w:szCs w:val="23"/>
          <w:lang w:val="el-GR"/>
        </w:rPr>
        <w:t xml:space="preserve"> ισχυρίζεται ότι </w:t>
      </w:r>
      <w:r w:rsidRPr="00B60F0B">
        <w:rPr>
          <w:rFonts w:ascii="Times New Roman" w:hAnsi="Times New Roman"/>
          <w:sz w:val="23"/>
          <w:szCs w:val="23"/>
          <w:lang w:val="el-GR"/>
        </w:rPr>
        <w:t>α) το</w:t>
      </w:r>
      <w:r w:rsidR="005D7EB8" w:rsidRPr="00B60F0B">
        <w:rPr>
          <w:rFonts w:ascii="Times New Roman" w:hAnsi="Times New Roman"/>
          <w:sz w:val="23"/>
          <w:szCs w:val="23"/>
          <w:lang w:val="el-GR"/>
        </w:rPr>
        <w:t xml:space="preserve"> πιστοποιητικό ασφαλιστικής ενημερότητας</w:t>
      </w:r>
      <w:r w:rsidRPr="00B60F0B">
        <w:rPr>
          <w:rFonts w:ascii="Times New Roman" w:hAnsi="Times New Roman"/>
          <w:sz w:val="23"/>
          <w:szCs w:val="23"/>
          <w:lang w:val="el-GR"/>
        </w:rPr>
        <w:t xml:space="preserve"> που προβλέπεται στην Προκήρυξη ως Δικαιολογητικό Συμμετοχής αποτελεί μη υπαρκτό έγγραφο</w:t>
      </w:r>
      <w:r w:rsidR="005D7EB8" w:rsidRPr="00B60F0B">
        <w:rPr>
          <w:rFonts w:ascii="Times New Roman" w:hAnsi="Times New Roman"/>
          <w:sz w:val="23"/>
          <w:szCs w:val="23"/>
          <w:lang w:val="el-GR"/>
        </w:rPr>
        <w:t xml:space="preserve">, </w:t>
      </w:r>
      <w:r w:rsidRPr="00B60F0B">
        <w:rPr>
          <w:rFonts w:ascii="Times New Roman" w:hAnsi="Times New Roman"/>
          <w:sz w:val="23"/>
          <w:szCs w:val="23"/>
          <w:lang w:val="el-GR"/>
        </w:rPr>
        <w:t xml:space="preserve">β) </w:t>
      </w:r>
      <w:r w:rsidR="005D7EB8" w:rsidRPr="00B60F0B">
        <w:rPr>
          <w:rFonts w:ascii="Times New Roman" w:hAnsi="Times New Roman"/>
          <w:sz w:val="23"/>
          <w:szCs w:val="23"/>
          <w:lang w:val="el-GR"/>
        </w:rPr>
        <w:t xml:space="preserve">δεν ορίζεται χρονικός περιορισμός για την έκδοση των αποδεικτικών που υποβάλλονται στο πλαίσιο συμμετοχής της Ανταγωνιστικής Διαδικασίας, ενώ </w:t>
      </w:r>
      <w:r w:rsidRPr="00B60F0B">
        <w:rPr>
          <w:rFonts w:ascii="Times New Roman" w:hAnsi="Times New Roman"/>
          <w:sz w:val="23"/>
          <w:szCs w:val="23"/>
          <w:lang w:val="el-GR"/>
        </w:rPr>
        <w:t xml:space="preserve">γ) </w:t>
      </w:r>
      <w:r w:rsidR="005D7EB8" w:rsidRPr="00B60F0B">
        <w:rPr>
          <w:rFonts w:ascii="Times New Roman" w:hAnsi="Times New Roman"/>
          <w:sz w:val="23"/>
          <w:szCs w:val="23"/>
          <w:lang w:val="el-GR"/>
        </w:rPr>
        <w:t xml:space="preserve">το προσκομιζόμενο από την ίδια </w:t>
      </w:r>
      <w:r w:rsidRPr="00B60F0B">
        <w:rPr>
          <w:rFonts w:ascii="Times New Roman" w:hAnsi="Times New Roman"/>
          <w:sz w:val="23"/>
          <w:szCs w:val="23"/>
          <w:lang w:val="el-GR"/>
        </w:rPr>
        <w:t xml:space="preserve">την εταιρεία </w:t>
      </w:r>
      <w:r w:rsidR="005D7EB8" w:rsidRPr="00B60F0B">
        <w:rPr>
          <w:rFonts w:ascii="Times New Roman" w:hAnsi="Times New Roman"/>
          <w:sz w:val="23"/>
          <w:szCs w:val="23"/>
          <w:lang w:val="el-GR"/>
        </w:rPr>
        <w:t xml:space="preserve">αποδεικτικό ασφαλιστικής ενημερότητας βρισκόταν σε ισχύ κατά την ημερομηνία υποβολής της Αίτησης Συμμετοχής. </w:t>
      </w:r>
    </w:p>
    <w:p w14:paraId="3F7C75A6" w14:textId="53D986B3" w:rsidR="005D7EB8" w:rsidRPr="00B60F0B" w:rsidRDefault="00545CE3" w:rsidP="005D7EB8">
      <w:pPr>
        <w:widowControl w:val="0"/>
        <w:jc w:val="both"/>
        <w:rPr>
          <w:rFonts w:ascii="Times New Roman" w:hAnsi="Times New Roman"/>
          <w:sz w:val="23"/>
          <w:szCs w:val="23"/>
          <w:lang w:val="el-GR"/>
        </w:rPr>
      </w:pPr>
      <w:r w:rsidRPr="00B60F0B">
        <w:rPr>
          <w:rFonts w:ascii="Times New Roman" w:hAnsi="Times New Roman"/>
          <w:sz w:val="23"/>
          <w:szCs w:val="23"/>
          <w:lang w:val="el-GR"/>
        </w:rPr>
        <w:t>2</w:t>
      </w:r>
      <w:r w:rsidR="001431A6" w:rsidRPr="00B60F0B">
        <w:rPr>
          <w:rFonts w:ascii="Times New Roman" w:hAnsi="Times New Roman"/>
          <w:sz w:val="23"/>
          <w:szCs w:val="23"/>
          <w:lang w:val="el-GR"/>
        </w:rPr>
        <w:t xml:space="preserve">) </w:t>
      </w:r>
      <w:r w:rsidR="005D7EB8" w:rsidRPr="00B60F0B">
        <w:rPr>
          <w:rFonts w:ascii="Times New Roman" w:hAnsi="Times New Roman"/>
          <w:sz w:val="23"/>
          <w:szCs w:val="23"/>
          <w:lang w:val="el-GR"/>
        </w:rPr>
        <w:t xml:space="preserve">Με την υπ’ </w:t>
      </w:r>
      <w:proofErr w:type="spellStart"/>
      <w:r w:rsidR="005D7EB8" w:rsidRPr="00B60F0B">
        <w:rPr>
          <w:rFonts w:ascii="Times New Roman" w:hAnsi="Times New Roman"/>
          <w:sz w:val="23"/>
          <w:szCs w:val="23"/>
          <w:lang w:val="el-GR"/>
        </w:rPr>
        <w:t>αριθμ</w:t>
      </w:r>
      <w:proofErr w:type="spellEnd"/>
      <w:r w:rsidR="005D7EB8" w:rsidRPr="00B60F0B">
        <w:rPr>
          <w:rFonts w:ascii="Times New Roman" w:hAnsi="Times New Roman"/>
          <w:sz w:val="23"/>
          <w:szCs w:val="23"/>
          <w:lang w:val="el-GR"/>
        </w:rPr>
        <w:t xml:space="preserve">. </w:t>
      </w:r>
      <w:proofErr w:type="spellStart"/>
      <w:r w:rsidR="005D7EB8" w:rsidRPr="00B60F0B">
        <w:rPr>
          <w:rFonts w:ascii="Times New Roman" w:hAnsi="Times New Roman"/>
          <w:sz w:val="23"/>
          <w:szCs w:val="23"/>
          <w:lang w:val="el-GR"/>
        </w:rPr>
        <w:t>πρωτ</w:t>
      </w:r>
      <w:proofErr w:type="spellEnd"/>
      <w:r w:rsidR="005D7EB8" w:rsidRPr="00B60F0B">
        <w:rPr>
          <w:rFonts w:ascii="Times New Roman" w:hAnsi="Times New Roman"/>
          <w:sz w:val="23"/>
          <w:szCs w:val="23"/>
          <w:lang w:val="el-GR"/>
        </w:rPr>
        <w:t>. Ρ.Α.Α.Ε.Υ. Ι-367508/12.02.2024 ένσταση, η ενιστάμενη εταιρεία</w:t>
      </w:r>
      <w:r w:rsidR="001431A6" w:rsidRPr="00B60F0B">
        <w:rPr>
          <w:rFonts w:ascii="Times New Roman" w:hAnsi="Times New Roman"/>
          <w:sz w:val="23"/>
          <w:szCs w:val="23"/>
          <w:lang w:val="el-GR"/>
        </w:rPr>
        <w:t xml:space="preserve"> </w:t>
      </w:r>
      <w:r w:rsidR="001867A8" w:rsidRPr="00B60F0B">
        <w:rPr>
          <w:rFonts w:ascii="Times New Roman" w:hAnsi="Times New Roman"/>
          <w:sz w:val="23"/>
          <w:szCs w:val="23"/>
          <w:lang w:val="el-GR"/>
        </w:rPr>
        <w:lastRenderedPageBreak/>
        <w:t xml:space="preserve">ισχυρίζεται ότι ο όρος της Προκήρυξης περί προσκόμισης πλέον πρόσφατων πιστοποιητικών, ήτοι πιστοποιητικών που έχουν εκδοθεί το αργότερο </w:t>
      </w:r>
      <w:r w:rsidR="00211F95">
        <w:rPr>
          <w:rFonts w:ascii="Times New Roman" w:hAnsi="Times New Roman"/>
          <w:sz w:val="23"/>
          <w:szCs w:val="23"/>
          <w:lang w:val="el-GR"/>
        </w:rPr>
        <w:t>τριάντα (</w:t>
      </w:r>
      <w:r w:rsidR="001867A8" w:rsidRPr="00B60F0B">
        <w:rPr>
          <w:rFonts w:ascii="Times New Roman" w:hAnsi="Times New Roman"/>
          <w:sz w:val="23"/>
          <w:szCs w:val="23"/>
          <w:lang w:val="el-GR"/>
        </w:rPr>
        <w:t>30</w:t>
      </w:r>
      <w:r w:rsidR="00211F95">
        <w:rPr>
          <w:rFonts w:ascii="Times New Roman" w:hAnsi="Times New Roman"/>
          <w:sz w:val="23"/>
          <w:szCs w:val="23"/>
          <w:lang w:val="el-GR"/>
        </w:rPr>
        <w:t>)</w:t>
      </w:r>
      <w:r w:rsidR="001867A8" w:rsidRPr="00B60F0B">
        <w:rPr>
          <w:rFonts w:ascii="Times New Roman" w:hAnsi="Times New Roman"/>
          <w:sz w:val="23"/>
          <w:szCs w:val="23"/>
          <w:lang w:val="el-GR"/>
        </w:rPr>
        <w:t xml:space="preserve"> ημέρες πριν την προσκόμιση είναι αντιφατικός, καθώς</w:t>
      </w:r>
      <w:r w:rsidR="00493E2D">
        <w:rPr>
          <w:rFonts w:ascii="Times New Roman" w:hAnsi="Times New Roman"/>
          <w:sz w:val="23"/>
          <w:szCs w:val="23"/>
          <w:lang w:val="el-GR"/>
        </w:rPr>
        <w:t>,</w:t>
      </w:r>
      <w:r w:rsidR="001867A8" w:rsidRPr="00B60F0B">
        <w:rPr>
          <w:rFonts w:ascii="Times New Roman" w:hAnsi="Times New Roman"/>
          <w:sz w:val="23"/>
          <w:szCs w:val="23"/>
          <w:lang w:val="el-GR"/>
        </w:rPr>
        <w:t xml:space="preserve"> σύμφωνα με τα διαλαμβανόμενα στο εν λόγω έγγραφο</w:t>
      </w:r>
      <w:r w:rsidR="00493E2D">
        <w:rPr>
          <w:rFonts w:ascii="Times New Roman" w:hAnsi="Times New Roman"/>
          <w:sz w:val="23"/>
          <w:szCs w:val="23"/>
          <w:lang w:val="el-GR"/>
        </w:rPr>
        <w:t>,</w:t>
      </w:r>
      <w:r w:rsidR="001867A8" w:rsidRPr="00B60F0B">
        <w:rPr>
          <w:rFonts w:ascii="Times New Roman" w:hAnsi="Times New Roman"/>
          <w:sz w:val="23"/>
          <w:szCs w:val="23"/>
          <w:lang w:val="el-GR"/>
        </w:rPr>
        <w:t xml:space="preserve"> ο όρος αυτός υποδεικνύει στον ενδιαφερόμενο </w:t>
      </w:r>
      <w:r w:rsidR="00001959" w:rsidRPr="00B60F0B">
        <w:rPr>
          <w:rFonts w:ascii="Times New Roman" w:hAnsi="Times New Roman"/>
          <w:sz w:val="23"/>
          <w:szCs w:val="23"/>
          <w:lang w:val="el-GR"/>
        </w:rPr>
        <w:t xml:space="preserve">από τη μία </w:t>
      </w:r>
      <w:r w:rsidRPr="00B60F0B">
        <w:rPr>
          <w:rFonts w:ascii="Times New Roman" w:hAnsi="Times New Roman"/>
          <w:sz w:val="23"/>
          <w:szCs w:val="23"/>
          <w:lang w:val="el-GR"/>
        </w:rPr>
        <w:t xml:space="preserve">πλευρά </w:t>
      </w:r>
      <w:r w:rsidR="001867A8" w:rsidRPr="00B60F0B">
        <w:rPr>
          <w:rFonts w:ascii="Times New Roman" w:hAnsi="Times New Roman"/>
          <w:sz w:val="23"/>
          <w:szCs w:val="23"/>
          <w:lang w:val="el-GR"/>
        </w:rPr>
        <w:t xml:space="preserve">την προσκόμιση </w:t>
      </w:r>
      <w:r w:rsidR="00001959" w:rsidRPr="00B60F0B">
        <w:rPr>
          <w:rFonts w:ascii="Times New Roman" w:hAnsi="Times New Roman"/>
          <w:sz w:val="23"/>
          <w:szCs w:val="23"/>
          <w:lang w:val="el-GR"/>
        </w:rPr>
        <w:t xml:space="preserve">πλέον πρόσφατου </w:t>
      </w:r>
      <w:r w:rsidR="001867A8" w:rsidRPr="00B60F0B">
        <w:rPr>
          <w:rFonts w:ascii="Times New Roman" w:hAnsi="Times New Roman"/>
          <w:sz w:val="23"/>
          <w:szCs w:val="23"/>
          <w:lang w:val="el-GR"/>
        </w:rPr>
        <w:t>πιστοποιητικού</w:t>
      </w:r>
      <w:r w:rsidR="00001959" w:rsidRPr="00B60F0B">
        <w:rPr>
          <w:rFonts w:ascii="Times New Roman" w:hAnsi="Times New Roman"/>
          <w:sz w:val="23"/>
          <w:szCs w:val="23"/>
          <w:lang w:val="el-GR"/>
        </w:rPr>
        <w:t>, από την άλλη</w:t>
      </w:r>
      <w:r w:rsidRPr="00B60F0B">
        <w:rPr>
          <w:rFonts w:ascii="Times New Roman" w:hAnsi="Times New Roman"/>
          <w:sz w:val="23"/>
          <w:szCs w:val="23"/>
          <w:lang w:val="el-GR"/>
        </w:rPr>
        <w:t xml:space="preserve"> πλευρά, όμως,</w:t>
      </w:r>
      <w:r w:rsidR="00001959" w:rsidRPr="00B60F0B">
        <w:rPr>
          <w:rFonts w:ascii="Times New Roman" w:hAnsi="Times New Roman"/>
          <w:sz w:val="23"/>
          <w:szCs w:val="23"/>
          <w:lang w:val="el-GR"/>
        </w:rPr>
        <w:t xml:space="preserve"> το πιστοποιητικό αυτό ορίζεται ότι πρέπει να έχει</w:t>
      </w:r>
      <w:r w:rsidR="001867A8" w:rsidRPr="00B60F0B">
        <w:rPr>
          <w:rFonts w:ascii="Times New Roman" w:hAnsi="Times New Roman"/>
          <w:sz w:val="23"/>
          <w:szCs w:val="23"/>
          <w:lang w:val="el-GR"/>
        </w:rPr>
        <w:t xml:space="preserve"> εκδοθεί σε χρόνο </w:t>
      </w:r>
      <w:r w:rsidR="001867A8" w:rsidRPr="007C6CB6">
        <w:rPr>
          <w:rFonts w:ascii="Times New Roman" w:hAnsi="Times New Roman"/>
          <w:sz w:val="23"/>
          <w:szCs w:val="23"/>
          <w:lang w:val="el-GR"/>
        </w:rPr>
        <w:t>πέραν</w:t>
      </w:r>
      <w:r w:rsidR="001867A8" w:rsidRPr="00B60F0B">
        <w:rPr>
          <w:rFonts w:ascii="Times New Roman" w:hAnsi="Times New Roman"/>
          <w:sz w:val="23"/>
          <w:szCs w:val="23"/>
          <w:lang w:val="el-GR"/>
        </w:rPr>
        <w:t xml:space="preserve"> των 30ημερών και ως εκ τούτου </w:t>
      </w:r>
      <w:r w:rsidR="00001959" w:rsidRPr="00B60F0B">
        <w:rPr>
          <w:rFonts w:ascii="Times New Roman" w:hAnsi="Times New Roman"/>
          <w:sz w:val="23"/>
          <w:szCs w:val="23"/>
          <w:lang w:val="el-GR"/>
        </w:rPr>
        <w:t xml:space="preserve">ο εν λόγω όρος </w:t>
      </w:r>
      <w:r w:rsidR="001867A8" w:rsidRPr="00B60F0B">
        <w:rPr>
          <w:rFonts w:ascii="Times New Roman" w:hAnsi="Times New Roman"/>
          <w:sz w:val="23"/>
          <w:szCs w:val="23"/>
          <w:lang w:val="el-GR"/>
        </w:rPr>
        <w:t xml:space="preserve">πρέπει να ακυρωθεί. Σε κάθε περίπτωση, </w:t>
      </w:r>
      <w:r w:rsidR="00001959" w:rsidRPr="00B60F0B">
        <w:rPr>
          <w:rFonts w:ascii="Times New Roman" w:hAnsi="Times New Roman"/>
          <w:sz w:val="23"/>
          <w:szCs w:val="23"/>
          <w:lang w:val="el-GR"/>
        </w:rPr>
        <w:t xml:space="preserve">η Αρχή </w:t>
      </w:r>
      <w:r w:rsidR="001867A8" w:rsidRPr="00B60F0B">
        <w:rPr>
          <w:rFonts w:ascii="Times New Roman" w:hAnsi="Times New Roman"/>
          <w:sz w:val="23"/>
          <w:szCs w:val="23"/>
          <w:lang w:val="el-GR"/>
        </w:rPr>
        <w:t>όφειλε να καλέσει τον Συμμετέχοντα να αποδείξει εκ των υστέρων ότι συνέτρεχαν στο πρόσωπό του οι τιθέμενες προϋποθέσεις κατά τον χρόνο συμμετοχής</w:t>
      </w:r>
      <w:r w:rsidR="00001959" w:rsidRPr="00B60F0B">
        <w:rPr>
          <w:rFonts w:ascii="Times New Roman" w:hAnsi="Times New Roman"/>
          <w:sz w:val="23"/>
          <w:szCs w:val="23"/>
          <w:lang w:val="el-GR"/>
        </w:rPr>
        <w:t xml:space="preserve"> επικαλούμενος την απόφαση ΑΕΕΠ 517/2022. Ιδίως ως προς το πιστοποιητικό δικαστικής φερεγγυότητας</w:t>
      </w:r>
      <w:r w:rsidR="00493E2D">
        <w:rPr>
          <w:rFonts w:ascii="Times New Roman" w:hAnsi="Times New Roman"/>
          <w:sz w:val="23"/>
          <w:szCs w:val="23"/>
          <w:lang w:val="el-GR"/>
        </w:rPr>
        <w:t>,</w:t>
      </w:r>
      <w:r w:rsidR="00001959" w:rsidRPr="00B60F0B">
        <w:rPr>
          <w:rFonts w:ascii="Times New Roman" w:hAnsi="Times New Roman"/>
          <w:sz w:val="23"/>
          <w:szCs w:val="23"/>
          <w:lang w:val="el-GR"/>
        </w:rPr>
        <w:t xml:space="preserve"> η ενιστάμενη εταιρεία ισχυρίζεται ότι είχε υποβληθεί σχετική αίτηση στην πλατφόρμα </w:t>
      </w:r>
      <w:r w:rsidR="00001959" w:rsidRPr="00B60F0B">
        <w:rPr>
          <w:rFonts w:ascii="Times New Roman" w:hAnsi="Times New Roman"/>
          <w:sz w:val="23"/>
          <w:szCs w:val="23"/>
        </w:rPr>
        <w:t>solon</w:t>
      </w:r>
      <w:r w:rsidR="00001959" w:rsidRPr="00B60F0B">
        <w:rPr>
          <w:rFonts w:ascii="Times New Roman" w:hAnsi="Times New Roman"/>
          <w:sz w:val="23"/>
          <w:szCs w:val="23"/>
          <w:lang w:val="el-GR"/>
        </w:rPr>
        <w:t>.gov.gr και</w:t>
      </w:r>
      <w:r w:rsidR="00493E2D">
        <w:rPr>
          <w:rFonts w:ascii="Times New Roman" w:hAnsi="Times New Roman"/>
          <w:sz w:val="23"/>
          <w:szCs w:val="23"/>
          <w:lang w:val="el-GR"/>
        </w:rPr>
        <w:t>,</w:t>
      </w:r>
      <w:r w:rsidR="00001959" w:rsidRPr="00B60F0B">
        <w:rPr>
          <w:rFonts w:ascii="Times New Roman" w:hAnsi="Times New Roman"/>
          <w:sz w:val="23"/>
          <w:szCs w:val="23"/>
          <w:lang w:val="el-GR"/>
        </w:rPr>
        <w:t xml:space="preserve"> ακολούθως, το πιστοποιητικό είχε εκδοθεί στις 14.12.2024, ωστόσο δεν εμφανιζόταν ως </w:t>
      </w:r>
      <w:proofErr w:type="spellStart"/>
      <w:r w:rsidR="00001959" w:rsidRPr="00B60F0B">
        <w:rPr>
          <w:rFonts w:ascii="Times New Roman" w:hAnsi="Times New Roman"/>
          <w:sz w:val="23"/>
          <w:szCs w:val="23"/>
          <w:lang w:val="el-GR"/>
        </w:rPr>
        <w:t>εκδοθέν</w:t>
      </w:r>
      <w:proofErr w:type="spellEnd"/>
      <w:r w:rsidR="00001959" w:rsidRPr="00B60F0B">
        <w:rPr>
          <w:rFonts w:ascii="Times New Roman" w:hAnsi="Times New Roman"/>
          <w:sz w:val="23"/>
          <w:szCs w:val="23"/>
          <w:lang w:val="el-GR"/>
        </w:rPr>
        <w:t xml:space="preserve"> στη διαδικτυακή αναζήτηση πιστοποιητικών της εν λόγω πλατφόρμας. Συνεπώς, η εταιρεία προσκόμισε </w:t>
      </w:r>
      <w:r w:rsidRPr="00B60F0B">
        <w:rPr>
          <w:rFonts w:ascii="Times New Roman" w:hAnsi="Times New Roman"/>
          <w:sz w:val="23"/>
          <w:szCs w:val="23"/>
          <w:lang w:val="el-GR"/>
        </w:rPr>
        <w:t xml:space="preserve">για τη συμμετοχή της στην Ανταγωνιστική Διαδικασία </w:t>
      </w:r>
      <w:r w:rsidR="00001959" w:rsidRPr="00B60F0B">
        <w:rPr>
          <w:rFonts w:ascii="Times New Roman" w:hAnsi="Times New Roman"/>
          <w:sz w:val="23"/>
          <w:szCs w:val="23"/>
          <w:lang w:val="el-GR"/>
        </w:rPr>
        <w:t>το πλέον πρόσφατο που είχε στη διάθεσή της.</w:t>
      </w:r>
      <w:r w:rsidRPr="00B60F0B">
        <w:rPr>
          <w:rFonts w:ascii="Times New Roman" w:hAnsi="Times New Roman"/>
          <w:sz w:val="23"/>
          <w:szCs w:val="23"/>
          <w:lang w:val="el-GR"/>
        </w:rPr>
        <w:t xml:space="preserve"> Με την υπό εξέταση ένσταση προσκομίζεται στην Αρχή το από 14-12-2024 πιστοποιητικό</w:t>
      </w:r>
      <w:r w:rsidR="00F55C7D">
        <w:rPr>
          <w:rFonts w:ascii="Times New Roman" w:hAnsi="Times New Roman"/>
          <w:sz w:val="23"/>
          <w:szCs w:val="23"/>
          <w:lang w:val="el-GR"/>
        </w:rPr>
        <w:t xml:space="preserve"> δικαστικής φερεγγυότητας</w:t>
      </w:r>
      <w:r w:rsidRPr="00B60F0B">
        <w:rPr>
          <w:rFonts w:ascii="Times New Roman" w:hAnsi="Times New Roman"/>
          <w:sz w:val="23"/>
          <w:szCs w:val="23"/>
          <w:lang w:val="el-GR"/>
        </w:rPr>
        <w:t xml:space="preserve">. Ως προς το πιστοποιητικό ασφαλιστικής ενημερότητας, η ενιστάμενη εταιρεία επικαλείται το γεγονός ότι το εν λόγω πιστοποιητικό ήταν σε ισχύ σύμφωνα με την καθορισμένη από την </w:t>
      </w:r>
      <w:proofErr w:type="spellStart"/>
      <w:r w:rsidRPr="00B60F0B">
        <w:rPr>
          <w:rFonts w:ascii="Times New Roman" w:hAnsi="Times New Roman"/>
          <w:sz w:val="23"/>
          <w:szCs w:val="23"/>
          <w:lang w:val="el-GR"/>
        </w:rPr>
        <w:t>εκδούσα</w:t>
      </w:r>
      <w:proofErr w:type="spellEnd"/>
      <w:r w:rsidRPr="00B60F0B">
        <w:rPr>
          <w:rFonts w:ascii="Times New Roman" w:hAnsi="Times New Roman"/>
          <w:sz w:val="23"/>
          <w:szCs w:val="23"/>
          <w:lang w:val="el-GR"/>
        </w:rPr>
        <w:t xml:space="preserve"> αρχή χρονική διάρκεια, ήτοι τους έξι (6) μήνες.</w:t>
      </w:r>
    </w:p>
    <w:p w14:paraId="46D35044" w14:textId="0B762992" w:rsidR="005D7EB8" w:rsidRPr="001D3AF9" w:rsidRDefault="00545CE3" w:rsidP="00416D29">
      <w:pPr>
        <w:widowControl w:val="0"/>
        <w:jc w:val="both"/>
        <w:rPr>
          <w:rFonts w:ascii="Times New Roman" w:hAnsi="Times New Roman"/>
          <w:sz w:val="23"/>
          <w:szCs w:val="23"/>
          <w:lang w:val="el-GR"/>
        </w:rPr>
      </w:pPr>
      <w:r w:rsidRPr="00B60F0B">
        <w:rPr>
          <w:rFonts w:ascii="Times New Roman" w:hAnsi="Times New Roman"/>
          <w:sz w:val="23"/>
          <w:szCs w:val="23"/>
          <w:lang w:val="el-GR"/>
        </w:rPr>
        <w:t xml:space="preserve">3) Με την υπ’ </w:t>
      </w:r>
      <w:proofErr w:type="spellStart"/>
      <w:r w:rsidRPr="00B60F0B">
        <w:rPr>
          <w:rFonts w:ascii="Times New Roman" w:hAnsi="Times New Roman"/>
          <w:sz w:val="23"/>
          <w:szCs w:val="23"/>
          <w:lang w:val="el-GR"/>
        </w:rPr>
        <w:t>αριθμ</w:t>
      </w:r>
      <w:proofErr w:type="spellEnd"/>
      <w:r w:rsidRPr="00B60F0B">
        <w:rPr>
          <w:rFonts w:ascii="Times New Roman" w:hAnsi="Times New Roman"/>
          <w:sz w:val="23"/>
          <w:szCs w:val="23"/>
          <w:lang w:val="el-GR"/>
        </w:rPr>
        <w:t xml:space="preserve">. </w:t>
      </w:r>
      <w:proofErr w:type="spellStart"/>
      <w:r w:rsidRPr="00B60F0B">
        <w:rPr>
          <w:rFonts w:ascii="Times New Roman" w:hAnsi="Times New Roman"/>
          <w:sz w:val="23"/>
          <w:szCs w:val="23"/>
          <w:lang w:val="el-GR"/>
        </w:rPr>
        <w:t>πρωτ</w:t>
      </w:r>
      <w:proofErr w:type="spellEnd"/>
      <w:r w:rsidRPr="00B60F0B">
        <w:rPr>
          <w:rFonts w:ascii="Times New Roman" w:hAnsi="Times New Roman"/>
          <w:sz w:val="23"/>
          <w:szCs w:val="23"/>
          <w:lang w:val="el-GR"/>
        </w:rPr>
        <w:t>. Ρ.Α.Α.Ε.Υ. Ι-367510/12.02.2024 ένσταση, η ενιστάμενη εταιρεία</w:t>
      </w:r>
      <w:r w:rsidR="00C617DC" w:rsidRPr="00B60F0B">
        <w:rPr>
          <w:rFonts w:ascii="Times New Roman" w:hAnsi="Times New Roman"/>
          <w:sz w:val="23"/>
          <w:szCs w:val="23"/>
          <w:lang w:val="el-GR"/>
        </w:rPr>
        <w:t xml:space="preserve"> προβάλ</w:t>
      </w:r>
      <w:r w:rsidR="00CE2AD6">
        <w:rPr>
          <w:rFonts w:ascii="Times New Roman" w:hAnsi="Times New Roman"/>
          <w:sz w:val="23"/>
          <w:szCs w:val="23"/>
          <w:lang w:val="el-GR"/>
        </w:rPr>
        <w:t>λ</w:t>
      </w:r>
      <w:r w:rsidR="00C617DC" w:rsidRPr="00B60F0B">
        <w:rPr>
          <w:rFonts w:ascii="Times New Roman" w:hAnsi="Times New Roman"/>
          <w:sz w:val="23"/>
          <w:szCs w:val="23"/>
          <w:lang w:val="el-GR"/>
        </w:rPr>
        <w:t>ει ότι α) το αποδεικτικό φορολογικής ενημερότητας ήταν σε ισχύ κατά την ημερομηνία υποβολής της Αίτησης Συμμετοχής και β) ότι ως προς το πιστοποιητικό δικαστικής φερεγγυότητας η Αρχή όφειλε να καλέσει την εταιρεία σε παροχή διευκρινίσεων / συμπληρώσεων</w:t>
      </w:r>
      <w:r w:rsidR="004E3C55" w:rsidRPr="00B60F0B">
        <w:rPr>
          <w:rFonts w:ascii="Times New Roman" w:hAnsi="Times New Roman"/>
          <w:sz w:val="23"/>
          <w:szCs w:val="23"/>
          <w:lang w:val="el-GR"/>
        </w:rPr>
        <w:t>, εφόσον πρόκειται για έγγραφο που είναι «</w:t>
      </w:r>
      <w:r w:rsidR="004E3C55" w:rsidRPr="00B60F0B">
        <w:rPr>
          <w:rFonts w:ascii="Times New Roman" w:hAnsi="Times New Roman"/>
          <w:i/>
          <w:iCs/>
          <w:sz w:val="23"/>
          <w:szCs w:val="23"/>
          <w:lang w:val="el-GR"/>
        </w:rPr>
        <w:t xml:space="preserve">αντικειμενικά </w:t>
      </w:r>
      <w:proofErr w:type="spellStart"/>
      <w:r w:rsidR="004E3C55" w:rsidRPr="00B60F0B">
        <w:rPr>
          <w:rFonts w:ascii="Times New Roman" w:hAnsi="Times New Roman"/>
          <w:i/>
          <w:iCs/>
          <w:sz w:val="23"/>
          <w:szCs w:val="23"/>
          <w:lang w:val="el-GR"/>
        </w:rPr>
        <w:t>εξακριβώσιμος</w:t>
      </w:r>
      <w:proofErr w:type="spellEnd"/>
      <w:r w:rsidR="004E3C55" w:rsidRPr="00B60F0B">
        <w:rPr>
          <w:rFonts w:ascii="Times New Roman" w:hAnsi="Times New Roman"/>
          <w:i/>
          <w:iCs/>
          <w:sz w:val="23"/>
          <w:szCs w:val="23"/>
          <w:lang w:val="el-GR"/>
        </w:rPr>
        <w:t xml:space="preserve"> ο προγενέστερος χαρακτήρας σε σχέση με το πέρας της προθεσμίας που είχε ταχθεί για την υποβολή της υποψηφιότητας</w:t>
      </w:r>
      <w:r w:rsidR="004E3C55" w:rsidRPr="00B60F0B">
        <w:rPr>
          <w:rFonts w:ascii="Times New Roman" w:hAnsi="Times New Roman"/>
          <w:sz w:val="23"/>
          <w:szCs w:val="23"/>
          <w:lang w:val="el-GR"/>
        </w:rPr>
        <w:t>».</w:t>
      </w:r>
      <w:r w:rsidR="00F55C7D">
        <w:rPr>
          <w:rFonts w:ascii="Times New Roman" w:hAnsi="Times New Roman"/>
          <w:sz w:val="23"/>
          <w:szCs w:val="23"/>
          <w:lang w:val="el-GR"/>
        </w:rPr>
        <w:t xml:space="preserve"> </w:t>
      </w:r>
      <w:r w:rsidR="00F55C7D" w:rsidRPr="004400CC">
        <w:rPr>
          <w:rFonts w:ascii="Times New Roman" w:hAnsi="Times New Roman"/>
          <w:sz w:val="23"/>
          <w:szCs w:val="23"/>
          <w:lang w:val="el-GR"/>
        </w:rPr>
        <w:t xml:space="preserve">Με την υπό εξέταση ένσταση προσκομίζεται στην Αρχή το από </w:t>
      </w:r>
      <w:r w:rsidR="00F55C7D">
        <w:rPr>
          <w:rFonts w:ascii="Times New Roman" w:hAnsi="Times New Roman"/>
          <w:sz w:val="23"/>
          <w:szCs w:val="23"/>
          <w:lang w:val="el-GR"/>
        </w:rPr>
        <w:t>12</w:t>
      </w:r>
      <w:r w:rsidR="00F55C7D" w:rsidRPr="004400CC">
        <w:rPr>
          <w:rFonts w:ascii="Times New Roman" w:hAnsi="Times New Roman"/>
          <w:sz w:val="23"/>
          <w:szCs w:val="23"/>
          <w:lang w:val="el-GR"/>
        </w:rPr>
        <w:t>-12-2024 πιστοποιητικό</w:t>
      </w:r>
      <w:r w:rsidR="00F55C7D">
        <w:rPr>
          <w:rFonts w:ascii="Times New Roman" w:hAnsi="Times New Roman"/>
          <w:sz w:val="23"/>
          <w:szCs w:val="23"/>
          <w:lang w:val="el-GR"/>
        </w:rPr>
        <w:t xml:space="preserve"> δικαστικής φερ</w:t>
      </w:r>
      <w:r w:rsidR="00F55C7D" w:rsidRPr="001D3AF9">
        <w:rPr>
          <w:rFonts w:ascii="Times New Roman" w:hAnsi="Times New Roman"/>
          <w:sz w:val="23"/>
          <w:szCs w:val="23"/>
          <w:lang w:val="el-GR"/>
        </w:rPr>
        <w:t>εγγυότητας.</w:t>
      </w:r>
    </w:p>
    <w:p w14:paraId="06E8E8A9" w14:textId="118DDE39" w:rsidR="00E17CBF" w:rsidRPr="00B60F0B" w:rsidRDefault="00E17CBF" w:rsidP="00416D29">
      <w:pPr>
        <w:widowControl w:val="0"/>
        <w:jc w:val="both"/>
        <w:rPr>
          <w:rFonts w:ascii="Times New Roman" w:hAnsi="Times New Roman"/>
          <w:sz w:val="23"/>
          <w:szCs w:val="23"/>
          <w:lang w:val="el-GR"/>
        </w:rPr>
      </w:pPr>
      <w:r w:rsidRPr="001D3AF9">
        <w:rPr>
          <w:rFonts w:ascii="Times New Roman" w:hAnsi="Times New Roman"/>
          <w:sz w:val="23"/>
          <w:szCs w:val="23"/>
          <w:lang w:val="el-GR"/>
        </w:rPr>
        <w:t>4)</w:t>
      </w:r>
      <w:r w:rsidR="001D3AF9" w:rsidRPr="001D3AF9">
        <w:rPr>
          <w:rFonts w:ascii="Times New Roman" w:hAnsi="Times New Roman"/>
          <w:sz w:val="23"/>
          <w:szCs w:val="23"/>
          <w:lang w:val="el-GR"/>
        </w:rPr>
        <w:t xml:space="preserve"> Με</w:t>
      </w:r>
      <w:r w:rsidR="001D3AF9">
        <w:rPr>
          <w:rFonts w:ascii="Times New Roman" w:hAnsi="Times New Roman"/>
          <w:sz w:val="23"/>
          <w:szCs w:val="23"/>
          <w:lang w:val="el-GR"/>
        </w:rPr>
        <w:t xml:space="preserve"> την υπ’ </w:t>
      </w:r>
      <w:proofErr w:type="spellStart"/>
      <w:r w:rsidR="001D3AF9">
        <w:rPr>
          <w:rFonts w:ascii="Times New Roman" w:hAnsi="Times New Roman"/>
          <w:sz w:val="23"/>
          <w:szCs w:val="23"/>
          <w:lang w:val="el-GR"/>
        </w:rPr>
        <w:t>αριθμ</w:t>
      </w:r>
      <w:proofErr w:type="spellEnd"/>
      <w:r w:rsidR="001D3AF9">
        <w:rPr>
          <w:rFonts w:ascii="Times New Roman" w:hAnsi="Times New Roman"/>
          <w:sz w:val="23"/>
          <w:szCs w:val="23"/>
          <w:lang w:val="el-GR"/>
        </w:rPr>
        <w:t xml:space="preserve">. </w:t>
      </w:r>
      <w:proofErr w:type="spellStart"/>
      <w:r w:rsidR="001D3AF9">
        <w:rPr>
          <w:rFonts w:ascii="Times New Roman" w:hAnsi="Times New Roman"/>
          <w:sz w:val="23"/>
          <w:szCs w:val="23"/>
          <w:lang w:val="el-GR"/>
        </w:rPr>
        <w:t>πρωτ</w:t>
      </w:r>
      <w:proofErr w:type="spellEnd"/>
      <w:r w:rsidR="001D3AF9">
        <w:rPr>
          <w:rFonts w:ascii="Times New Roman" w:hAnsi="Times New Roman"/>
          <w:sz w:val="23"/>
          <w:szCs w:val="23"/>
          <w:lang w:val="el-GR"/>
        </w:rPr>
        <w:t xml:space="preserve">. Ρ.Α.Α.Ε.Υ. </w:t>
      </w:r>
      <w:r w:rsidR="001D3AF9" w:rsidRPr="001D3AF9">
        <w:rPr>
          <w:rFonts w:ascii="Times New Roman" w:hAnsi="Times New Roman"/>
          <w:sz w:val="23"/>
          <w:szCs w:val="23"/>
          <w:lang w:val="el-GR"/>
        </w:rPr>
        <w:t>Ι-367509/12.02.2024</w:t>
      </w:r>
      <w:r w:rsidR="001D3AF9">
        <w:rPr>
          <w:rFonts w:ascii="Times New Roman" w:hAnsi="Times New Roman"/>
          <w:sz w:val="23"/>
          <w:szCs w:val="23"/>
          <w:lang w:val="el-GR"/>
        </w:rPr>
        <w:t xml:space="preserve"> ένσταση</w:t>
      </w:r>
      <w:r w:rsidR="009E5A34">
        <w:rPr>
          <w:rFonts w:ascii="Times New Roman" w:hAnsi="Times New Roman"/>
          <w:sz w:val="23"/>
          <w:szCs w:val="23"/>
          <w:lang w:val="el-GR"/>
        </w:rPr>
        <w:t>, η ενιστάμενη εταιρεία</w:t>
      </w:r>
      <w:r w:rsidR="001D3AF9">
        <w:rPr>
          <w:rFonts w:ascii="Times New Roman" w:hAnsi="Times New Roman"/>
          <w:sz w:val="23"/>
          <w:szCs w:val="23"/>
          <w:lang w:val="el-GR"/>
        </w:rPr>
        <w:t xml:space="preserve"> </w:t>
      </w:r>
      <w:r w:rsidR="009E5A34">
        <w:rPr>
          <w:rFonts w:ascii="Times New Roman" w:hAnsi="Times New Roman"/>
          <w:sz w:val="23"/>
          <w:szCs w:val="23"/>
          <w:lang w:val="el-GR"/>
        </w:rPr>
        <w:t xml:space="preserve">επιδιώκει να καταδείξει ότι ο </w:t>
      </w:r>
      <w:r w:rsidR="009E5A34" w:rsidRPr="009E5A34">
        <w:rPr>
          <w:rFonts w:ascii="Times New Roman" w:hAnsi="Times New Roman"/>
          <w:sz w:val="23"/>
          <w:szCs w:val="23"/>
          <w:lang w:val="el-GR"/>
        </w:rPr>
        <w:t>αποκλεισμός της είναι προδήλως παράνομος</w:t>
      </w:r>
      <w:r w:rsidR="009E5A34">
        <w:rPr>
          <w:rFonts w:ascii="Times New Roman" w:hAnsi="Times New Roman"/>
          <w:sz w:val="23"/>
          <w:szCs w:val="23"/>
          <w:lang w:val="el-GR"/>
        </w:rPr>
        <w:t xml:space="preserve">, καθώς η </w:t>
      </w:r>
      <w:r w:rsidR="009E5A34" w:rsidRPr="009E5A34">
        <w:rPr>
          <w:rFonts w:ascii="Times New Roman" w:hAnsi="Times New Roman"/>
          <w:sz w:val="23"/>
          <w:szCs w:val="23"/>
          <w:lang w:val="el-GR"/>
        </w:rPr>
        <w:t xml:space="preserve">αίτηση της </w:t>
      </w:r>
      <w:r w:rsidR="009E5A34">
        <w:rPr>
          <w:rFonts w:ascii="Times New Roman" w:hAnsi="Times New Roman"/>
          <w:sz w:val="23"/>
          <w:szCs w:val="23"/>
          <w:lang w:val="el-GR"/>
        </w:rPr>
        <w:t>ε</w:t>
      </w:r>
      <w:r w:rsidR="009E5A34" w:rsidRPr="009E5A34">
        <w:rPr>
          <w:rFonts w:ascii="Times New Roman" w:hAnsi="Times New Roman"/>
          <w:sz w:val="23"/>
          <w:szCs w:val="23"/>
          <w:lang w:val="el-GR"/>
        </w:rPr>
        <w:t xml:space="preserve">ταιρείας συμμορφώνεται με τον περιορισμό του άρθρου 7.2. </w:t>
      </w:r>
      <w:r w:rsidR="009E5A34">
        <w:rPr>
          <w:rFonts w:ascii="Times New Roman" w:hAnsi="Times New Roman"/>
          <w:sz w:val="23"/>
          <w:szCs w:val="23"/>
          <w:lang w:val="el-GR"/>
        </w:rPr>
        <w:t>(</w:t>
      </w:r>
      <w:r w:rsidR="009E5A34" w:rsidRPr="009E5A34">
        <w:rPr>
          <w:rFonts w:ascii="Times New Roman" w:hAnsi="Times New Roman"/>
          <w:sz w:val="23"/>
          <w:szCs w:val="23"/>
          <w:lang w:val="el-GR"/>
        </w:rPr>
        <w:t>δ</w:t>
      </w:r>
      <w:r w:rsidR="009E5A34">
        <w:rPr>
          <w:rFonts w:ascii="Times New Roman" w:hAnsi="Times New Roman"/>
          <w:sz w:val="23"/>
          <w:szCs w:val="23"/>
          <w:lang w:val="el-GR"/>
        </w:rPr>
        <w:t>)</w:t>
      </w:r>
      <w:r w:rsidR="009E5A34" w:rsidRPr="009E5A34">
        <w:rPr>
          <w:rFonts w:ascii="Times New Roman" w:hAnsi="Times New Roman"/>
          <w:sz w:val="23"/>
          <w:szCs w:val="23"/>
          <w:lang w:val="el-GR"/>
        </w:rPr>
        <w:t xml:space="preserve"> της Προκήρυξης δεδομένου ότι η </w:t>
      </w:r>
      <w:r w:rsidR="009E5A34">
        <w:rPr>
          <w:rFonts w:ascii="Times New Roman" w:hAnsi="Times New Roman"/>
          <w:sz w:val="23"/>
          <w:szCs w:val="23"/>
          <w:lang w:val="el-GR"/>
        </w:rPr>
        <w:t>ε</w:t>
      </w:r>
      <w:r w:rsidR="009E5A34" w:rsidRPr="009E5A34">
        <w:rPr>
          <w:rFonts w:ascii="Times New Roman" w:hAnsi="Times New Roman"/>
          <w:sz w:val="23"/>
          <w:szCs w:val="23"/>
          <w:lang w:val="el-GR"/>
        </w:rPr>
        <w:t>ταιρεία δεν αποτελεί «συνεργαζόμενη επιχείρηση», κατά την έννοια του άρθρου 3.51 της Προκήρυξης, με την εταιρεία με την επωνυμία «</w:t>
      </w:r>
      <w:proofErr w:type="spellStart"/>
      <w:r w:rsidR="009E5A34" w:rsidRPr="009E5A34">
        <w:rPr>
          <w:rFonts w:ascii="Times New Roman" w:hAnsi="Times New Roman"/>
          <w:sz w:val="23"/>
          <w:szCs w:val="23"/>
          <w:lang w:val="el-GR"/>
        </w:rPr>
        <w:t>HELLENiQ</w:t>
      </w:r>
      <w:proofErr w:type="spellEnd"/>
      <w:r w:rsidR="009E5A34" w:rsidRPr="009E5A34">
        <w:rPr>
          <w:rFonts w:ascii="Times New Roman" w:hAnsi="Times New Roman"/>
          <w:sz w:val="23"/>
          <w:szCs w:val="23"/>
          <w:lang w:val="el-GR"/>
        </w:rPr>
        <w:t xml:space="preserve"> RENEWABLES ΜΟΝΟΠΡΟΣΩΠΗ ΑΝΩΝΥΜΗ ΕΤΑΙΡΕΙΑ»</w:t>
      </w:r>
      <w:r w:rsidR="002D6C04">
        <w:rPr>
          <w:rFonts w:ascii="Times New Roman" w:hAnsi="Times New Roman"/>
          <w:sz w:val="23"/>
          <w:szCs w:val="23"/>
          <w:lang w:val="el-GR"/>
        </w:rPr>
        <w:t>.</w:t>
      </w:r>
    </w:p>
    <w:p w14:paraId="78648E49" w14:textId="7A153F8D" w:rsidR="00F943B0" w:rsidRPr="00AC3D82" w:rsidRDefault="00FB2EC0" w:rsidP="00B60F0B">
      <w:pPr>
        <w:widowControl w:val="0"/>
        <w:jc w:val="both"/>
        <w:rPr>
          <w:rFonts w:ascii="Times New Roman" w:hAnsi="Times New Roman"/>
          <w:sz w:val="23"/>
          <w:szCs w:val="23"/>
          <w:lang w:val="el-GR"/>
        </w:rPr>
      </w:pPr>
      <w:r w:rsidRPr="00B60F0B">
        <w:rPr>
          <w:rFonts w:ascii="Times New Roman" w:eastAsia="Times New Roman" w:hAnsi="Times New Roman"/>
          <w:b/>
          <w:i/>
          <w:color w:val="7F7F7F"/>
          <w:sz w:val="23"/>
          <w:szCs w:val="23"/>
          <w:lang w:val="el-GR"/>
        </w:rPr>
        <w:t>Επειδή,</w:t>
      </w:r>
      <w:r w:rsidRPr="00447AEC">
        <w:rPr>
          <w:rFonts w:ascii="Times New Roman" w:hAnsi="Times New Roman"/>
          <w:sz w:val="23"/>
          <w:szCs w:val="23"/>
          <w:lang w:val="el-GR"/>
        </w:rPr>
        <w:t xml:space="preserve"> </w:t>
      </w:r>
      <w:r w:rsidR="007357DE">
        <w:rPr>
          <w:rFonts w:ascii="Times New Roman" w:hAnsi="Times New Roman"/>
          <w:sz w:val="23"/>
          <w:szCs w:val="23"/>
          <w:lang w:val="el-GR"/>
        </w:rPr>
        <w:t xml:space="preserve">αναφορικά με </w:t>
      </w:r>
      <w:r w:rsidR="00E17CBF">
        <w:rPr>
          <w:rFonts w:ascii="Times New Roman" w:hAnsi="Times New Roman"/>
          <w:sz w:val="23"/>
          <w:szCs w:val="23"/>
          <w:lang w:val="el-GR"/>
        </w:rPr>
        <w:t xml:space="preserve">τις υπ’ </w:t>
      </w:r>
      <w:proofErr w:type="spellStart"/>
      <w:r w:rsidR="00E17CBF">
        <w:rPr>
          <w:rFonts w:ascii="Times New Roman" w:hAnsi="Times New Roman"/>
          <w:sz w:val="23"/>
          <w:szCs w:val="23"/>
          <w:lang w:val="el-GR"/>
        </w:rPr>
        <w:t>αριθμ</w:t>
      </w:r>
      <w:proofErr w:type="spellEnd"/>
      <w:r w:rsidR="00E17CBF">
        <w:rPr>
          <w:rFonts w:ascii="Times New Roman" w:hAnsi="Times New Roman"/>
          <w:sz w:val="23"/>
          <w:szCs w:val="23"/>
          <w:lang w:val="el-GR"/>
        </w:rPr>
        <w:t xml:space="preserve">. </w:t>
      </w:r>
      <w:proofErr w:type="spellStart"/>
      <w:r w:rsidR="00E17CBF">
        <w:rPr>
          <w:rFonts w:ascii="Times New Roman" w:hAnsi="Times New Roman"/>
          <w:sz w:val="23"/>
          <w:szCs w:val="23"/>
          <w:lang w:val="el-GR"/>
        </w:rPr>
        <w:t>πρωτ</w:t>
      </w:r>
      <w:proofErr w:type="spellEnd"/>
      <w:r w:rsidR="00E17CBF">
        <w:rPr>
          <w:rFonts w:ascii="Times New Roman" w:hAnsi="Times New Roman"/>
          <w:sz w:val="23"/>
          <w:szCs w:val="23"/>
          <w:lang w:val="el-GR"/>
        </w:rPr>
        <w:t xml:space="preserve">. Ρ.Α.Α.Ε.Υ. </w:t>
      </w:r>
      <w:r w:rsidR="00E17CBF" w:rsidRPr="00E17CBF">
        <w:rPr>
          <w:rFonts w:ascii="Times New Roman" w:hAnsi="Times New Roman"/>
          <w:sz w:val="23"/>
          <w:szCs w:val="23"/>
          <w:lang w:val="el-GR"/>
        </w:rPr>
        <w:t>Ι-367507/12.02.2024, Ι-367508/12.02.2024</w:t>
      </w:r>
      <w:r w:rsidR="00E17CBF">
        <w:rPr>
          <w:rFonts w:ascii="Times New Roman" w:hAnsi="Times New Roman"/>
          <w:sz w:val="23"/>
          <w:szCs w:val="23"/>
          <w:lang w:val="el-GR"/>
        </w:rPr>
        <w:t xml:space="preserve"> και </w:t>
      </w:r>
      <w:r w:rsidR="00E17CBF" w:rsidRPr="00E17CBF">
        <w:rPr>
          <w:rFonts w:ascii="Times New Roman" w:hAnsi="Times New Roman"/>
          <w:sz w:val="23"/>
          <w:szCs w:val="23"/>
          <w:lang w:val="el-GR"/>
        </w:rPr>
        <w:t>Ι-367510/12.02.2024</w:t>
      </w:r>
      <w:r w:rsidR="00E17CBF">
        <w:rPr>
          <w:rFonts w:ascii="Times New Roman" w:hAnsi="Times New Roman"/>
          <w:sz w:val="23"/>
          <w:szCs w:val="23"/>
          <w:lang w:val="el-GR"/>
        </w:rPr>
        <w:t xml:space="preserve"> ενστάσεις </w:t>
      </w:r>
      <w:r w:rsidR="007357DE">
        <w:rPr>
          <w:rFonts w:ascii="Times New Roman" w:hAnsi="Times New Roman"/>
          <w:sz w:val="23"/>
          <w:szCs w:val="23"/>
          <w:lang w:val="el-GR"/>
        </w:rPr>
        <w:t>λεκτέα τα ακόλουθα</w:t>
      </w:r>
      <w:r w:rsidR="00EA2B90">
        <w:rPr>
          <w:rFonts w:ascii="Times New Roman" w:hAnsi="Times New Roman"/>
          <w:sz w:val="23"/>
          <w:szCs w:val="23"/>
          <w:lang w:val="el-GR"/>
        </w:rPr>
        <w:t>: Σ</w:t>
      </w:r>
      <w:r w:rsidR="003510AB" w:rsidRPr="00447AEC">
        <w:rPr>
          <w:rFonts w:ascii="Times New Roman" w:hAnsi="Times New Roman"/>
          <w:sz w:val="23"/>
          <w:szCs w:val="23"/>
          <w:lang w:val="el-GR"/>
        </w:rPr>
        <w:t xml:space="preserve">ύμφωνα με την </w:t>
      </w:r>
      <w:proofErr w:type="spellStart"/>
      <w:r w:rsidR="003510AB" w:rsidRPr="00447AEC">
        <w:rPr>
          <w:rFonts w:ascii="Times New Roman" w:hAnsi="Times New Roman"/>
          <w:sz w:val="23"/>
          <w:szCs w:val="23"/>
          <w:lang w:val="el-GR"/>
        </w:rPr>
        <w:t>παρ</w:t>
      </w:r>
      <w:proofErr w:type="spellEnd"/>
      <w:r w:rsidR="003510AB" w:rsidRPr="00447AEC">
        <w:rPr>
          <w:rFonts w:ascii="Times New Roman" w:hAnsi="Times New Roman"/>
          <w:sz w:val="23"/>
          <w:szCs w:val="23"/>
          <w:lang w:val="el-GR"/>
        </w:rPr>
        <w:t xml:space="preserve"> 5.1 της Προκήρυξης «</w:t>
      </w:r>
      <w:r w:rsidR="003510AB" w:rsidRPr="00B60F0B">
        <w:rPr>
          <w:rFonts w:ascii="Times New Roman" w:hAnsi="Times New Roman"/>
          <w:i/>
          <w:iCs/>
          <w:sz w:val="23"/>
          <w:szCs w:val="23"/>
          <w:lang w:val="el-GR"/>
        </w:rPr>
        <w:t xml:space="preserve">5.1. Οι Συμμετέχοντες στην Ανταγωνιστική Διαδικασία </w:t>
      </w:r>
      <w:r w:rsidR="003510AB" w:rsidRPr="000A4ACE">
        <w:rPr>
          <w:rFonts w:ascii="Times New Roman" w:hAnsi="Times New Roman"/>
          <w:i/>
          <w:iCs/>
          <w:sz w:val="23"/>
          <w:szCs w:val="23"/>
          <w:lang w:val="el-GR"/>
        </w:rPr>
        <w:t>αποδέχονται ρητά και ανεπιφύλακτα όλους τους όρους της παρούσας Προκήρυξης</w:t>
      </w:r>
      <w:r w:rsidR="003510AB" w:rsidRPr="00AC3D82">
        <w:rPr>
          <w:rFonts w:ascii="Times New Roman" w:hAnsi="Times New Roman"/>
          <w:i/>
          <w:iCs/>
          <w:sz w:val="23"/>
          <w:szCs w:val="23"/>
          <w:lang w:val="el-GR"/>
        </w:rPr>
        <w:t>.</w:t>
      </w:r>
      <w:r w:rsidR="003510AB" w:rsidRPr="00B60F0B">
        <w:rPr>
          <w:rFonts w:ascii="Times New Roman" w:hAnsi="Times New Roman"/>
          <w:i/>
          <w:iCs/>
          <w:sz w:val="23"/>
          <w:szCs w:val="23"/>
          <w:lang w:val="el-GR"/>
        </w:rPr>
        <w:t xml:space="preserve"> Η συμμετοχή στην Ανταγωνιστική Διαδικασία συνιστά τεκμήριο, άλλως εξώδικη ομολογία, ότι ο Συμμετέχων έχει λάβει πλήρη γνώση της ισχύουσας νομοθεσίας και της παρούσας Προκήρυξης και αποδέχεται ανεπιφύλακτα όλους τους όρους και τις διατάξεις αυτής.</w:t>
      </w:r>
      <w:r w:rsidR="003510AB" w:rsidRPr="00447AEC">
        <w:rPr>
          <w:rFonts w:ascii="Times New Roman" w:hAnsi="Times New Roman"/>
          <w:sz w:val="23"/>
          <w:szCs w:val="23"/>
          <w:lang w:val="el-GR"/>
        </w:rPr>
        <w:t>»</w:t>
      </w:r>
      <w:r w:rsidR="00F943B0" w:rsidRPr="00447AEC">
        <w:rPr>
          <w:lang w:val="el-GR"/>
        </w:rPr>
        <w:t>.</w:t>
      </w:r>
      <w:r w:rsidR="00F943B0" w:rsidRPr="00B60F0B">
        <w:rPr>
          <w:rFonts w:ascii="Times New Roman" w:hAnsi="Times New Roman"/>
          <w:sz w:val="23"/>
          <w:szCs w:val="23"/>
          <w:lang w:val="el-GR"/>
        </w:rPr>
        <w:t xml:space="preserve"> </w:t>
      </w:r>
      <w:r w:rsidR="00F943B0">
        <w:rPr>
          <w:rFonts w:ascii="Times New Roman" w:hAnsi="Times New Roman"/>
          <w:sz w:val="23"/>
          <w:szCs w:val="23"/>
          <w:lang w:val="el-GR"/>
        </w:rPr>
        <w:t xml:space="preserve">Επιπλέον, σύμφωνα με την παρ. </w:t>
      </w:r>
      <w:r w:rsidR="00F943B0" w:rsidRPr="00F943B0">
        <w:rPr>
          <w:rFonts w:ascii="Times New Roman" w:hAnsi="Times New Roman"/>
          <w:sz w:val="23"/>
          <w:szCs w:val="23"/>
          <w:lang w:val="el-GR"/>
        </w:rPr>
        <w:t>11.2.4.</w:t>
      </w:r>
      <w:r w:rsidR="00F943B0">
        <w:rPr>
          <w:rFonts w:ascii="Times New Roman" w:hAnsi="Times New Roman"/>
          <w:sz w:val="23"/>
          <w:szCs w:val="23"/>
          <w:lang w:val="el-GR"/>
        </w:rPr>
        <w:t xml:space="preserve"> της Προκήρυξης αναφορικά με τα απαιτούμενα Ν</w:t>
      </w:r>
      <w:r w:rsidR="00F943B0" w:rsidRPr="00F943B0">
        <w:rPr>
          <w:rFonts w:ascii="Times New Roman" w:hAnsi="Times New Roman"/>
          <w:sz w:val="23"/>
          <w:szCs w:val="23"/>
          <w:lang w:val="el-GR"/>
        </w:rPr>
        <w:t>ομιμοποιητικά έγγραφα και στοιχεία Συμμετέχοντος</w:t>
      </w:r>
      <w:r w:rsidR="00F943B0">
        <w:rPr>
          <w:rFonts w:ascii="Times New Roman" w:hAnsi="Times New Roman"/>
          <w:sz w:val="23"/>
          <w:szCs w:val="23"/>
          <w:lang w:val="el-GR"/>
        </w:rPr>
        <w:t xml:space="preserve"> προβλέπεται μεταξύ άλλων «</w:t>
      </w:r>
      <w:r w:rsidR="00F943B0" w:rsidRPr="00B60F0B">
        <w:rPr>
          <w:rFonts w:ascii="Times New Roman" w:hAnsi="Times New Roman"/>
          <w:i/>
          <w:iCs/>
          <w:sz w:val="23"/>
          <w:szCs w:val="23"/>
          <w:lang w:val="el-GR"/>
        </w:rPr>
        <w:t xml:space="preserve">4. </w:t>
      </w:r>
      <w:r w:rsidR="00F943B0" w:rsidRPr="000A4ACE">
        <w:rPr>
          <w:rFonts w:ascii="Times New Roman" w:hAnsi="Times New Roman"/>
          <w:i/>
          <w:iCs/>
          <w:sz w:val="23"/>
          <w:szCs w:val="23"/>
          <w:lang w:val="el-GR"/>
        </w:rPr>
        <w:t>Πρόσφατα πιστοποιητικά δικαστικής φερεγγυότητας, φορολογικής και ασφαλιστικής ενημερότητας του Συμμετέχοντος</w:t>
      </w:r>
      <w:r w:rsidR="00F943B0" w:rsidRPr="00AC3D82">
        <w:rPr>
          <w:rFonts w:ascii="Times New Roman" w:hAnsi="Times New Roman"/>
          <w:i/>
          <w:iCs/>
          <w:sz w:val="23"/>
          <w:szCs w:val="23"/>
          <w:lang w:val="el-GR"/>
        </w:rPr>
        <w:t>.</w:t>
      </w:r>
      <w:r w:rsidR="00447AEC">
        <w:rPr>
          <w:rFonts w:ascii="Times New Roman" w:hAnsi="Times New Roman"/>
          <w:i/>
          <w:iCs/>
          <w:sz w:val="23"/>
          <w:szCs w:val="23"/>
          <w:lang w:val="el-GR"/>
        </w:rPr>
        <w:t xml:space="preserve"> </w:t>
      </w:r>
      <w:r w:rsidR="00F943B0" w:rsidRPr="00B60F0B">
        <w:rPr>
          <w:rFonts w:ascii="Times New Roman" w:hAnsi="Times New Roman"/>
          <w:i/>
          <w:iCs/>
          <w:sz w:val="23"/>
          <w:szCs w:val="23"/>
          <w:lang w:val="el-GR"/>
        </w:rPr>
        <w:t xml:space="preserve">Σημειώνεται ότι τα ανωτέρω απαιτούμενα </w:t>
      </w:r>
      <w:r w:rsidR="00F943B0" w:rsidRPr="00B60F0B">
        <w:rPr>
          <w:rFonts w:ascii="Times New Roman" w:hAnsi="Times New Roman"/>
          <w:i/>
          <w:iCs/>
          <w:sz w:val="23"/>
          <w:szCs w:val="23"/>
          <w:lang w:val="el-GR"/>
        </w:rPr>
        <w:lastRenderedPageBreak/>
        <w:t xml:space="preserve">πιστοποιητικά που υποβάλλονται στο πλαίσιο συμμετοχής στην Ανταγωνιστική Διαδικασία </w:t>
      </w:r>
      <w:r w:rsidR="00F943B0" w:rsidRPr="000A4ACE">
        <w:rPr>
          <w:rFonts w:ascii="Times New Roman" w:hAnsi="Times New Roman"/>
          <w:i/>
          <w:iCs/>
          <w:sz w:val="23"/>
          <w:szCs w:val="23"/>
          <w:lang w:val="el-GR"/>
        </w:rPr>
        <w:t>πρέπει να</w:t>
      </w:r>
      <w:r w:rsidR="00F943B0" w:rsidRPr="00B60F0B">
        <w:rPr>
          <w:rFonts w:ascii="Times New Roman" w:hAnsi="Times New Roman"/>
          <w:b/>
          <w:bCs/>
          <w:i/>
          <w:iCs/>
          <w:sz w:val="23"/>
          <w:szCs w:val="23"/>
          <w:lang w:val="el-GR"/>
        </w:rPr>
        <w:t xml:space="preserve"> </w:t>
      </w:r>
      <w:r w:rsidR="00F943B0" w:rsidRPr="000A4ACE">
        <w:rPr>
          <w:rFonts w:ascii="Times New Roman" w:hAnsi="Times New Roman"/>
          <w:i/>
          <w:iCs/>
          <w:sz w:val="23"/>
          <w:szCs w:val="23"/>
          <w:lang w:val="el-GR"/>
        </w:rPr>
        <w:t>είναι όσο το δυνατόν πιο πρόσφατα</w:t>
      </w:r>
      <w:r w:rsidR="00F943B0" w:rsidRPr="00AC3D82">
        <w:rPr>
          <w:rFonts w:ascii="Times New Roman" w:hAnsi="Times New Roman"/>
          <w:i/>
          <w:iCs/>
          <w:sz w:val="23"/>
          <w:szCs w:val="23"/>
          <w:lang w:val="el-GR"/>
        </w:rPr>
        <w:t xml:space="preserve"> </w:t>
      </w:r>
      <w:r w:rsidR="00F943B0" w:rsidRPr="000A4ACE">
        <w:rPr>
          <w:rFonts w:ascii="Times New Roman" w:hAnsi="Times New Roman"/>
          <w:i/>
          <w:iCs/>
          <w:sz w:val="23"/>
          <w:szCs w:val="23"/>
          <w:u w:val="single"/>
          <w:lang w:val="el-GR"/>
        </w:rPr>
        <w:t xml:space="preserve">και σε κάθε περίπτωση να έχουν εκδοθεί το αργότερο τριάντα (30) ημέρες πριν την προσκόμισή </w:t>
      </w:r>
      <w:r w:rsidR="00447AEC" w:rsidRPr="000A4ACE">
        <w:rPr>
          <w:rFonts w:ascii="Times New Roman" w:hAnsi="Times New Roman"/>
          <w:i/>
          <w:iCs/>
          <w:sz w:val="23"/>
          <w:szCs w:val="23"/>
          <w:u w:val="single"/>
          <w:lang w:val="el-GR"/>
        </w:rPr>
        <w:t>τους</w:t>
      </w:r>
      <w:r w:rsidR="00F943B0" w:rsidRPr="00B60F0B">
        <w:rPr>
          <w:rFonts w:ascii="Times New Roman" w:hAnsi="Times New Roman"/>
          <w:i/>
          <w:iCs/>
          <w:sz w:val="23"/>
          <w:szCs w:val="23"/>
          <w:lang w:val="el-GR"/>
        </w:rPr>
        <w:t xml:space="preserve"> και την υποβολή της Αίτησης Συμμετοχής.</w:t>
      </w:r>
      <w:r w:rsidR="00F943B0">
        <w:rPr>
          <w:rFonts w:ascii="Times New Roman" w:hAnsi="Times New Roman"/>
          <w:sz w:val="23"/>
          <w:szCs w:val="23"/>
          <w:lang w:val="el-GR"/>
        </w:rPr>
        <w:t>»</w:t>
      </w:r>
      <w:r w:rsidR="00F943B0" w:rsidRPr="00F943B0">
        <w:rPr>
          <w:rFonts w:ascii="Times New Roman" w:hAnsi="Times New Roman"/>
          <w:sz w:val="23"/>
          <w:szCs w:val="23"/>
          <w:lang w:val="el-GR"/>
        </w:rPr>
        <w:t>.</w:t>
      </w:r>
      <w:r w:rsidR="00A721EE" w:rsidRPr="00A721EE">
        <w:rPr>
          <w:rFonts w:ascii="Times New Roman" w:hAnsi="Times New Roman"/>
          <w:sz w:val="23"/>
          <w:szCs w:val="23"/>
          <w:lang w:val="el-GR"/>
        </w:rPr>
        <w:t xml:space="preserve"> </w:t>
      </w:r>
      <w:r w:rsidR="00A721EE" w:rsidRPr="00F95FB8">
        <w:rPr>
          <w:rFonts w:ascii="Times New Roman" w:hAnsi="Times New Roman"/>
          <w:sz w:val="23"/>
          <w:szCs w:val="23"/>
          <w:lang w:val="el-GR"/>
        </w:rPr>
        <w:t xml:space="preserve">Περαιτέρω, σύμφωνα με το άρθρο 10 της Προκήρυξης ορίζεται ότι </w:t>
      </w:r>
      <w:r w:rsidR="00A721EE" w:rsidRPr="00AC3D82">
        <w:rPr>
          <w:rFonts w:ascii="Times New Roman" w:hAnsi="Times New Roman"/>
          <w:i/>
          <w:iCs/>
          <w:sz w:val="23"/>
          <w:szCs w:val="23"/>
          <w:lang w:val="el-GR"/>
        </w:rPr>
        <w:t xml:space="preserve">«∆εν έχουν δικαίωμα συμμετοχής στην Ανταγωνιστική Διαδικασία και </w:t>
      </w:r>
      <w:r w:rsidR="00A721EE" w:rsidRPr="000A4ACE">
        <w:rPr>
          <w:rFonts w:ascii="Times New Roman" w:hAnsi="Times New Roman"/>
          <w:i/>
          <w:iCs/>
          <w:sz w:val="23"/>
          <w:szCs w:val="23"/>
          <w:lang w:val="el-GR"/>
        </w:rPr>
        <w:t>αποκλείονται</w:t>
      </w:r>
      <w:r w:rsidR="00A721EE" w:rsidRPr="00AC3D82">
        <w:rPr>
          <w:rFonts w:ascii="Times New Roman" w:hAnsi="Times New Roman"/>
          <w:i/>
          <w:iCs/>
          <w:sz w:val="23"/>
          <w:szCs w:val="23"/>
          <w:lang w:val="el-GR"/>
        </w:rPr>
        <w:t xml:space="preserve">: […]10.9. </w:t>
      </w:r>
      <w:r w:rsidR="00A721EE" w:rsidRPr="000A4ACE">
        <w:rPr>
          <w:rFonts w:ascii="Times New Roman" w:hAnsi="Times New Roman"/>
          <w:i/>
          <w:iCs/>
          <w:sz w:val="23"/>
          <w:szCs w:val="23"/>
          <w:lang w:val="el-GR"/>
        </w:rPr>
        <w:t>Οι Συμμετέχοντες</w:t>
      </w:r>
      <w:r w:rsidR="00A721EE" w:rsidRPr="00AC3D82">
        <w:rPr>
          <w:rFonts w:ascii="Times New Roman" w:hAnsi="Times New Roman"/>
          <w:i/>
          <w:iCs/>
          <w:sz w:val="23"/>
          <w:szCs w:val="23"/>
          <w:lang w:val="el-GR"/>
        </w:rPr>
        <w:t xml:space="preserve"> </w:t>
      </w:r>
      <w:r w:rsidR="00A721EE" w:rsidRPr="000A4ACE">
        <w:rPr>
          <w:rFonts w:ascii="Times New Roman" w:hAnsi="Times New Roman"/>
          <w:i/>
          <w:iCs/>
          <w:sz w:val="23"/>
          <w:szCs w:val="23"/>
          <w:lang w:val="el-GR"/>
        </w:rPr>
        <w:t>που δεν υποβάλλουν</w:t>
      </w:r>
      <w:r w:rsidR="00A721EE" w:rsidRPr="00AC3D82">
        <w:rPr>
          <w:rFonts w:ascii="Times New Roman" w:hAnsi="Times New Roman"/>
          <w:i/>
          <w:iCs/>
          <w:sz w:val="23"/>
          <w:szCs w:val="23"/>
          <w:lang w:val="el-GR"/>
        </w:rPr>
        <w:t xml:space="preserve"> στη Ρ.Α.Α.Ε.Υ. την Αίτηση Συμμετοχής, την Εγγυητική Επιστολή Συμμετοχής, την Προσφορά και </w:t>
      </w:r>
      <w:r w:rsidR="00A721EE" w:rsidRPr="000A4ACE">
        <w:rPr>
          <w:rFonts w:ascii="Times New Roman" w:hAnsi="Times New Roman"/>
          <w:i/>
          <w:iCs/>
          <w:sz w:val="23"/>
          <w:szCs w:val="23"/>
          <w:lang w:val="el-GR"/>
        </w:rPr>
        <w:t>όλα τα δικαιολογητικά έγγραφα</w:t>
      </w:r>
      <w:r w:rsidR="00A721EE" w:rsidRPr="00AC3D82">
        <w:rPr>
          <w:rFonts w:ascii="Times New Roman" w:hAnsi="Times New Roman"/>
          <w:i/>
          <w:iCs/>
          <w:sz w:val="23"/>
          <w:szCs w:val="23"/>
          <w:lang w:val="el-GR"/>
        </w:rPr>
        <w:t xml:space="preserve"> που προβλέπονται στην Προκήρυξη, </w:t>
      </w:r>
      <w:r w:rsidR="00A721EE" w:rsidRPr="000A4ACE">
        <w:rPr>
          <w:rFonts w:ascii="Times New Roman" w:hAnsi="Times New Roman"/>
          <w:i/>
          <w:iCs/>
          <w:sz w:val="23"/>
          <w:szCs w:val="23"/>
          <w:lang w:val="el-GR"/>
        </w:rPr>
        <w:t>σύμφωνα με το περιεχόμενο τον τύπο και τη διαδικασία που ορίζεται στην Προκήρυξη και στα Παραρτήματά της</w:t>
      </w:r>
      <w:r w:rsidR="00A721EE" w:rsidRPr="00AC3D82">
        <w:rPr>
          <w:rFonts w:ascii="Times New Roman" w:hAnsi="Times New Roman"/>
          <w:i/>
          <w:iCs/>
          <w:sz w:val="23"/>
          <w:szCs w:val="23"/>
          <w:lang w:val="el-GR"/>
        </w:rPr>
        <w:t>.</w:t>
      </w:r>
      <w:r w:rsidR="00A721EE" w:rsidRPr="00AC3D82">
        <w:rPr>
          <w:rFonts w:ascii="Times New Roman" w:hAnsi="Times New Roman"/>
          <w:sz w:val="23"/>
          <w:szCs w:val="23"/>
          <w:lang w:val="el-GR"/>
        </w:rPr>
        <w:t>».</w:t>
      </w:r>
    </w:p>
    <w:p w14:paraId="3FA51F37" w14:textId="576BBBB1" w:rsidR="00C000ED" w:rsidRDefault="00B25966" w:rsidP="00C650B1">
      <w:pPr>
        <w:widowControl w:val="0"/>
        <w:jc w:val="both"/>
        <w:rPr>
          <w:rFonts w:ascii="Times New Roman" w:hAnsi="Times New Roman"/>
          <w:sz w:val="23"/>
          <w:szCs w:val="23"/>
          <w:lang w:val="el-GR"/>
        </w:rPr>
      </w:pPr>
      <w:r w:rsidRPr="00B60F0B">
        <w:rPr>
          <w:rFonts w:ascii="Times New Roman" w:eastAsia="Times New Roman" w:hAnsi="Times New Roman"/>
          <w:b/>
          <w:i/>
          <w:color w:val="7F7F7F"/>
          <w:sz w:val="23"/>
          <w:szCs w:val="23"/>
          <w:lang w:val="el-GR"/>
        </w:rPr>
        <w:t>Επειδή</w:t>
      </w:r>
      <w:r w:rsidDel="00B25966">
        <w:rPr>
          <w:rFonts w:ascii="Times New Roman" w:hAnsi="Times New Roman"/>
          <w:sz w:val="23"/>
          <w:szCs w:val="23"/>
          <w:lang w:val="el-GR"/>
        </w:rPr>
        <w:t xml:space="preserve"> </w:t>
      </w:r>
      <w:r w:rsidR="00A721EE" w:rsidRPr="00A721EE">
        <w:rPr>
          <w:rFonts w:ascii="Times New Roman" w:hAnsi="Times New Roman"/>
          <w:sz w:val="23"/>
          <w:szCs w:val="23"/>
          <w:lang w:val="el-GR"/>
        </w:rPr>
        <w:t xml:space="preserve">η υπ’ </w:t>
      </w:r>
      <w:proofErr w:type="spellStart"/>
      <w:r w:rsidR="00A721EE" w:rsidRPr="00A721EE">
        <w:rPr>
          <w:rFonts w:ascii="Times New Roman" w:hAnsi="Times New Roman"/>
          <w:sz w:val="23"/>
          <w:szCs w:val="23"/>
          <w:lang w:val="el-GR"/>
        </w:rPr>
        <w:t>αριθμ</w:t>
      </w:r>
      <w:proofErr w:type="spellEnd"/>
      <w:r w:rsidR="00A721EE" w:rsidRPr="00A721EE">
        <w:rPr>
          <w:rFonts w:ascii="Times New Roman" w:hAnsi="Times New Roman"/>
          <w:sz w:val="23"/>
          <w:szCs w:val="23"/>
          <w:lang w:val="el-GR"/>
        </w:rPr>
        <w:t xml:space="preserve">. </w:t>
      </w:r>
      <w:r w:rsidR="00A721EE">
        <w:rPr>
          <w:rFonts w:ascii="Times New Roman" w:hAnsi="Times New Roman"/>
          <w:sz w:val="23"/>
          <w:szCs w:val="23"/>
          <w:lang w:val="el-GR"/>
        </w:rPr>
        <w:t>2</w:t>
      </w:r>
      <w:r w:rsidR="00A721EE" w:rsidRPr="00A721EE">
        <w:rPr>
          <w:rFonts w:ascii="Times New Roman" w:hAnsi="Times New Roman"/>
          <w:sz w:val="23"/>
          <w:szCs w:val="23"/>
          <w:lang w:val="el-GR"/>
        </w:rPr>
        <w:t>/20</w:t>
      </w:r>
      <w:r w:rsidR="00A721EE">
        <w:rPr>
          <w:rFonts w:ascii="Times New Roman" w:hAnsi="Times New Roman"/>
          <w:sz w:val="23"/>
          <w:szCs w:val="23"/>
          <w:lang w:val="el-GR"/>
        </w:rPr>
        <w:t>23</w:t>
      </w:r>
      <w:r w:rsidR="00A721EE" w:rsidRPr="00A721EE">
        <w:rPr>
          <w:rFonts w:ascii="Times New Roman" w:hAnsi="Times New Roman"/>
          <w:sz w:val="23"/>
          <w:szCs w:val="23"/>
          <w:lang w:val="el-GR"/>
        </w:rPr>
        <w:t xml:space="preserve"> Προκήρυξη</w:t>
      </w:r>
      <w:r w:rsidR="00CE2AD6">
        <w:rPr>
          <w:rFonts w:ascii="Times New Roman" w:hAnsi="Times New Roman"/>
          <w:sz w:val="23"/>
          <w:szCs w:val="23"/>
          <w:lang w:val="el-GR"/>
        </w:rPr>
        <w:t>,</w:t>
      </w:r>
      <w:r w:rsidR="00A721EE" w:rsidRPr="00A721EE">
        <w:rPr>
          <w:rFonts w:ascii="Times New Roman" w:hAnsi="Times New Roman"/>
          <w:sz w:val="23"/>
          <w:szCs w:val="23"/>
          <w:lang w:val="el-GR"/>
        </w:rPr>
        <w:t xml:space="preserve"> η οποία αποτελεί το κανονιστικό πλαίσιο της εν λόγω ανταγωνιστικής διαδικασίας</w:t>
      </w:r>
      <w:r w:rsidR="00CE2AD6">
        <w:rPr>
          <w:rFonts w:ascii="Times New Roman" w:hAnsi="Times New Roman"/>
          <w:sz w:val="23"/>
          <w:szCs w:val="23"/>
          <w:lang w:val="el-GR"/>
        </w:rPr>
        <w:t>,</w:t>
      </w:r>
      <w:r w:rsidR="00A721EE" w:rsidRPr="00A721EE">
        <w:rPr>
          <w:rFonts w:ascii="Times New Roman" w:hAnsi="Times New Roman"/>
          <w:sz w:val="23"/>
          <w:szCs w:val="23"/>
          <w:lang w:val="el-GR"/>
        </w:rPr>
        <w:t xml:space="preserve"> ρυθμίζει ευθέως και εξαντλητικώς το ζήτημα των </w:t>
      </w:r>
      <w:proofErr w:type="spellStart"/>
      <w:r w:rsidR="00A721EE" w:rsidRPr="00A721EE">
        <w:rPr>
          <w:rFonts w:ascii="Times New Roman" w:hAnsi="Times New Roman"/>
          <w:sz w:val="23"/>
          <w:szCs w:val="23"/>
          <w:lang w:val="el-GR"/>
        </w:rPr>
        <w:t>υποβλητέων</w:t>
      </w:r>
      <w:proofErr w:type="spellEnd"/>
      <w:r w:rsidR="00A721EE" w:rsidRPr="00A721EE">
        <w:rPr>
          <w:rFonts w:ascii="Times New Roman" w:hAnsi="Times New Roman"/>
          <w:sz w:val="23"/>
          <w:szCs w:val="23"/>
          <w:lang w:val="el-GR"/>
        </w:rPr>
        <w:t xml:space="preserve"> </w:t>
      </w:r>
      <w:r w:rsidR="00A721EE">
        <w:rPr>
          <w:rFonts w:ascii="Times New Roman" w:hAnsi="Times New Roman"/>
          <w:sz w:val="23"/>
          <w:szCs w:val="23"/>
          <w:lang w:val="el-GR"/>
        </w:rPr>
        <w:t>Δ</w:t>
      </w:r>
      <w:r w:rsidR="00A721EE" w:rsidRPr="00A721EE">
        <w:rPr>
          <w:rFonts w:ascii="Times New Roman" w:hAnsi="Times New Roman"/>
          <w:sz w:val="23"/>
          <w:szCs w:val="23"/>
          <w:lang w:val="el-GR"/>
        </w:rPr>
        <w:t>ικαιολογητικών</w:t>
      </w:r>
      <w:r w:rsidR="00A721EE">
        <w:rPr>
          <w:rFonts w:ascii="Times New Roman" w:hAnsi="Times New Roman"/>
          <w:sz w:val="23"/>
          <w:szCs w:val="23"/>
          <w:lang w:val="el-GR"/>
        </w:rPr>
        <w:t xml:space="preserve"> Συμμετοχής</w:t>
      </w:r>
      <w:r w:rsidR="00A721EE" w:rsidRPr="00A721EE">
        <w:rPr>
          <w:rFonts w:ascii="Times New Roman" w:hAnsi="Times New Roman"/>
          <w:sz w:val="23"/>
          <w:szCs w:val="23"/>
          <w:lang w:val="el-GR"/>
        </w:rPr>
        <w:t xml:space="preserve"> και ειδικότερα </w:t>
      </w:r>
      <w:r w:rsidR="00C000ED">
        <w:rPr>
          <w:rFonts w:ascii="Times New Roman" w:hAnsi="Times New Roman"/>
          <w:sz w:val="23"/>
          <w:szCs w:val="23"/>
          <w:lang w:val="el-GR"/>
        </w:rPr>
        <w:t>προβλέπει</w:t>
      </w:r>
      <w:r w:rsidR="00A721EE" w:rsidRPr="00A721EE">
        <w:rPr>
          <w:rFonts w:ascii="Times New Roman" w:hAnsi="Times New Roman"/>
          <w:sz w:val="23"/>
          <w:szCs w:val="23"/>
          <w:lang w:val="el-GR"/>
        </w:rPr>
        <w:t xml:space="preserve"> </w:t>
      </w:r>
      <w:r w:rsidR="00A721EE">
        <w:rPr>
          <w:rFonts w:ascii="Times New Roman" w:hAnsi="Times New Roman"/>
          <w:sz w:val="23"/>
          <w:szCs w:val="23"/>
          <w:lang w:val="el-GR"/>
        </w:rPr>
        <w:t>στο άρθρο</w:t>
      </w:r>
      <w:r w:rsidR="00A721EE" w:rsidRPr="00A721EE">
        <w:rPr>
          <w:rFonts w:ascii="Times New Roman" w:hAnsi="Times New Roman"/>
          <w:sz w:val="23"/>
          <w:szCs w:val="23"/>
          <w:lang w:val="el-GR"/>
        </w:rPr>
        <w:t xml:space="preserve"> 11.2.</w:t>
      </w:r>
      <w:r w:rsidR="00A721EE">
        <w:rPr>
          <w:rFonts w:ascii="Times New Roman" w:hAnsi="Times New Roman"/>
          <w:sz w:val="23"/>
          <w:szCs w:val="23"/>
          <w:lang w:val="el-GR"/>
        </w:rPr>
        <w:t>4</w:t>
      </w:r>
      <w:r w:rsidR="00A721EE" w:rsidRPr="00A721EE">
        <w:rPr>
          <w:rFonts w:ascii="Times New Roman" w:hAnsi="Times New Roman"/>
          <w:sz w:val="23"/>
          <w:szCs w:val="23"/>
          <w:lang w:val="el-GR"/>
        </w:rPr>
        <w:t xml:space="preserve"> </w:t>
      </w:r>
      <w:r w:rsidR="00C000ED">
        <w:rPr>
          <w:rFonts w:ascii="Times New Roman" w:hAnsi="Times New Roman"/>
          <w:sz w:val="23"/>
          <w:szCs w:val="23"/>
          <w:lang w:val="el-GR"/>
        </w:rPr>
        <w:t>την</w:t>
      </w:r>
      <w:r w:rsidR="00A721EE" w:rsidRPr="00A721EE">
        <w:rPr>
          <w:rFonts w:ascii="Times New Roman" w:hAnsi="Times New Roman"/>
          <w:sz w:val="23"/>
          <w:szCs w:val="23"/>
          <w:lang w:val="el-GR"/>
        </w:rPr>
        <w:t xml:space="preserve"> υποβολή </w:t>
      </w:r>
      <w:r w:rsidR="00A721EE">
        <w:rPr>
          <w:rFonts w:ascii="Times New Roman" w:hAnsi="Times New Roman"/>
          <w:sz w:val="23"/>
          <w:szCs w:val="23"/>
          <w:lang w:val="el-GR"/>
        </w:rPr>
        <w:t xml:space="preserve">των πιστοποιητικών </w:t>
      </w:r>
      <w:r w:rsidR="00A721EE" w:rsidRPr="00A721EE">
        <w:rPr>
          <w:rFonts w:ascii="Times New Roman" w:hAnsi="Times New Roman"/>
          <w:sz w:val="23"/>
          <w:szCs w:val="23"/>
          <w:lang w:val="el-GR"/>
        </w:rPr>
        <w:t xml:space="preserve">δικαστικής φερεγγυότητας, φορολογικής και ασφαλιστικής ενημερότητας με ρητή μνεία για υποχρέωση </w:t>
      </w:r>
      <w:r w:rsidR="00A721EE">
        <w:rPr>
          <w:rFonts w:ascii="Times New Roman" w:hAnsi="Times New Roman"/>
          <w:sz w:val="23"/>
          <w:szCs w:val="23"/>
          <w:lang w:val="el-GR"/>
        </w:rPr>
        <w:t xml:space="preserve">έκδοσή τους το μέγιστο εντός 30 ημερών </w:t>
      </w:r>
      <w:r w:rsidR="00461420">
        <w:rPr>
          <w:rFonts w:ascii="Times New Roman" w:hAnsi="Times New Roman"/>
          <w:sz w:val="23"/>
          <w:szCs w:val="23"/>
          <w:lang w:val="el-GR"/>
        </w:rPr>
        <w:t xml:space="preserve">πριν </w:t>
      </w:r>
      <w:r w:rsidR="00A721EE">
        <w:rPr>
          <w:rFonts w:ascii="Times New Roman" w:hAnsi="Times New Roman"/>
          <w:sz w:val="23"/>
          <w:szCs w:val="23"/>
          <w:lang w:val="el-GR"/>
        </w:rPr>
        <w:t>την προσκόμισή τους</w:t>
      </w:r>
      <w:r w:rsidR="00A721EE" w:rsidRPr="00A721EE">
        <w:rPr>
          <w:rFonts w:ascii="Times New Roman" w:hAnsi="Times New Roman"/>
          <w:sz w:val="23"/>
          <w:szCs w:val="23"/>
          <w:lang w:val="el-GR"/>
        </w:rPr>
        <w:t xml:space="preserve">. Δεδομένου ότι οι εν λόγω διατάξεις </w:t>
      </w:r>
      <w:r w:rsidR="00FC015E">
        <w:rPr>
          <w:rFonts w:ascii="Times New Roman" w:hAnsi="Times New Roman"/>
          <w:sz w:val="23"/>
          <w:szCs w:val="23"/>
          <w:lang w:val="el-GR"/>
        </w:rPr>
        <w:t xml:space="preserve">ρητώς </w:t>
      </w:r>
      <w:r w:rsidR="00A721EE" w:rsidRPr="00A721EE">
        <w:rPr>
          <w:rFonts w:ascii="Times New Roman" w:hAnsi="Times New Roman"/>
          <w:sz w:val="23"/>
          <w:szCs w:val="23"/>
          <w:lang w:val="el-GR"/>
        </w:rPr>
        <w:t xml:space="preserve">απαιτούν, για την απόδειξη ουσιαστικών προϋποθέσεων συμμετοχής στην ανταγωνιστική διαδικασία, </w:t>
      </w:r>
      <w:r w:rsidR="00A721EE">
        <w:rPr>
          <w:rFonts w:ascii="Times New Roman" w:hAnsi="Times New Roman"/>
          <w:sz w:val="23"/>
          <w:szCs w:val="23"/>
          <w:lang w:val="el-GR"/>
        </w:rPr>
        <w:t xml:space="preserve">την προσκόμιση πλέον πρόσφατων πιστοποιητικών </w:t>
      </w:r>
      <w:r w:rsidR="00EA2B90">
        <w:rPr>
          <w:rFonts w:ascii="Times New Roman" w:hAnsi="Times New Roman"/>
          <w:sz w:val="23"/>
          <w:szCs w:val="23"/>
          <w:lang w:val="el-GR"/>
        </w:rPr>
        <w:t xml:space="preserve">και δη </w:t>
      </w:r>
      <w:proofErr w:type="spellStart"/>
      <w:r w:rsidR="00A721EE">
        <w:rPr>
          <w:rFonts w:ascii="Times New Roman" w:hAnsi="Times New Roman"/>
          <w:sz w:val="23"/>
          <w:szCs w:val="23"/>
          <w:lang w:val="el-GR"/>
        </w:rPr>
        <w:t>εκδοθέντων</w:t>
      </w:r>
      <w:proofErr w:type="spellEnd"/>
      <w:r w:rsidR="00A721EE">
        <w:rPr>
          <w:rFonts w:ascii="Times New Roman" w:hAnsi="Times New Roman"/>
          <w:sz w:val="23"/>
          <w:szCs w:val="23"/>
          <w:lang w:val="el-GR"/>
        </w:rPr>
        <w:t xml:space="preserve"> εντός συγκεκριμένου χρονικού διαστήματος</w:t>
      </w:r>
      <w:r w:rsidR="00A721EE" w:rsidRPr="00A721EE">
        <w:rPr>
          <w:rFonts w:ascii="Times New Roman" w:hAnsi="Times New Roman"/>
          <w:sz w:val="23"/>
          <w:szCs w:val="23"/>
          <w:lang w:val="el-GR"/>
        </w:rPr>
        <w:t xml:space="preserve">, η μη νομότυπη υποβολή </w:t>
      </w:r>
      <w:r w:rsidR="00A721EE">
        <w:rPr>
          <w:rFonts w:ascii="Times New Roman" w:hAnsi="Times New Roman"/>
          <w:sz w:val="23"/>
          <w:szCs w:val="23"/>
          <w:lang w:val="el-GR"/>
        </w:rPr>
        <w:t>τους</w:t>
      </w:r>
      <w:r w:rsidR="00A721EE" w:rsidRPr="00A721EE">
        <w:rPr>
          <w:rFonts w:ascii="Times New Roman" w:hAnsi="Times New Roman"/>
          <w:sz w:val="23"/>
          <w:szCs w:val="23"/>
          <w:lang w:val="el-GR"/>
        </w:rPr>
        <w:t xml:space="preserve"> κατά την καταληκτική ημερομηνία </w:t>
      </w:r>
      <w:r w:rsidR="00A721EE">
        <w:rPr>
          <w:rFonts w:ascii="Times New Roman" w:hAnsi="Times New Roman"/>
          <w:sz w:val="23"/>
          <w:szCs w:val="23"/>
          <w:lang w:val="el-GR"/>
        </w:rPr>
        <w:t>σ</w:t>
      </w:r>
      <w:r w:rsidR="00A721EE" w:rsidRPr="00A721EE">
        <w:rPr>
          <w:rFonts w:ascii="Times New Roman" w:hAnsi="Times New Roman"/>
          <w:sz w:val="23"/>
          <w:szCs w:val="23"/>
          <w:lang w:val="el-GR"/>
        </w:rPr>
        <w:t xml:space="preserve">υνεπάγεται τον αποκλεισμό </w:t>
      </w:r>
      <w:r w:rsidR="00A721EE">
        <w:rPr>
          <w:rFonts w:ascii="Times New Roman" w:hAnsi="Times New Roman"/>
          <w:sz w:val="23"/>
          <w:szCs w:val="23"/>
          <w:lang w:val="el-GR"/>
        </w:rPr>
        <w:t>των Συμμετεχόντων</w:t>
      </w:r>
      <w:r w:rsidR="00A721EE" w:rsidRPr="00A721EE">
        <w:rPr>
          <w:rFonts w:ascii="Times New Roman" w:hAnsi="Times New Roman"/>
          <w:sz w:val="23"/>
          <w:szCs w:val="23"/>
          <w:lang w:val="el-GR"/>
        </w:rPr>
        <w:t xml:space="preserve">, σύμφωνα με </w:t>
      </w:r>
      <w:r w:rsidR="00A721EE">
        <w:rPr>
          <w:rFonts w:ascii="Times New Roman" w:hAnsi="Times New Roman"/>
          <w:sz w:val="23"/>
          <w:szCs w:val="23"/>
          <w:lang w:val="el-GR"/>
        </w:rPr>
        <w:t>τ</w:t>
      </w:r>
      <w:r w:rsidR="004C5D67">
        <w:rPr>
          <w:rFonts w:ascii="Times New Roman" w:hAnsi="Times New Roman"/>
          <w:sz w:val="23"/>
          <w:szCs w:val="23"/>
          <w:lang w:val="el-GR"/>
        </w:rPr>
        <w:t>ην</w:t>
      </w:r>
      <w:r w:rsidR="00A721EE">
        <w:rPr>
          <w:rFonts w:ascii="Times New Roman" w:hAnsi="Times New Roman"/>
          <w:sz w:val="23"/>
          <w:szCs w:val="23"/>
          <w:lang w:val="el-GR"/>
        </w:rPr>
        <w:t xml:space="preserve"> </w:t>
      </w:r>
      <w:proofErr w:type="spellStart"/>
      <w:r w:rsidR="00A721EE">
        <w:rPr>
          <w:rFonts w:ascii="Times New Roman" w:hAnsi="Times New Roman"/>
          <w:sz w:val="23"/>
          <w:szCs w:val="23"/>
          <w:lang w:val="el-GR"/>
        </w:rPr>
        <w:t>παρ</w:t>
      </w:r>
      <w:proofErr w:type="spellEnd"/>
      <w:r w:rsidR="00A721EE">
        <w:rPr>
          <w:rFonts w:ascii="Times New Roman" w:hAnsi="Times New Roman"/>
          <w:sz w:val="23"/>
          <w:szCs w:val="23"/>
          <w:lang w:val="el-GR"/>
        </w:rPr>
        <w:t xml:space="preserve"> 11.2.4 </w:t>
      </w:r>
      <w:r w:rsidR="004C5D67">
        <w:rPr>
          <w:rFonts w:ascii="Times New Roman" w:hAnsi="Times New Roman"/>
          <w:sz w:val="23"/>
          <w:szCs w:val="23"/>
          <w:lang w:val="el-GR"/>
        </w:rPr>
        <w:t>σε συνδυασμό με την παρ.</w:t>
      </w:r>
      <w:r w:rsidR="00A721EE">
        <w:rPr>
          <w:rFonts w:ascii="Times New Roman" w:hAnsi="Times New Roman"/>
          <w:sz w:val="23"/>
          <w:szCs w:val="23"/>
          <w:lang w:val="el-GR"/>
        </w:rPr>
        <w:t xml:space="preserve"> 10.9 </w:t>
      </w:r>
      <w:r w:rsidR="00A721EE" w:rsidRPr="00A721EE">
        <w:rPr>
          <w:rFonts w:ascii="Times New Roman" w:hAnsi="Times New Roman"/>
          <w:sz w:val="23"/>
          <w:szCs w:val="23"/>
          <w:lang w:val="el-GR"/>
        </w:rPr>
        <w:t xml:space="preserve">της υπ’ </w:t>
      </w:r>
      <w:proofErr w:type="spellStart"/>
      <w:r w:rsidR="00A721EE" w:rsidRPr="00A721EE">
        <w:rPr>
          <w:rFonts w:ascii="Times New Roman" w:hAnsi="Times New Roman"/>
          <w:sz w:val="23"/>
          <w:szCs w:val="23"/>
          <w:lang w:val="el-GR"/>
        </w:rPr>
        <w:t>αριθμ</w:t>
      </w:r>
      <w:proofErr w:type="spellEnd"/>
      <w:r w:rsidR="00A721EE" w:rsidRPr="00A721EE">
        <w:rPr>
          <w:rFonts w:ascii="Times New Roman" w:hAnsi="Times New Roman"/>
          <w:sz w:val="23"/>
          <w:szCs w:val="23"/>
          <w:lang w:val="el-GR"/>
        </w:rPr>
        <w:t xml:space="preserve">. </w:t>
      </w:r>
      <w:r w:rsidR="00A721EE">
        <w:rPr>
          <w:rFonts w:ascii="Times New Roman" w:hAnsi="Times New Roman"/>
          <w:sz w:val="23"/>
          <w:szCs w:val="23"/>
          <w:lang w:val="el-GR"/>
        </w:rPr>
        <w:t>2</w:t>
      </w:r>
      <w:r w:rsidR="00A721EE" w:rsidRPr="00A721EE">
        <w:rPr>
          <w:rFonts w:ascii="Times New Roman" w:hAnsi="Times New Roman"/>
          <w:sz w:val="23"/>
          <w:szCs w:val="23"/>
          <w:lang w:val="el-GR"/>
        </w:rPr>
        <w:t>/20</w:t>
      </w:r>
      <w:r w:rsidR="00A721EE">
        <w:rPr>
          <w:rFonts w:ascii="Times New Roman" w:hAnsi="Times New Roman"/>
          <w:sz w:val="23"/>
          <w:szCs w:val="23"/>
          <w:lang w:val="el-GR"/>
        </w:rPr>
        <w:t>23</w:t>
      </w:r>
      <w:r w:rsidR="00A721EE" w:rsidRPr="00A721EE">
        <w:rPr>
          <w:rFonts w:ascii="Times New Roman" w:hAnsi="Times New Roman"/>
          <w:sz w:val="23"/>
          <w:szCs w:val="23"/>
          <w:lang w:val="el-GR"/>
        </w:rPr>
        <w:t xml:space="preserve"> Προκήρυξης.</w:t>
      </w:r>
      <w:r w:rsidR="00DA12A2" w:rsidRPr="00B60F0B">
        <w:rPr>
          <w:rFonts w:ascii="Times New Roman" w:hAnsi="Times New Roman"/>
          <w:sz w:val="23"/>
          <w:szCs w:val="23"/>
          <w:lang w:val="el-GR"/>
        </w:rPr>
        <w:t xml:space="preserve"> </w:t>
      </w:r>
    </w:p>
    <w:p w14:paraId="74FFB1D7" w14:textId="0FF8C83F" w:rsidR="00447AEC" w:rsidRDefault="00B623D0" w:rsidP="00C650B1">
      <w:pPr>
        <w:widowControl w:val="0"/>
        <w:jc w:val="both"/>
        <w:rPr>
          <w:rFonts w:ascii="Times New Roman" w:hAnsi="Times New Roman"/>
          <w:sz w:val="23"/>
          <w:szCs w:val="23"/>
          <w:lang w:val="el-GR"/>
        </w:rPr>
      </w:pPr>
      <w:proofErr w:type="spellStart"/>
      <w:r>
        <w:rPr>
          <w:rFonts w:ascii="Times New Roman" w:hAnsi="Times New Roman"/>
          <w:sz w:val="23"/>
          <w:szCs w:val="23"/>
          <w:lang w:val="el-GR"/>
        </w:rPr>
        <w:t>Eν</w:t>
      </w:r>
      <w:proofErr w:type="spellEnd"/>
      <w:r w:rsidR="00EA2B90">
        <w:rPr>
          <w:rFonts w:ascii="Times New Roman" w:hAnsi="Times New Roman"/>
          <w:sz w:val="23"/>
          <w:szCs w:val="23"/>
          <w:lang w:val="el-GR"/>
        </w:rPr>
        <w:t xml:space="preserve"> </w:t>
      </w:r>
      <w:r w:rsidR="00B14FC5">
        <w:rPr>
          <w:rFonts w:ascii="Times New Roman" w:hAnsi="Times New Roman"/>
          <w:sz w:val="23"/>
          <w:szCs w:val="23"/>
          <w:lang w:val="el-GR"/>
        </w:rPr>
        <w:t>προκειμένω</w:t>
      </w:r>
      <w:r w:rsidR="00A721EE">
        <w:rPr>
          <w:rFonts w:ascii="Times New Roman" w:hAnsi="Times New Roman"/>
          <w:sz w:val="23"/>
          <w:szCs w:val="23"/>
          <w:lang w:val="el-GR"/>
        </w:rPr>
        <w:t xml:space="preserve">, η </w:t>
      </w:r>
      <w:r w:rsidR="00F96420">
        <w:rPr>
          <w:rFonts w:ascii="Times New Roman" w:hAnsi="Times New Roman"/>
          <w:sz w:val="23"/>
          <w:szCs w:val="23"/>
          <w:lang w:val="el-GR"/>
        </w:rPr>
        <w:t>α</w:t>
      </w:r>
      <w:r w:rsidR="00A721EE">
        <w:rPr>
          <w:rFonts w:ascii="Times New Roman" w:hAnsi="Times New Roman"/>
          <w:sz w:val="23"/>
          <w:szCs w:val="23"/>
          <w:lang w:val="el-GR"/>
        </w:rPr>
        <w:t>ίτηση με μοναδικό αριθμό υποβολής</w:t>
      </w:r>
      <w:r w:rsidR="00EA2B90">
        <w:rPr>
          <w:rFonts w:ascii="Times New Roman" w:hAnsi="Times New Roman"/>
          <w:sz w:val="23"/>
          <w:szCs w:val="23"/>
          <w:lang w:val="el-GR"/>
        </w:rPr>
        <w:t xml:space="preserve"> </w:t>
      </w:r>
      <w:r w:rsidR="00EA2B90" w:rsidRPr="00EA2B90">
        <w:rPr>
          <w:rFonts w:ascii="Times New Roman" w:hAnsi="Times New Roman"/>
          <w:sz w:val="23"/>
          <w:szCs w:val="23"/>
          <w:lang w:val="el-GR"/>
        </w:rPr>
        <w:t xml:space="preserve">Δ-000150 </w:t>
      </w:r>
      <w:r w:rsidR="00EA2B90">
        <w:rPr>
          <w:rFonts w:ascii="Times New Roman" w:hAnsi="Times New Roman"/>
          <w:sz w:val="23"/>
          <w:szCs w:val="23"/>
          <w:lang w:val="el-GR"/>
        </w:rPr>
        <w:t xml:space="preserve">συνοδευόταν από </w:t>
      </w:r>
      <w:r w:rsidR="00EA2B90" w:rsidRPr="00EA2B90">
        <w:rPr>
          <w:rFonts w:ascii="Times New Roman" w:hAnsi="Times New Roman"/>
          <w:sz w:val="23"/>
          <w:szCs w:val="23"/>
          <w:lang w:val="el-GR"/>
        </w:rPr>
        <w:t>Πιστοποιητικό Ασφαλιστικής Ενημερότητας</w:t>
      </w:r>
      <w:r w:rsidR="00EA2B90">
        <w:rPr>
          <w:rFonts w:ascii="Times New Roman" w:hAnsi="Times New Roman"/>
          <w:sz w:val="23"/>
          <w:szCs w:val="23"/>
          <w:lang w:val="el-GR"/>
        </w:rPr>
        <w:t xml:space="preserve"> που δεν είχε εκδοθεί </w:t>
      </w:r>
      <w:proofErr w:type="spellStart"/>
      <w:r w:rsidR="00EA2B90">
        <w:rPr>
          <w:rFonts w:ascii="Times New Roman" w:hAnsi="Times New Roman"/>
          <w:sz w:val="23"/>
          <w:szCs w:val="23"/>
          <w:lang w:val="el-GR"/>
        </w:rPr>
        <w:t>επικαίρως</w:t>
      </w:r>
      <w:proofErr w:type="spellEnd"/>
      <w:r w:rsidR="00EA2B90">
        <w:rPr>
          <w:rFonts w:ascii="Times New Roman" w:hAnsi="Times New Roman"/>
          <w:sz w:val="23"/>
          <w:szCs w:val="23"/>
          <w:lang w:val="el-GR"/>
        </w:rPr>
        <w:t xml:space="preserve"> κατά τους όρους της Προκήρυξης</w:t>
      </w:r>
      <w:r w:rsidR="00EA2B90" w:rsidRPr="00EA2B90">
        <w:rPr>
          <w:rFonts w:ascii="Times New Roman" w:hAnsi="Times New Roman"/>
          <w:sz w:val="23"/>
          <w:szCs w:val="23"/>
          <w:lang w:val="el-GR"/>
        </w:rPr>
        <w:t xml:space="preserve">, </w:t>
      </w:r>
      <w:r w:rsidR="00EA2B90">
        <w:rPr>
          <w:rFonts w:ascii="Times New Roman" w:hAnsi="Times New Roman"/>
          <w:sz w:val="23"/>
          <w:szCs w:val="23"/>
          <w:lang w:val="el-GR"/>
        </w:rPr>
        <w:t xml:space="preserve">η Αίτηση με μοναδικό αριθμό υποβολής </w:t>
      </w:r>
      <w:r w:rsidR="00EA2B90" w:rsidRPr="00EA2B90">
        <w:rPr>
          <w:rFonts w:ascii="Times New Roman" w:hAnsi="Times New Roman"/>
          <w:sz w:val="23"/>
          <w:szCs w:val="23"/>
          <w:lang w:val="el-GR"/>
        </w:rPr>
        <w:t>Δ-000108</w:t>
      </w:r>
      <w:r w:rsidR="00EA2B90">
        <w:rPr>
          <w:rFonts w:ascii="Times New Roman" w:hAnsi="Times New Roman"/>
          <w:sz w:val="23"/>
          <w:szCs w:val="23"/>
          <w:lang w:val="el-GR"/>
        </w:rPr>
        <w:t xml:space="preserve"> συνοδευόταν από </w:t>
      </w:r>
      <w:r w:rsidR="00EA2B90" w:rsidRPr="00EA2B90">
        <w:rPr>
          <w:rFonts w:ascii="Times New Roman" w:hAnsi="Times New Roman"/>
          <w:sz w:val="23"/>
          <w:szCs w:val="23"/>
          <w:lang w:val="el-GR"/>
        </w:rPr>
        <w:t>Πιστοποιητικό Δικαστικής Φερεγγυότητας και  Πιστοποιητικό ασφαλιστικής ενημερότητας</w:t>
      </w:r>
      <w:r w:rsidR="00EA2B90">
        <w:rPr>
          <w:rFonts w:ascii="Times New Roman" w:hAnsi="Times New Roman"/>
          <w:sz w:val="23"/>
          <w:szCs w:val="23"/>
          <w:lang w:val="el-GR"/>
        </w:rPr>
        <w:t xml:space="preserve"> που δεν είχαν εκδοθεί </w:t>
      </w:r>
      <w:proofErr w:type="spellStart"/>
      <w:r w:rsidR="00EA2B90">
        <w:rPr>
          <w:rFonts w:ascii="Times New Roman" w:hAnsi="Times New Roman"/>
          <w:sz w:val="23"/>
          <w:szCs w:val="23"/>
          <w:lang w:val="el-GR"/>
        </w:rPr>
        <w:t>επικαίρως</w:t>
      </w:r>
      <w:proofErr w:type="spellEnd"/>
      <w:r w:rsidR="00EA2B90">
        <w:rPr>
          <w:rFonts w:ascii="Times New Roman" w:hAnsi="Times New Roman"/>
          <w:sz w:val="23"/>
          <w:szCs w:val="23"/>
          <w:lang w:val="el-GR"/>
        </w:rPr>
        <w:t xml:space="preserve"> κατά τους όρους της Προκήρυξης και η Αίτηση με μοναδικό αριθμό υποβολής </w:t>
      </w:r>
      <w:r w:rsidR="00EA2B90" w:rsidRPr="00EA2B90">
        <w:rPr>
          <w:rFonts w:ascii="Times New Roman" w:hAnsi="Times New Roman"/>
          <w:sz w:val="23"/>
          <w:szCs w:val="23"/>
          <w:lang w:val="el-GR"/>
        </w:rPr>
        <w:t>Δ-000109</w:t>
      </w:r>
      <w:r w:rsidR="00EA2B90">
        <w:rPr>
          <w:rFonts w:ascii="Times New Roman" w:hAnsi="Times New Roman"/>
          <w:sz w:val="23"/>
          <w:szCs w:val="23"/>
          <w:lang w:val="el-GR"/>
        </w:rPr>
        <w:t xml:space="preserve"> συνοδευόταν από </w:t>
      </w:r>
      <w:r w:rsidR="00EA2B90" w:rsidRPr="00EA2B90">
        <w:rPr>
          <w:rFonts w:ascii="Times New Roman" w:hAnsi="Times New Roman"/>
          <w:sz w:val="23"/>
          <w:szCs w:val="23"/>
          <w:lang w:val="el-GR"/>
        </w:rPr>
        <w:t>Πιστοποιητικό Δικαστικής Φερεγγυότητας και Πιστοποιητικό φορολογικής ενημερότητας</w:t>
      </w:r>
      <w:r w:rsidR="00EA2B90">
        <w:rPr>
          <w:rFonts w:ascii="Times New Roman" w:hAnsi="Times New Roman"/>
          <w:sz w:val="23"/>
          <w:szCs w:val="23"/>
          <w:lang w:val="el-GR"/>
        </w:rPr>
        <w:t xml:space="preserve"> που δεν είχαν εκδοθεί </w:t>
      </w:r>
      <w:proofErr w:type="spellStart"/>
      <w:r w:rsidR="00EA2B90">
        <w:rPr>
          <w:rFonts w:ascii="Times New Roman" w:hAnsi="Times New Roman"/>
          <w:sz w:val="23"/>
          <w:szCs w:val="23"/>
          <w:lang w:val="el-GR"/>
        </w:rPr>
        <w:t>επικαίρως</w:t>
      </w:r>
      <w:proofErr w:type="spellEnd"/>
      <w:r w:rsidR="00EA2B90">
        <w:rPr>
          <w:rFonts w:ascii="Times New Roman" w:hAnsi="Times New Roman"/>
          <w:sz w:val="23"/>
          <w:szCs w:val="23"/>
          <w:lang w:val="el-GR"/>
        </w:rPr>
        <w:t xml:space="preserve"> κατά τους όρους της Προκήρυξης.</w:t>
      </w:r>
      <w:r w:rsidR="008540F1">
        <w:rPr>
          <w:rFonts w:ascii="Times New Roman" w:hAnsi="Times New Roman"/>
          <w:sz w:val="23"/>
          <w:szCs w:val="23"/>
          <w:lang w:val="el-GR"/>
        </w:rPr>
        <w:t xml:space="preserve"> Συνεπώς, τα ανωτέρω έγγραφα </w:t>
      </w:r>
      <w:r w:rsidR="00EA2B90">
        <w:rPr>
          <w:rFonts w:ascii="Times New Roman" w:hAnsi="Times New Roman"/>
          <w:sz w:val="23"/>
          <w:szCs w:val="23"/>
          <w:lang w:val="el-GR"/>
        </w:rPr>
        <w:t xml:space="preserve">δεν </w:t>
      </w:r>
      <w:r w:rsidR="008540F1">
        <w:rPr>
          <w:rFonts w:ascii="Times New Roman" w:hAnsi="Times New Roman"/>
          <w:sz w:val="23"/>
          <w:szCs w:val="23"/>
          <w:lang w:val="el-GR"/>
        </w:rPr>
        <w:t xml:space="preserve">υποβλήθηκαν </w:t>
      </w:r>
      <w:r w:rsidR="00EA2B90">
        <w:rPr>
          <w:rFonts w:ascii="Times New Roman" w:hAnsi="Times New Roman"/>
          <w:sz w:val="23"/>
          <w:szCs w:val="23"/>
          <w:lang w:val="el-GR"/>
        </w:rPr>
        <w:t>προσηκόντως σύμφωνα με τον τύπο που ορίζει η Προκήρυξη</w:t>
      </w:r>
      <w:r w:rsidR="008540F1">
        <w:rPr>
          <w:rFonts w:ascii="Times New Roman" w:hAnsi="Times New Roman"/>
          <w:sz w:val="23"/>
          <w:szCs w:val="23"/>
          <w:lang w:val="el-GR"/>
        </w:rPr>
        <w:t xml:space="preserve">. </w:t>
      </w:r>
      <w:r w:rsidR="0050004A">
        <w:rPr>
          <w:rFonts w:ascii="Times New Roman" w:hAnsi="Times New Roman"/>
          <w:sz w:val="23"/>
          <w:szCs w:val="23"/>
          <w:lang w:val="el-GR"/>
        </w:rPr>
        <w:t xml:space="preserve">Ενόψει δε της αυστηρά τυπικής διαδικασίας </w:t>
      </w:r>
      <w:r>
        <w:rPr>
          <w:rFonts w:ascii="Times New Roman" w:hAnsi="Times New Roman"/>
          <w:sz w:val="23"/>
          <w:szCs w:val="23"/>
          <w:lang w:val="el-GR"/>
        </w:rPr>
        <w:t>της ανταγωνιστικής διαδικασίας</w:t>
      </w:r>
      <w:r w:rsidR="0050004A">
        <w:rPr>
          <w:rFonts w:ascii="Times New Roman" w:hAnsi="Times New Roman"/>
          <w:sz w:val="23"/>
          <w:szCs w:val="23"/>
          <w:lang w:val="el-GR"/>
        </w:rPr>
        <w:t>, ο</w:t>
      </w:r>
      <w:r w:rsidR="008540F1">
        <w:rPr>
          <w:rFonts w:ascii="Times New Roman" w:hAnsi="Times New Roman"/>
          <w:sz w:val="23"/>
          <w:szCs w:val="23"/>
          <w:lang w:val="el-GR"/>
        </w:rPr>
        <w:t xml:space="preserve">υδόλως νοείται κλήση προς συμπλήρωση </w:t>
      </w:r>
      <w:r w:rsidR="00B14FC5">
        <w:rPr>
          <w:rFonts w:ascii="Times New Roman" w:hAnsi="Times New Roman"/>
          <w:sz w:val="23"/>
          <w:szCs w:val="23"/>
          <w:lang w:val="el-GR"/>
        </w:rPr>
        <w:t>μη νομίμως</w:t>
      </w:r>
      <w:r w:rsidR="008540F1">
        <w:rPr>
          <w:rFonts w:ascii="Times New Roman" w:hAnsi="Times New Roman"/>
          <w:sz w:val="23"/>
          <w:szCs w:val="23"/>
          <w:lang w:val="el-GR"/>
        </w:rPr>
        <w:t xml:space="preserve"> υποβληθέντων δικαιολογητικών συμμετοχής. Άλλωστε, </w:t>
      </w:r>
      <w:r w:rsidR="00F96420">
        <w:rPr>
          <w:rFonts w:ascii="Times New Roman" w:hAnsi="Times New Roman"/>
          <w:sz w:val="23"/>
          <w:szCs w:val="23"/>
          <w:lang w:val="el-GR"/>
        </w:rPr>
        <w:t>ο αιτών</w:t>
      </w:r>
      <w:r w:rsidR="008540F1">
        <w:rPr>
          <w:rFonts w:ascii="Times New Roman" w:hAnsi="Times New Roman"/>
          <w:sz w:val="23"/>
          <w:szCs w:val="23"/>
          <w:lang w:val="el-GR"/>
        </w:rPr>
        <w:t xml:space="preserve"> δεν αποκλείεται μόνο λόγω έλλει</w:t>
      </w:r>
      <w:r w:rsidR="00A721EE">
        <w:rPr>
          <w:rFonts w:ascii="Times New Roman" w:hAnsi="Times New Roman"/>
          <w:sz w:val="23"/>
          <w:szCs w:val="23"/>
          <w:lang w:val="el-GR"/>
        </w:rPr>
        <w:t>ψ</w:t>
      </w:r>
      <w:r w:rsidR="008540F1">
        <w:rPr>
          <w:rFonts w:ascii="Times New Roman" w:hAnsi="Times New Roman"/>
          <w:sz w:val="23"/>
          <w:szCs w:val="23"/>
          <w:lang w:val="el-GR"/>
        </w:rPr>
        <w:t xml:space="preserve">ης ουσιαστικών προσόντων αλλά και λόγω μη απόδειξης συνδρομής τους, κατά παράβαση των αποδεικτικών κανόνων της Προκήρυξης </w:t>
      </w:r>
      <w:r>
        <w:rPr>
          <w:rFonts w:ascii="Times New Roman" w:hAnsi="Times New Roman"/>
          <w:sz w:val="23"/>
          <w:szCs w:val="23"/>
          <w:lang w:val="el-GR"/>
        </w:rPr>
        <w:t>σχετικά με τα απαιτούμενα δικαιολογητικά και τις απαιτούμενες διατυπώσεις έκδοσης και υποβολής</w:t>
      </w:r>
      <w:r w:rsidR="008540F1">
        <w:rPr>
          <w:rFonts w:ascii="Times New Roman" w:hAnsi="Times New Roman"/>
          <w:sz w:val="23"/>
          <w:szCs w:val="23"/>
          <w:lang w:val="el-GR"/>
        </w:rPr>
        <w:t xml:space="preserve"> </w:t>
      </w:r>
      <w:r>
        <w:rPr>
          <w:rFonts w:ascii="Times New Roman" w:hAnsi="Times New Roman"/>
          <w:sz w:val="23"/>
          <w:szCs w:val="23"/>
          <w:lang w:val="el-GR"/>
        </w:rPr>
        <w:t>τους</w:t>
      </w:r>
      <w:r w:rsidR="008540F1">
        <w:rPr>
          <w:rFonts w:ascii="Times New Roman" w:hAnsi="Times New Roman"/>
          <w:sz w:val="23"/>
          <w:szCs w:val="23"/>
          <w:lang w:val="el-GR"/>
        </w:rPr>
        <w:t xml:space="preserve">. Διαφορετική αντιμετώπιση από την Αρχή </w:t>
      </w:r>
      <w:r w:rsidR="008340C8">
        <w:rPr>
          <w:rFonts w:ascii="Times New Roman" w:hAnsi="Times New Roman"/>
          <w:sz w:val="23"/>
          <w:szCs w:val="23"/>
          <w:lang w:val="el-GR"/>
        </w:rPr>
        <w:t>θα αντέβαινε όχι μόνο σε ρητές διατάξεις της Προκήρυξης και</w:t>
      </w:r>
      <w:r w:rsidR="00CE2AD6">
        <w:rPr>
          <w:rFonts w:ascii="Times New Roman" w:hAnsi="Times New Roman"/>
          <w:sz w:val="23"/>
          <w:szCs w:val="23"/>
          <w:lang w:val="el-GR"/>
        </w:rPr>
        <w:t>,</w:t>
      </w:r>
      <w:r w:rsidR="008340C8">
        <w:rPr>
          <w:rFonts w:ascii="Times New Roman" w:hAnsi="Times New Roman"/>
          <w:sz w:val="23"/>
          <w:szCs w:val="23"/>
          <w:lang w:val="el-GR"/>
        </w:rPr>
        <w:t xml:space="preserve"> συνεπώς</w:t>
      </w:r>
      <w:r w:rsidR="00CE2AD6">
        <w:rPr>
          <w:rFonts w:ascii="Times New Roman" w:hAnsi="Times New Roman"/>
          <w:sz w:val="23"/>
          <w:szCs w:val="23"/>
          <w:lang w:val="el-GR"/>
        </w:rPr>
        <w:t>,</w:t>
      </w:r>
      <w:r w:rsidR="008340C8">
        <w:rPr>
          <w:rFonts w:ascii="Times New Roman" w:hAnsi="Times New Roman"/>
          <w:sz w:val="23"/>
          <w:szCs w:val="23"/>
          <w:lang w:val="el-GR"/>
        </w:rPr>
        <w:t xml:space="preserve"> στην αρχή της τυπικότητας που διέπει την Ανταγωνιστική Διαδικασία, αλλά και στις αρχές της ίσης μεταχείρισης και της διαφάνειας. (βλ. ΑΕΕΠ 79/2021)</w:t>
      </w:r>
      <w:r w:rsidR="00454DBF">
        <w:rPr>
          <w:rFonts w:ascii="Times New Roman" w:hAnsi="Times New Roman"/>
          <w:sz w:val="23"/>
          <w:szCs w:val="23"/>
          <w:lang w:val="el-GR"/>
        </w:rPr>
        <w:t>.</w:t>
      </w:r>
    </w:p>
    <w:p w14:paraId="51EEB7DB" w14:textId="5E6F374D" w:rsidR="00593888" w:rsidRDefault="00B71D51" w:rsidP="00AA4F59">
      <w:pPr>
        <w:widowControl w:val="0"/>
        <w:jc w:val="both"/>
        <w:rPr>
          <w:rFonts w:ascii="Times New Roman" w:hAnsi="Times New Roman"/>
          <w:sz w:val="23"/>
          <w:szCs w:val="23"/>
          <w:lang w:val="el-GR"/>
        </w:rPr>
      </w:pPr>
      <w:r>
        <w:rPr>
          <w:rFonts w:ascii="Times New Roman" w:hAnsi="Times New Roman"/>
          <w:sz w:val="23"/>
          <w:szCs w:val="23"/>
          <w:lang w:val="el-GR"/>
        </w:rPr>
        <w:t xml:space="preserve">Το απώτατο </w:t>
      </w:r>
      <w:r w:rsidR="008340C8">
        <w:rPr>
          <w:rFonts w:ascii="Times New Roman" w:hAnsi="Times New Roman"/>
          <w:sz w:val="23"/>
          <w:szCs w:val="23"/>
          <w:lang w:val="el-GR"/>
        </w:rPr>
        <w:t xml:space="preserve">δε </w:t>
      </w:r>
      <w:r>
        <w:rPr>
          <w:rFonts w:ascii="Times New Roman" w:hAnsi="Times New Roman"/>
          <w:sz w:val="23"/>
          <w:szCs w:val="23"/>
          <w:lang w:val="el-GR"/>
        </w:rPr>
        <w:t xml:space="preserve">αυτό χρονικό όριο </w:t>
      </w:r>
      <w:r w:rsidR="00C650B1">
        <w:rPr>
          <w:rFonts w:ascii="Times New Roman" w:hAnsi="Times New Roman"/>
          <w:sz w:val="23"/>
          <w:szCs w:val="23"/>
          <w:lang w:val="el-GR"/>
        </w:rPr>
        <w:t xml:space="preserve">των τριάντα (30) ημερών </w:t>
      </w:r>
      <w:r w:rsidR="008340C8">
        <w:rPr>
          <w:rFonts w:ascii="Times New Roman" w:hAnsi="Times New Roman"/>
          <w:sz w:val="23"/>
          <w:szCs w:val="23"/>
          <w:lang w:val="el-GR"/>
        </w:rPr>
        <w:t>που</w:t>
      </w:r>
      <w:r w:rsidR="00AB2C49">
        <w:rPr>
          <w:rFonts w:ascii="Times New Roman" w:hAnsi="Times New Roman"/>
          <w:sz w:val="23"/>
          <w:szCs w:val="23"/>
          <w:lang w:val="el-GR"/>
        </w:rPr>
        <w:t xml:space="preserve"> ρητώς και σαφώς</w:t>
      </w:r>
      <w:r w:rsidR="008340C8">
        <w:rPr>
          <w:rFonts w:ascii="Times New Roman" w:hAnsi="Times New Roman"/>
          <w:sz w:val="23"/>
          <w:szCs w:val="23"/>
          <w:lang w:val="el-GR"/>
        </w:rPr>
        <w:t xml:space="preserve"> τίθεται για την έκδοση των υποβαλλόμενων πιστοποιητικών </w:t>
      </w:r>
      <w:r w:rsidR="00454DBF">
        <w:rPr>
          <w:rFonts w:ascii="Times New Roman" w:hAnsi="Times New Roman"/>
          <w:sz w:val="23"/>
          <w:szCs w:val="23"/>
          <w:lang w:val="el-GR"/>
        </w:rPr>
        <w:t xml:space="preserve">πριν </w:t>
      </w:r>
      <w:r w:rsidR="00C650B1">
        <w:rPr>
          <w:rFonts w:ascii="Times New Roman" w:hAnsi="Times New Roman"/>
          <w:sz w:val="23"/>
          <w:szCs w:val="23"/>
          <w:lang w:val="el-GR"/>
        </w:rPr>
        <w:t xml:space="preserve">την προσκόμισή τους στην Αρχή </w:t>
      </w:r>
      <w:r>
        <w:rPr>
          <w:rFonts w:ascii="Times New Roman" w:hAnsi="Times New Roman"/>
          <w:sz w:val="23"/>
          <w:szCs w:val="23"/>
          <w:lang w:val="el-GR"/>
        </w:rPr>
        <w:t>είναι απολύτως αναγκαίο να τηρείται στο πλαίσιο συμμετοχής σ</w:t>
      </w:r>
      <w:r w:rsidR="00C650B1">
        <w:rPr>
          <w:rFonts w:ascii="Times New Roman" w:hAnsi="Times New Roman"/>
          <w:sz w:val="23"/>
          <w:szCs w:val="23"/>
          <w:lang w:val="el-GR"/>
        </w:rPr>
        <w:t>ε</w:t>
      </w:r>
      <w:r>
        <w:rPr>
          <w:rFonts w:ascii="Times New Roman" w:hAnsi="Times New Roman"/>
          <w:sz w:val="23"/>
          <w:szCs w:val="23"/>
          <w:lang w:val="el-GR"/>
        </w:rPr>
        <w:t xml:space="preserve"> </w:t>
      </w:r>
      <w:r w:rsidR="00C650B1">
        <w:rPr>
          <w:rFonts w:ascii="Times New Roman" w:hAnsi="Times New Roman"/>
          <w:sz w:val="23"/>
          <w:szCs w:val="23"/>
          <w:lang w:val="el-GR"/>
        </w:rPr>
        <w:t>α</w:t>
      </w:r>
      <w:r>
        <w:rPr>
          <w:rFonts w:ascii="Times New Roman" w:hAnsi="Times New Roman"/>
          <w:sz w:val="23"/>
          <w:szCs w:val="23"/>
          <w:lang w:val="el-GR"/>
        </w:rPr>
        <w:t xml:space="preserve">νταγωνιστική </w:t>
      </w:r>
      <w:r w:rsidR="00C650B1">
        <w:rPr>
          <w:rFonts w:ascii="Times New Roman" w:hAnsi="Times New Roman"/>
          <w:sz w:val="23"/>
          <w:szCs w:val="23"/>
          <w:lang w:val="el-GR"/>
        </w:rPr>
        <w:t>δ</w:t>
      </w:r>
      <w:r>
        <w:rPr>
          <w:rFonts w:ascii="Times New Roman" w:hAnsi="Times New Roman"/>
          <w:sz w:val="23"/>
          <w:szCs w:val="23"/>
          <w:lang w:val="el-GR"/>
        </w:rPr>
        <w:t xml:space="preserve">ιαδικασία </w:t>
      </w:r>
      <w:r w:rsidR="00AA4F59">
        <w:rPr>
          <w:rFonts w:ascii="Times New Roman" w:hAnsi="Times New Roman"/>
          <w:sz w:val="23"/>
          <w:szCs w:val="23"/>
          <w:lang w:val="el-GR"/>
        </w:rPr>
        <w:t xml:space="preserve">για τη χορήγηση στους Επιλεγέντες Σ.Α.Η.Ε. σημαντικών χρηματικών ποσών </w:t>
      </w:r>
      <w:r w:rsidR="00AA4F59" w:rsidRPr="00AA4F59">
        <w:rPr>
          <w:rFonts w:ascii="Times New Roman" w:hAnsi="Times New Roman"/>
          <w:sz w:val="23"/>
          <w:szCs w:val="23"/>
          <w:lang w:val="el-GR"/>
        </w:rPr>
        <w:t>επενδυτικής ενίσχυσης και ετήσιας λειτουργικής ενίσχυσης</w:t>
      </w:r>
      <w:r w:rsidR="00AA4F59">
        <w:rPr>
          <w:rFonts w:ascii="Times New Roman" w:hAnsi="Times New Roman"/>
          <w:sz w:val="23"/>
          <w:szCs w:val="23"/>
          <w:lang w:val="el-GR"/>
        </w:rPr>
        <w:t xml:space="preserve"> </w:t>
      </w:r>
      <w:r>
        <w:rPr>
          <w:rFonts w:ascii="Times New Roman" w:hAnsi="Times New Roman"/>
          <w:sz w:val="23"/>
          <w:szCs w:val="23"/>
          <w:lang w:val="el-GR"/>
        </w:rPr>
        <w:t>και ουδόλως δύναται να θεωρηθεί επουσιώδης πλημμέλεια των προσκομιζόμενων εγγράφων</w:t>
      </w:r>
      <w:r w:rsidR="00454DBF">
        <w:rPr>
          <w:rFonts w:ascii="Times New Roman" w:hAnsi="Times New Roman"/>
          <w:sz w:val="23"/>
          <w:szCs w:val="23"/>
          <w:lang w:val="el-GR"/>
        </w:rPr>
        <w:t xml:space="preserve">, όπως επικαλείται η ενιστάμενη εταιρεία με την υπ’ </w:t>
      </w:r>
      <w:proofErr w:type="spellStart"/>
      <w:r w:rsidR="00454DBF">
        <w:rPr>
          <w:rFonts w:ascii="Times New Roman" w:hAnsi="Times New Roman"/>
          <w:sz w:val="23"/>
          <w:szCs w:val="23"/>
          <w:lang w:val="el-GR"/>
        </w:rPr>
        <w:t>αριθμ</w:t>
      </w:r>
      <w:proofErr w:type="spellEnd"/>
      <w:r w:rsidR="00454DBF">
        <w:rPr>
          <w:rFonts w:ascii="Times New Roman" w:hAnsi="Times New Roman"/>
          <w:sz w:val="23"/>
          <w:szCs w:val="23"/>
          <w:lang w:val="el-GR"/>
        </w:rPr>
        <w:t xml:space="preserve">. </w:t>
      </w:r>
      <w:proofErr w:type="spellStart"/>
      <w:r w:rsidR="00454DBF">
        <w:rPr>
          <w:rFonts w:ascii="Times New Roman" w:hAnsi="Times New Roman"/>
          <w:sz w:val="23"/>
          <w:szCs w:val="23"/>
          <w:lang w:val="el-GR"/>
        </w:rPr>
        <w:t>πρωτ</w:t>
      </w:r>
      <w:proofErr w:type="spellEnd"/>
      <w:r w:rsidR="00454DBF">
        <w:rPr>
          <w:rFonts w:ascii="Times New Roman" w:hAnsi="Times New Roman"/>
          <w:sz w:val="23"/>
          <w:szCs w:val="23"/>
          <w:lang w:val="el-GR"/>
        </w:rPr>
        <w:t>. Ι-367510/12.10.2014 ένσταση,</w:t>
      </w:r>
      <w:r>
        <w:rPr>
          <w:rFonts w:ascii="Times New Roman" w:hAnsi="Times New Roman"/>
          <w:sz w:val="23"/>
          <w:szCs w:val="23"/>
          <w:lang w:val="el-GR"/>
        </w:rPr>
        <w:t xml:space="preserve"> καθώς όπως προκύπτει και </w:t>
      </w:r>
      <w:r w:rsidR="00AA4F59">
        <w:rPr>
          <w:rFonts w:ascii="Times New Roman" w:hAnsi="Times New Roman"/>
          <w:sz w:val="23"/>
          <w:szCs w:val="23"/>
          <w:lang w:val="el-GR"/>
        </w:rPr>
        <w:t>από την</w:t>
      </w:r>
      <w:r w:rsidR="004529DE" w:rsidRPr="004529DE">
        <w:rPr>
          <w:rFonts w:ascii="Times New Roman" w:hAnsi="Times New Roman"/>
          <w:sz w:val="23"/>
          <w:szCs w:val="23"/>
          <w:lang w:val="el-GR"/>
        </w:rPr>
        <w:t xml:space="preserve"> αιτιολογική σκέψη 85 της </w:t>
      </w:r>
      <w:r w:rsidR="004529DE" w:rsidRPr="004529DE">
        <w:rPr>
          <w:rFonts w:ascii="Times New Roman" w:hAnsi="Times New Roman"/>
          <w:sz w:val="23"/>
          <w:szCs w:val="23"/>
          <w:lang w:val="el-GR"/>
        </w:rPr>
        <w:lastRenderedPageBreak/>
        <w:t>Οδηγίας 2014/24/ΕΕ «</w:t>
      </w:r>
      <w:r w:rsidR="004529DE" w:rsidRPr="00B60F0B">
        <w:rPr>
          <w:rFonts w:ascii="Times New Roman" w:hAnsi="Times New Roman"/>
          <w:i/>
          <w:iCs/>
          <w:sz w:val="23"/>
          <w:szCs w:val="23"/>
          <w:lang w:val="el-GR"/>
        </w:rPr>
        <w:t>είναι</w:t>
      </w:r>
      <w:r w:rsidR="00867D13" w:rsidRPr="00B60F0B">
        <w:rPr>
          <w:rFonts w:ascii="Times New Roman" w:hAnsi="Times New Roman"/>
          <w:i/>
          <w:iCs/>
          <w:sz w:val="23"/>
          <w:szCs w:val="23"/>
          <w:lang w:val="el-GR"/>
        </w:rPr>
        <w:t xml:space="preserve"> </w:t>
      </w:r>
      <w:r w:rsidR="004529DE" w:rsidRPr="00B60F0B">
        <w:rPr>
          <w:rFonts w:ascii="Times New Roman" w:hAnsi="Times New Roman"/>
          <w:i/>
          <w:iCs/>
          <w:sz w:val="23"/>
          <w:szCs w:val="23"/>
          <w:lang w:val="el-GR"/>
        </w:rPr>
        <w:t>σημαντικό οι αποφάσεις που λαμβάνουν οι αναθέτουσες αρχές να βασίζονται σε πρόσφατη</w:t>
      </w:r>
      <w:r w:rsidR="00867D13" w:rsidRPr="00B60F0B">
        <w:rPr>
          <w:rFonts w:ascii="Times New Roman" w:hAnsi="Times New Roman"/>
          <w:i/>
          <w:iCs/>
          <w:sz w:val="23"/>
          <w:szCs w:val="23"/>
          <w:lang w:val="el-GR"/>
        </w:rPr>
        <w:t xml:space="preserve"> </w:t>
      </w:r>
      <w:r w:rsidR="004529DE" w:rsidRPr="00B60F0B">
        <w:rPr>
          <w:rFonts w:ascii="Times New Roman" w:hAnsi="Times New Roman"/>
          <w:i/>
          <w:iCs/>
          <w:sz w:val="23"/>
          <w:szCs w:val="23"/>
          <w:lang w:val="el-GR"/>
        </w:rPr>
        <w:t xml:space="preserve">πληροφόρηση, ιδίως σε ότι αφορά τους λόγους αποκλεισμού, </w:t>
      </w:r>
      <w:r w:rsidR="004529DE" w:rsidRPr="00AC3D82">
        <w:rPr>
          <w:rFonts w:ascii="Times New Roman" w:hAnsi="Times New Roman"/>
          <w:i/>
          <w:iCs/>
          <w:sz w:val="23"/>
          <w:szCs w:val="23"/>
          <w:lang w:val="el-GR"/>
        </w:rPr>
        <w:t>δεδομένου ότι σημαντικές αλλαγές</w:t>
      </w:r>
      <w:r w:rsidR="00867D13" w:rsidRPr="00AC3D82">
        <w:rPr>
          <w:rFonts w:ascii="Times New Roman" w:hAnsi="Times New Roman"/>
          <w:i/>
          <w:iCs/>
          <w:sz w:val="23"/>
          <w:szCs w:val="23"/>
          <w:lang w:val="el-GR"/>
        </w:rPr>
        <w:t xml:space="preserve"> μπορούν να επέλθουν με αρκετά ταχύ ρυθμό, για παράδειγμα, σε περίπτωση οικονομικών δυσκολιών οι οποίες καθιστούν ακατάλληλο τον οικονομικό φορέα</w:t>
      </w:r>
      <w:r w:rsidR="00867D13" w:rsidRPr="00B60F0B">
        <w:rPr>
          <w:rFonts w:ascii="Times New Roman" w:hAnsi="Times New Roman"/>
          <w:i/>
          <w:iCs/>
          <w:sz w:val="23"/>
          <w:szCs w:val="23"/>
          <w:lang w:val="el-GR"/>
        </w:rPr>
        <w:t xml:space="preserve"> ή, αντίστροφα, επειδή αποπληρώθηκε εν τω μεταξύ εκκρεμές χρέος που αφορούσε εισφορές κοινωνικής ασφάλισης</w:t>
      </w:r>
      <w:r w:rsidR="00867D13" w:rsidRPr="00867D13">
        <w:rPr>
          <w:rFonts w:ascii="Times New Roman" w:hAnsi="Times New Roman"/>
          <w:sz w:val="23"/>
          <w:szCs w:val="23"/>
          <w:lang w:val="el-GR"/>
        </w:rPr>
        <w:t>» [ή</w:t>
      </w:r>
      <w:r w:rsidR="00867D13">
        <w:rPr>
          <w:rFonts w:ascii="Times New Roman" w:hAnsi="Times New Roman"/>
          <w:sz w:val="23"/>
          <w:szCs w:val="23"/>
          <w:lang w:val="el-GR"/>
        </w:rPr>
        <w:t xml:space="preserve"> </w:t>
      </w:r>
      <w:r w:rsidR="00867D13" w:rsidRPr="00867D13">
        <w:rPr>
          <w:rFonts w:ascii="Times New Roman" w:hAnsi="Times New Roman"/>
          <w:sz w:val="23"/>
          <w:szCs w:val="23"/>
          <w:lang w:val="el-GR"/>
        </w:rPr>
        <w:t>και φορολογική οφειλή]</w:t>
      </w:r>
      <w:r w:rsidR="00454DBF">
        <w:rPr>
          <w:rFonts w:ascii="Times New Roman" w:hAnsi="Times New Roman"/>
          <w:sz w:val="23"/>
          <w:szCs w:val="23"/>
          <w:lang w:val="el-GR"/>
        </w:rPr>
        <w:t xml:space="preserve"> (</w:t>
      </w:r>
      <w:proofErr w:type="spellStart"/>
      <w:r w:rsidR="00454DBF" w:rsidRPr="00AC3D82">
        <w:rPr>
          <w:rFonts w:ascii="Times New Roman" w:hAnsi="Times New Roman"/>
          <w:sz w:val="23"/>
          <w:szCs w:val="23"/>
          <w:lang w:val="el-GR"/>
        </w:rPr>
        <w:t>ΣτΕ</w:t>
      </w:r>
      <w:proofErr w:type="spellEnd"/>
      <w:r w:rsidR="00454DBF" w:rsidRPr="00AC3D82">
        <w:rPr>
          <w:rFonts w:ascii="Times New Roman" w:hAnsi="Times New Roman"/>
          <w:sz w:val="23"/>
          <w:szCs w:val="23"/>
          <w:lang w:val="el-GR"/>
        </w:rPr>
        <w:t xml:space="preserve"> ΕΑ 259/2020</w:t>
      </w:r>
      <w:r w:rsidR="00454DBF">
        <w:rPr>
          <w:rFonts w:ascii="Times New Roman" w:hAnsi="Times New Roman"/>
          <w:sz w:val="23"/>
          <w:szCs w:val="23"/>
          <w:lang w:val="el-GR"/>
        </w:rPr>
        <w:t>)</w:t>
      </w:r>
      <w:r>
        <w:rPr>
          <w:rFonts w:ascii="Times New Roman" w:hAnsi="Times New Roman"/>
          <w:sz w:val="23"/>
          <w:szCs w:val="23"/>
          <w:lang w:val="el-GR"/>
        </w:rPr>
        <w:t xml:space="preserve">. </w:t>
      </w:r>
      <w:r w:rsidR="008340C8">
        <w:rPr>
          <w:rFonts w:ascii="Times New Roman" w:hAnsi="Times New Roman"/>
          <w:sz w:val="23"/>
          <w:szCs w:val="23"/>
          <w:lang w:val="el-GR"/>
        </w:rPr>
        <w:t xml:space="preserve">Συνεπώς, τα εν λόγω Δικαιολογητικά Συμμετοχής δεν αρκεί </w:t>
      </w:r>
      <w:r w:rsidR="00B14FC5">
        <w:rPr>
          <w:rFonts w:ascii="Times New Roman" w:hAnsi="Times New Roman"/>
          <w:sz w:val="23"/>
          <w:szCs w:val="23"/>
          <w:lang w:val="el-GR"/>
        </w:rPr>
        <w:t xml:space="preserve">απλώς να </w:t>
      </w:r>
      <w:r w:rsidR="008340C8">
        <w:rPr>
          <w:rFonts w:ascii="Times New Roman" w:hAnsi="Times New Roman"/>
          <w:sz w:val="23"/>
          <w:szCs w:val="23"/>
          <w:lang w:val="el-GR"/>
        </w:rPr>
        <w:t xml:space="preserve">υποβληθούν αλλά η αποδεικτική τους αξία εξαρτάται από την επίκαιρη έκδοσή </w:t>
      </w:r>
      <w:r w:rsidR="00BE2246">
        <w:rPr>
          <w:rFonts w:ascii="Times New Roman" w:hAnsi="Times New Roman"/>
          <w:sz w:val="23"/>
          <w:szCs w:val="23"/>
          <w:lang w:val="el-GR"/>
        </w:rPr>
        <w:t>τους, όπως αυτή προσδιορίζεται ειδικά για τον σκοπό της συγκεκριμένης ανταγωνιστικής διαδικασίας</w:t>
      </w:r>
      <w:r w:rsidR="008340C8">
        <w:rPr>
          <w:rFonts w:ascii="Times New Roman" w:hAnsi="Times New Roman"/>
          <w:sz w:val="23"/>
          <w:szCs w:val="23"/>
          <w:lang w:val="el-GR"/>
        </w:rPr>
        <w:t>.</w:t>
      </w:r>
      <w:r w:rsidR="00BE2246">
        <w:rPr>
          <w:rFonts w:ascii="Times New Roman" w:hAnsi="Times New Roman"/>
          <w:sz w:val="23"/>
          <w:szCs w:val="23"/>
          <w:lang w:val="el-GR"/>
        </w:rPr>
        <w:t xml:space="preserve"> Ο προσδιορισμός από την </w:t>
      </w:r>
      <w:proofErr w:type="spellStart"/>
      <w:r w:rsidR="00BE2246">
        <w:rPr>
          <w:rFonts w:ascii="Times New Roman" w:hAnsi="Times New Roman"/>
          <w:sz w:val="23"/>
          <w:szCs w:val="23"/>
          <w:lang w:val="el-GR"/>
        </w:rPr>
        <w:t>εκδούσα</w:t>
      </w:r>
      <w:proofErr w:type="spellEnd"/>
      <w:r w:rsidR="00BE2246">
        <w:rPr>
          <w:rFonts w:ascii="Times New Roman" w:hAnsi="Times New Roman"/>
          <w:sz w:val="23"/>
          <w:szCs w:val="23"/>
          <w:lang w:val="el-GR"/>
        </w:rPr>
        <w:t xml:space="preserve"> αρχή μακρότερης χρονικής διάρκειας ισχύος των πιστοποιητικών</w:t>
      </w:r>
      <w:r w:rsidR="006A20DD">
        <w:rPr>
          <w:rFonts w:ascii="Times New Roman" w:hAnsi="Times New Roman"/>
          <w:sz w:val="23"/>
          <w:szCs w:val="23"/>
          <w:lang w:val="el-GR"/>
        </w:rPr>
        <w:t>, η οποία συνηθέστερα εκτείνεται σε έξι (6)</w:t>
      </w:r>
      <w:r w:rsidR="00BE2246">
        <w:rPr>
          <w:rFonts w:ascii="Times New Roman" w:hAnsi="Times New Roman"/>
          <w:sz w:val="23"/>
          <w:szCs w:val="23"/>
          <w:lang w:val="el-GR"/>
        </w:rPr>
        <w:t xml:space="preserve"> </w:t>
      </w:r>
      <w:r w:rsidR="006A20DD">
        <w:rPr>
          <w:rFonts w:ascii="Times New Roman" w:hAnsi="Times New Roman"/>
          <w:sz w:val="23"/>
          <w:szCs w:val="23"/>
          <w:lang w:val="el-GR"/>
        </w:rPr>
        <w:t xml:space="preserve">μήνες από την έκδοσή τους, </w:t>
      </w:r>
      <w:r w:rsidR="00BE2246">
        <w:rPr>
          <w:rFonts w:ascii="Times New Roman" w:hAnsi="Times New Roman"/>
          <w:sz w:val="23"/>
          <w:szCs w:val="23"/>
          <w:lang w:val="el-GR"/>
        </w:rPr>
        <w:t xml:space="preserve">εξυπηρετεί </w:t>
      </w:r>
      <w:r w:rsidR="006A20DD">
        <w:rPr>
          <w:rFonts w:ascii="Times New Roman" w:hAnsi="Times New Roman"/>
          <w:sz w:val="23"/>
          <w:szCs w:val="23"/>
          <w:lang w:val="el-GR"/>
        </w:rPr>
        <w:t xml:space="preserve">τον γενικό σκοπό της ενημέρωσης περί κατοχής ή διατήρησης μίας ιδιότητας, εντός ενός τυπικού πλαισίου οργάνωσης υποχρεώσεων και δικαιωμάτων, κοινού χαρακτήρα. Η εν λόγω συνθήκη είναι απολύτως διαφορετική από την ανάγκη πιστοποίησης της κατοχής ή διατήρησης μίας ιδιότητας, προκειμένου για την </w:t>
      </w:r>
      <w:proofErr w:type="spellStart"/>
      <w:r w:rsidR="006A20DD">
        <w:rPr>
          <w:rFonts w:ascii="Times New Roman" w:hAnsi="Times New Roman"/>
          <w:sz w:val="23"/>
          <w:szCs w:val="23"/>
          <w:lang w:val="el-GR"/>
        </w:rPr>
        <w:t>επιλεξιμότητα</w:t>
      </w:r>
      <w:proofErr w:type="spellEnd"/>
      <w:r w:rsidR="006A20DD">
        <w:rPr>
          <w:rFonts w:ascii="Times New Roman" w:hAnsi="Times New Roman"/>
          <w:sz w:val="23"/>
          <w:szCs w:val="23"/>
          <w:lang w:val="el-GR"/>
        </w:rPr>
        <w:t xml:space="preserve"> ενός υποψηφίου προς παροχή ειδικού προνομίου</w:t>
      </w:r>
      <w:r w:rsidR="00493E2D">
        <w:rPr>
          <w:rFonts w:ascii="Times New Roman" w:hAnsi="Times New Roman"/>
          <w:sz w:val="23"/>
          <w:szCs w:val="23"/>
          <w:lang w:val="el-GR"/>
        </w:rPr>
        <w:t xml:space="preserve"> αλλά και προς ανάληψη σαφούς, προκαθορισμένης και ιδιαιτέρως σημαντικής υποχρέωσης</w:t>
      </w:r>
      <w:r w:rsidR="006A20DD">
        <w:rPr>
          <w:rFonts w:ascii="Times New Roman" w:hAnsi="Times New Roman"/>
          <w:sz w:val="23"/>
          <w:szCs w:val="23"/>
          <w:lang w:val="el-GR"/>
        </w:rPr>
        <w:t xml:space="preserve">, εντός του πλαισίου </w:t>
      </w:r>
      <w:r w:rsidR="00F96420">
        <w:rPr>
          <w:rFonts w:ascii="Times New Roman" w:hAnsi="Times New Roman"/>
          <w:sz w:val="23"/>
          <w:szCs w:val="23"/>
          <w:lang w:val="el-GR"/>
        </w:rPr>
        <w:t>μίας συγκεκριμένης ανταγωνιστικής διαδικασίας</w:t>
      </w:r>
      <w:r w:rsidR="006A20DD">
        <w:rPr>
          <w:rFonts w:ascii="Times New Roman" w:hAnsi="Times New Roman"/>
          <w:sz w:val="23"/>
          <w:szCs w:val="23"/>
          <w:lang w:val="el-GR"/>
        </w:rPr>
        <w:t xml:space="preserve">. Στην περίπτωση αυτή, θεμιτά </w:t>
      </w:r>
      <w:proofErr w:type="spellStart"/>
      <w:r w:rsidR="006A20DD">
        <w:rPr>
          <w:rFonts w:ascii="Times New Roman" w:hAnsi="Times New Roman"/>
          <w:sz w:val="23"/>
          <w:szCs w:val="23"/>
          <w:lang w:val="el-GR"/>
        </w:rPr>
        <w:t>σκοπείται</w:t>
      </w:r>
      <w:proofErr w:type="spellEnd"/>
      <w:r w:rsidR="006A20DD">
        <w:rPr>
          <w:rFonts w:ascii="Times New Roman" w:hAnsi="Times New Roman"/>
          <w:sz w:val="23"/>
          <w:szCs w:val="23"/>
          <w:lang w:val="el-GR"/>
        </w:rPr>
        <w:t xml:space="preserve"> η διασφάλιση της μέγιστης δυνατής βεβαιότητας ως προς την ύπαρξη – διατήρηση των κρίσιμων ιδιοτήτων</w:t>
      </w:r>
      <w:r w:rsidR="00493E2D">
        <w:rPr>
          <w:rFonts w:ascii="Times New Roman" w:hAnsi="Times New Roman"/>
          <w:sz w:val="23"/>
          <w:szCs w:val="23"/>
          <w:lang w:val="el-GR"/>
        </w:rPr>
        <w:t xml:space="preserve">, καθότι οι τελευταίες συνδέονται αιτιωδώς με την επίτευξη του σκοπού δημοσίου συμφέροντος στον οποίο αποσκοπεί η </w:t>
      </w:r>
      <w:r w:rsidR="00F96420">
        <w:rPr>
          <w:rFonts w:ascii="Times New Roman" w:hAnsi="Times New Roman"/>
          <w:sz w:val="23"/>
          <w:szCs w:val="23"/>
          <w:lang w:val="el-GR"/>
        </w:rPr>
        <w:t>ανταγωνιστική</w:t>
      </w:r>
      <w:r w:rsidR="00493E2D">
        <w:rPr>
          <w:rFonts w:ascii="Times New Roman" w:hAnsi="Times New Roman"/>
          <w:sz w:val="23"/>
          <w:szCs w:val="23"/>
          <w:lang w:val="el-GR"/>
        </w:rPr>
        <w:t xml:space="preserve"> διαδικασία. Για το λόγο αυτό, στο πλαίσιο των δημοσίων συμβάσεων, συνηθίζεται ο προσδιορισμός βραχύτερων χρονικών διαστημάτων για τη διάρκεια ισχύος των πιστοποιητικών. Σε κάθε δε περίπτωση, οι αρχές που έχουν την ευθύνη για την αποτελεσματική διεξαγωγή των ανταγωνιστικών διαδικασιών, όπως η Αρχή εν προκειμένω, έχουν και την αποκλειστική αρμοδιότητα να εκτιμήσουν ελεύθερα, βάσει των ειδικών χαρακτηριστικών και σκοπών της εκάστοτε διαδικασίας, το αναγκαίο χρονικό διάστημα ισχύος των προσκομιζόμενων πιστοποιητικών βάσει του χρόνου έκδοσής </w:t>
      </w:r>
      <w:proofErr w:type="spellStart"/>
      <w:r w:rsidR="00493E2D">
        <w:rPr>
          <w:rFonts w:ascii="Times New Roman" w:hAnsi="Times New Roman"/>
          <w:sz w:val="23"/>
          <w:szCs w:val="23"/>
          <w:lang w:val="el-GR"/>
        </w:rPr>
        <w:t>τους.</w:t>
      </w:r>
      <w:r w:rsidR="00FC015E">
        <w:rPr>
          <w:rFonts w:ascii="Times New Roman" w:hAnsi="Times New Roman"/>
          <w:sz w:val="23"/>
          <w:szCs w:val="23"/>
          <w:lang w:val="el-GR"/>
        </w:rPr>
        <w:t>Περαιτέρω</w:t>
      </w:r>
      <w:proofErr w:type="spellEnd"/>
      <w:r w:rsidR="00FC015E">
        <w:rPr>
          <w:rFonts w:ascii="Times New Roman" w:hAnsi="Times New Roman"/>
          <w:sz w:val="23"/>
          <w:szCs w:val="23"/>
          <w:lang w:val="el-GR"/>
        </w:rPr>
        <w:t xml:space="preserve">, </w:t>
      </w:r>
      <w:r w:rsidR="007E40CE">
        <w:rPr>
          <w:rFonts w:ascii="Times New Roman" w:hAnsi="Times New Roman"/>
          <w:sz w:val="23"/>
          <w:szCs w:val="23"/>
          <w:lang w:val="el-GR"/>
        </w:rPr>
        <w:t>η ως άνω</w:t>
      </w:r>
      <w:r w:rsidR="000A6372">
        <w:rPr>
          <w:rFonts w:ascii="Times New Roman" w:hAnsi="Times New Roman"/>
          <w:sz w:val="23"/>
          <w:szCs w:val="23"/>
          <w:lang w:val="el-GR"/>
        </w:rPr>
        <w:t xml:space="preserve"> ενιστάμενη </w:t>
      </w:r>
      <w:r w:rsidR="00A8151D">
        <w:rPr>
          <w:rFonts w:ascii="Times New Roman" w:hAnsi="Times New Roman"/>
          <w:sz w:val="23"/>
          <w:szCs w:val="23"/>
          <w:lang w:val="el-GR"/>
        </w:rPr>
        <w:t xml:space="preserve">με το υπ’ </w:t>
      </w:r>
      <w:proofErr w:type="spellStart"/>
      <w:r w:rsidR="00A8151D">
        <w:rPr>
          <w:rFonts w:ascii="Times New Roman" w:hAnsi="Times New Roman"/>
          <w:sz w:val="23"/>
          <w:szCs w:val="23"/>
          <w:lang w:val="el-GR"/>
        </w:rPr>
        <w:t>αριθμ</w:t>
      </w:r>
      <w:proofErr w:type="spellEnd"/>
      <w:r w:rsidR="00A8151D">
        <w:rPr>
          <w:rFonts w:ascii="Times New Roman" w:hAnsi="Times New Roman"/>
          <w:sz w:val="23"/>
          <w:szCs w:val="23"/>
          <w:lang w:val="el-GR"/>
        </w:rPr>
        <w:t xml:space="preserve">. </w:t>
      </w:r>
      <w:proofErr w:type="spellStart"/>
      <w:r w:rsidR="00A8151D">
        <w:rPr>
          <w:rFonts w:ascii="Times New Roman" w:hAnsi="Times New Roman"/>
          <w:sz w:val="23"/>
          <w:szCs w:val="23"/>
          <w:lang w:val="el-GR"/>
        </w:rPr>
        <w:t>πρωτ</w:t>
      </w:r>
      <w:proofErr w:type="spellEnd"/>
      <w:r w:rsidR="00A8151D">
        <w:rPr>
          <w:rFonts w:ascii="Times New Roman" w:hAnsi="Times New Roman"/>
          <w:sz w:val="23"/>
          <w:szCs w:val="23"/>
          <w:lang w:val="el-GR"/>
        </w:rPr>
        <w:t xml:space="preserve">. Ρ.Α.Α.Ε.Υ. Ι-367510/12.02.2024 έγγραφο </w:t>
      </w:r>
      <w:r w:rsidR="000A6372">
        <w:rPr>
          <w:rFonts w:ascii="Times New Roman" w:hAnsi="Times New Roman"/>
          <w:sz w:val="23"/>
          <w:szCs w:val="23"/>
          <w:lang w:val="el-GR"/>
        </w:rPr>
        <w:t xml:space="preserve">εταιρεία </w:t>
      </w:r>
      <w:r w:rsidR="003C1913">
        <w:rPr>
          <w:rFonts w:ascii="Times New Roman" w:hAnsi="Times New Roman"/>
          <w:sz w:val="23"/>
          <w:szCs w:val="23"/>
          <w:lang w:val="el-GR"/>
        </w:rPr>
        <w:t>προβά</w:t>
      </w:r>
      <w:r w:rsidR="00493E2D">
        <w:rPr>
          <w:rFonts w:ascii="Times New Roman" w:hAnsi="Times New Roman"/>
          <w:sz w:val="23"/>
          <w:szCs w:val="23"/>
          <w:lang w:val="el-GR"/>
        </w:rPr>
        <w:t>λ</w:t>
      </w:r>
      <w:r w:rsidR="003C1913">
        <w:rPr>
          <w:rFonts w:ascii="Times New Roman" w:hAnsi="Times New Roman"/>
          <w:sz w:val="23"/>
          <w:szCs w:val="23"/>
          <w:lang w:val="el-GR"/>
        </w:rPr>
        <w:t>λει τον ισχυρισμό ότι το πιστοποιητικό φορολογικής ενημερότητας καλύπτει τον φορολογούμενο καθ’ όλη την περίοδο ισχύος του</w:t>
      </w:r>
      <w:r>
        <w:rPr>
          <w:rFonts w:ascii="Times New Roman" w:hAnsi="Times New Roman"/>
          <w:sz w:val="23"/>
          <w:szCs w:val="23"/>
          <w:lang w:val="el-GR"/>
        </w:rPr>
        <w:t xml:space="preserve"> και ο κάτοχός του θεωρείται ότι βρίσκεται σε κατάσταση νόμιμης εκπλήρωσης των φορολογικών του υποχρεώσεων για όσο χρονικό διάστημα αναφέρει το ίδιο το πιστοποιητικό </w:t>
      </w:r>
      <w:r w:rsidR="003C1913">
        <w:rPr>
          <w:rFonts w:ascii="Times New Roman" w:hAnsi="Times New Roman"/>
          <w:sz w:val="23"/>
          <w:szCs w:val="23"/>
          <w:lang w:val="el-GR"/>
        </w:rPr>
        <w:t xml:space="preserve">επικαλούμενη </w:t>
      </w:r>
      <w:r w:rsidR="000A6372">
        <w:rPr>
          <w:rFonts w:ascii="Times New Roman" w:hAnsi="Times New Roman"/>
          <w:sz w:val="23"/>
          <w:szCs w:val="23"/>
          <w:lang w:val="el-GR"/>
        </w:rPr>
        <w:t>τη</w:t>
      </w:r>
      <w:r w:rsidR="003C1913">
        <w:rPr>
          <w:rFonts w:ascii="Times New Roman" w:hAnsi="Times New Roman"/>
          <w:sz w:val="23"/>
          <w:szCs w:val="23"/>
          <w:lang w:val="el-GR"/>
        </w:rPr>
        <w:t>ν</w:t>
      </w:r>
      <w:r w:rsidR="000A6372">
        <w:rPr>
          <w:rFonts w:ascii="Times New Roman" w:hAnsi="Times New Roman"/>
          <w:sz w:val="23"/>
          <w:szCs w:val="23"/>
          <w:lang w:val="el-GR"/>
        </w:rPr>
        <w:t xml:space="preserve"> </w:t>
      </w:r>
      <w:proofErr w:type="spellStart"/>
      <w:r w:rsidR="000A6372">
        <w:rPr>
          <w:rFonts w:ascii="Times New Roman" w:hAnsi="Times New Roman"/>
          <w:sz w:val="23"/>
          <w:szCs w:val="23"/>
          <w:lang w:val="el-GR"/>
        </w:rPr>
        <w:t>σκ</w:t>
      </w:r>
      <w:proofErr w:type="spellEnd"/>
      <w:r w:rsidR="000A6372">
        <w:rPr>
          <w:rFonts w:ascii="Times New Roman" w:hAnsi="Times New Roman"/>
          <w:sz w:val="23"/>
          <w:szCs w:val="23"/>
          <w:lang w:val="el-GR"/>
        </w:rPr>
        <w:t>. 22 της απόφασης</w:t>
      </w:r>
      <w:r w:rsidR="007E40CE">
        <w:rPr>
          <w:rFonts w:ascii="Times New Roman" w:hAnsi="Times New Roman"/>
          <w:sz w:val="23"/>
          <w:szCs w:val="23"/>
          <w:lang w:val="el-GR"/>
        </w:rPr>
        <w:t xml:space="preserve"> </w:t>
      </w:r>
      <w:proofErr w:type="spellStart"/>
      <w:r w:rsidR="007E40CE" w:rsidRPr="005B2FDB">
        <w:rPr>
          <w:rFonts w:ascii="Times New Roman" w:hAnsi="Times New Roman"/>
          <w:sz w:val="23"/>
          <w:szCs w:val="23"/>
          <w:lang w:val="el-GR"/>
        </w:rPr>
        <w:t>ΣτΕ</w:t>
      </w:r>
      <w:proofErr w:type="spellEnd"/>
      <w:r w:rsidR="007E40CE" w:rsidRPr="005B2FDB">
        <w:rPr>
          <w:rFonts w:ascii="Times New Roman" w:hAnsi="Times New Roman"/>
          <w:sz w:val="23"/>
          <w:szCs w:val="23"/>
          <w:lang w:val="el-GR"/>
        </w:rPr>
        <w:t xml:space="preserve"> ΕΑ 259/2020</w:t>
      </w:r>
      <w:r w:rsidR="000A6372">
        <w:rPr>
          <w:rFonts w:ascii="Times New Roman" w:hAnsi="Times New Roman"/>
          <w:sz w:val="23"/>
          <w:szCs w:val="23"/>
          <w:lang w:val="el-GR"/>
        </w:rPr>
        <w:t xml:space="preserve">. Ωστόσο, </w:t>
      </w:r>
      <w:r w:rsidR="007E40CE">
        <w:rPr>
          <w:rFonts w:ascii="Times New Roman" w:hAnsi="Times New Roman"/>
          <w:sz w:val="23"/>
          <w:szCs w:val="23"/>
          <w:lang w:val="el-GR"/>
        </w:rPr>
        <w:t>στην εν λόγω ένδικη υπόθεση η</w:t>
      </w:r>
      <w:r w:rsidR="000A6372">
        <w:rPr>
          <w:rFonts w:ascii="Times New Roman" w:hAnsi="Times New Roman"/>
          <w:sz w:val="23"/>
          <w:szCs w:val="23"/>
          <w:lang w:val="el-GR"/>
        </w:rPr>
        <w:t xml:space="preserve"> διακήρυξη όριζε ως απαιτούμενο δικαιολογητικό «</w:t>
      </w:r>
      <w:r w:rsidR="000A6372" w:rsidRPr="000A4ACE">
        <w:rPr>
          <w:rFonts w:ascii="Times New Roman" w:hAnsi="Times New Roman"/>
          <w:i/>
          <w:iCs/>
          <w:sz w:val="23"/>
          <w:szCs w:val="23"/>
          <w:lang w:val="el-GR"/>
        </w:rPr>
        <w:t>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w:t>
      </w:r>
      <w:r w:rsidR="006011D6">
        <w:rPr>
          <w:rFonts w:ascii="Times New Roman" w:hAnsi="Times New Roman"/>
          <w:i/>
          <w:iCs/>
          <w:sz w:val="23"/>
          <w:szCs w:val="23"/>
          <w:lang w:val="el-GR"/>
        </w:rPr>
        <w:t xml:space="preserve"> </w:t>
      </w:r>
      <w:r w:rsidR="000A6372" w:rsidRPr="000A4ACE">
        <w:rPr>
          <w:rFonts w:ascii="Times New Roman" w:hAnsi="Times New Roman"/>
          <w:i/>
          <w:iCs/>
          <w:sz w:val="23"/>
          <w:szCs w:val="23"/>
          <w:lang w:val="el-GR"/>
        </w:rPr>
        <w:t>(φορολογική ενημερότητα) […] σύμφωνα με την ισχύουσα νομοθεσία του κράτους εγκατάστασης ή την ελληνική νομοθεσία αντίστοιχα,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000A6372" w:rsidRPr="007E40CE">
        <w:rPr>
          <w:rFonts w:ascii="Times New Roman" w:hAnsi="Times New Roman"/>
          <w:sz w:val="23"/>
          <w:szCs w:val="23"/>
          <w:lang w:val="el-GR"/>
        </w:rPr>
        <w:t xml:space="preserve">». </w:t>
      </w:r>
      <w:r w:rsidR="000A6372">
        <w:rPr>
          <w:rFonts w:ascii="Times New Roman" w:hAnsi="Times New Roman"/>
          <w:sz w:val="23"/>
          <w:szCs w:val="23"/>
          <w:lang w:val="el-GR"/>
        </w:rPr>
        <w:t>Συνεπώς, το κανονιστικό πλαίσιο της ανταγωνιστικής διαδικασίας</w:t>
      </w:r>
      <w:r w:rsidR="00F91B2A">
        <w:rPr>
          <w:rFonts w:ascii="Times New Roman" w:hAnsi="Times New Roman"/>
          <w:sz w:val="23"/>
          <w:szCs w:val="23"/>
          <w:lang w:val="el-GR"/>
        </w:rPr>
        <w:t>,</w:t>
      </w:r>
      <w:r w:rsidR="000A6372">
        <w:rPr>
          <w:rFonts w:ascii="Times New Roman" w:hAnsi="Times New Roman"/>
          <w:sz w:val="23"/>
          <w:szCs w:val="23"/>
          <w:lang w:val="el-GR"/>
        </w:rPr>
        <w:t xml:space="preserve"> το οποίο ελήφθη υπόψη από το δικαστήριο για την έκδοση της επικαλούμενης απόφασης</w:t>
      </w:r>
      <w:r w:rsidR="00F91B2A">
        <w:rPr>
          <w:rFonts w:ascii="Times New Roman" w:hAnsi="Times New Roman"/>
          <w:sz w:val="23"/>
          <w:szCs w:val="23"/>
          <w:lang w:val="el-GR"/>
        </w:rPr>
        <w:t>,</w:t>
      </w:r>
      <w:r w:rsidR="000A6372">
        <w:rPr>
          <w:rFonts w:ascii="Times New Roman" w:hAnsi="Times New Roman"/>
          <w:sz w:val="23"/>
          <w:szCs w:val="23"/>
          <w:lang w:val="el-GR"/>
        </w:rPr>
        <w:t xml:space="preserve"> προέβλεπε ρητώς ότι το πιστοποιητικό φορολογικής ενημερότητας πρέπει να είναι σε ισχύ</w:t>
      </w:r>
      <w:r w:rsidR="00A8151D">
        <w:rPr>
          <w:rFonts w:ascii="Times New Roman" w:hAnsi="Times New Roman"/>
          <w:sz w:val="23"/>
          <w:szCs w:val="23"/>
          <w:lang w:val="el-GR"/>
        </w:rPr>
        <w:t xml:space="preserve"> σύμφωνα με τα οριζόμενα στο ίδιο το έγγραφο και μόνο στην περίπτωση που χορηγείται από την </w:t>
      </w:r>
      <w:proofErr w:type="spellStart"/>
      <w:r w:rsidR="00A8151D">
        <w:rPr>
          <w:rFonts w:ascii="Times New Roman" w:hAnsi="Times New Roman"/>
          <w:sz w:val="23"/>
          <w:szCs w:val="23"/>
          <w:lang w:val="el-GR"/>
        </w:rPr>
        <w:t>εκδούσα</w:t>
      </w:r>
      <w:proofErr w:type="spellEnd"/>
      <w:r w:rsidR="00A8151D">
        <w:rPr>
          <w:rFonts w:ascii="Times New Roman" w:hAnsi="Times New Roman"/>
          <w:sz w:val="23"/>
          <w:szCs w:val="23"/>
          <w:lang w:val="el-GR"/>
        </w:rPr>
        <w:t xml:space="preserve"> αρχή χωρίς διάρκεια ισχύος, τίθετο απώτερος χρόνος έκδοσης τριών (3) μηνών από την υποβολή του.</w:t>
      </w:r>
      <w:r w:rsidR="006011D6">
        <w:rPr>
          <w:rFonts w:ascii="Times New Roman" w:hAnsi="Times New Roman"/>
          <w:sz w:val="23"/>
          <w:szCs w:val="23"/>
          <w:lang w:val="el-GR"/>
        </w:rPr>
        <w:t xml:space="preserve"> </w:t>
      </w:r>
      <w:r>
        <w:rPr>
          <w:rFonts w:ascii="Times New Roman" w:hAnsi="Times New Roman"/>
          <w:sz w:val="23"/>
          <w:szCs w:val="23"/>
          <w:lang w:val="el-GR"/>
        </w:rPr>
        <w:t xml:space="preserve">Αντιθέτως, στους όρους της 2/2023 Προκήρυξης που αποτελούν το κανονιστικό πλαίσιο της </w:t>
      </w:r>
      <w:r w:rsidR="00AA4F59">
        <w:rPr>
          <w:rFonts w:ascii="Times New Roman" w:hAnsi="Times New Roman"/>
          <w:sz w:val="23"/>
          <w:szCs w:val="23"/>
          <w:lang w:val="el-GR"/>
        </w:rPr>
        <w:t xml:space="preserve">παρούσας </w:t>
      </w:r>
      <w:r>
        <w:rPr>
          <w:rFonts w:ascii="Times New Roman" w:hAnsi="Times New Roman"/>
          <w:sz w:val="23"/>
          <w:szCs w:val="23"/>
          <w:lang w:val="el-GR"/>
        </w:rPr>
        <w:t>Ανταγωνιστικής Διαδικασίας προβλέπεται ρητώς</w:t>
      </w:r>
      <w:r w:rsidR="00AA4F59">
        <w:rPr>
          <w:rFonts w:ascii="Times New Roman" w:hAnsi="Times New Roman"/>
          <w:sz w:val="23"/>
          <w:szCs w:val="23"/>
          <w:lang w:val="el-GR"/>
        </w:rPr>
        <w:t xml:space="preserve"> και σαφώς</w:t>
      </w:r>
      <w:r>
        <w:rPr>
          <w:rFonts w:ascii="Times New Roman" w:hAnsi="Times New Roman"/>
          <w:sz w:val="23"/>
          <w:szCs w:val="23"/>
          <w:lang w:val="el-GR"/>
        </w:rPr>
        <w:t xml:space="preserve">, όπως προαναφέρθηκε, συγκεκριμένο απώτατο χρονικό όριο εντός του οποίου απαιτείται να έχουν εκδοθεί τα απαιτούμενα </w:t>
      </w:r>
      <w:r>
        <w:rPr>
          <w:rFonts w:ascii="Times New Roman" w:hAnsi="Times New Roman"/>
          <w:sz w:val="23"/>
          <w:szCs w:val="23"/>
          <w:lang w:val="el-GR"/>
        </w:rPr>
        <w:lastRenderedPageBreak/>
        <w:t>δικαιολογητικά της παρ. 11.2.4.</w:t>
      </w:r>
      <w:r w:rsidR="00AA4F59">
        <w:rPr>
          <w:rFonts w:ascii="Times New Roman" w:hAnsi="Times New Roman"/>
          <w:sz w:val="23"/>
          <w:szCs w:val="23"/>
          <w:lang w:val="el-GR"/>
        </w:rPr>
        <w:t xml:space="preserve"> </w:t>
      </w:r>
      <w:r w:rsidR="00AB2C49">
        <w:rPr>
          <w:rFonts w:ascii="Times New Roman" w:hAnsi="Times New Roman"/>
          <w:sz w:val="23"/>
          <w:szCs w:val="23"/>
          <w:lang w:val="el-GR"/>
        </w:rPr>
        <w:t xml:space="preserve">Ειδικότερα, η διατύπωση του όρου ότι τα </w:t>
      </w:r>
      <w:proofErr w:type="spellStart"/>
      <w:r w:rsidR="00AB2C49">
        <w:rPr>
          <w:rFonts w:ascii="Times New Roman" w:hAnsi="Times New Roman"/>
          <w:sz w:val="23"/>
          <w:szCs w:val="23"/>
          <w:lang w:val="el-GR"/>
        </w:rPr>
        <w:t>υποβλητέα</w:t>
      </w:r>
      <w:proofErr w:type="spellEnd"/>
      <w:r w:rsidR="00AB2C49">
        <w:rPr>
          <w:rFonts w:ascii="Times New Roman" w:hAnsi="Times New Roman"/>
          <w:sz w:val="23"/>
          <w:szCs w:val="23"/>
          <w:lang w:val="el-GR"/>
        </w:rPr>
        <w:t xml:space="preserve"> Πιστοποιητικά πρέπει</w:t>
      </w:r>
      <w:r w:rsidR="00C63A9A">
        <w:rPr>
          <w:rFonts w:ascii="Times New Roman" w:hAnsi="Times New Roman"/>
          <w:sz w:val="23"/>
          <w:szCs w:val="23"/>
          <w:lang w:val="el-GR"/>
        </w:rPr>
        <w:t xml:space="preserve"> να έχουν εκδοθεί</w:t>
      </w:r>
      <w:r w:rsidR="00AB2C49">
        <w:rPr>
          <w:rFonts w:ascii="Times New Roman" w:hAnsi="Times New Roman"/>
          <w:sz w:val="23"/>
          <w:szCs w:val="23"/>
          <w:lang w:val="el-GR"/>
        </w:rPr>
        <w:t xml:space="preserve"> το αργότερο τριάντα (30) ημέρες πριν την προσκόμισή τους </w:t>
      </w:r>
      <w:r w:rsidR="005B0FE8">
        <w:rPr>
          <w:rFonts w:ascii="Times New Roman" w:hAnsi="Times New Roman"/>
          <w:sz w:val="23"/>
          <w:szCs w:val="23"/>
          <w:lang w:val="el-GR"/>
        </w:rPr>
        <w:t>σαφώς υποδεικνύει την έκδοση εντός των τελευταίων τριάντα (30) ημερών πριν την υποβολή</w:t>
      </w:r>
      <w:r w:rsidR="00C63A9A">
        <w:rPr>
          <w:rFonts w:ascii="Times New Roman" w:hAnsi="Times New Roman"/>
          <w:sz w:val="23"/>
          <w:szCs w:val="23"/>
          <w:lang w:val="el-GR"/>
        </w:rPr>
        <w:t xml:space="preserve">. Ο εν λόγω όρος, παρά τα αντιθέτως διαλαμβανόμενα στην υπ’ </w:t>
      </w:r>
      <w:proofErr w:type="spellStart"/>
      <w:r w:rsidR="00C63A9A">
        <w:rPr>
          <w:rFonts w:ascii="Times New Roman" w:hAnsi="Times New Roman"/>
          <w:sz w:val="23"/>
          <w:szCs w:val="23"/>
          <w:lang w:val="el-GR"/>
        </w:rPr>
        <w:t>αριθμ</w:t>
      </w:r>
      <w:proofErr w:type="spellEnd"/>
      <w:r w:rsidR="00C63A9A">
        <w:rPr>
          <w:rFonts w:ascii="Times New Roman" w:hAnsi="Times New Roman"/>
          <w:sz w:val="23"/>
          <w:szCs w:val="23"/>
          <w:lang w:val="el-GR"/>
        </w:rPr>
        <w:t xml:space="preserve">. </w:t>
      </w:r>
      <w:proofErr w:type="spellStart"/>
      <w:r w:rsidR="00C63A9A">
        <w:rPr>
          <w:rFonts w:ascii="Times New Roman" w:hAnsi="Times New Roman"/>
          <w:sz w:val="23"/>
          <w:szCs w:val="23"/>
          <w:lang w:val="el-GR"/>
        </w:rPr>
        <w:t>πρωτ</w:t>
      </w:r>
      <w:proofErr w:type="spellEnd"/>
      <w:r w:rsidR="00C63A9A">
        <w:rPr>
          <w:rFonts w:ascii="Times New Roman" w:hAnsi="Times New Roman"/>
          <w:sz w:val="23"/>
          <w:szCs w:val="23"/>
          <w:lang w:val="el-GR"/>
        </w:rPr>
        <w:t xml:space="preserve">. Ρ.Α.Α.Ε.Υ </w:t>
      </w:r>
      <w:r w:rsidR="00C63A9A" w:rsidRPr="004400CC">
        <w:rPr>
          <w:rFonts w:ascii="Times New Roman" w:hAnsi="Times New Roman"/>
          <w:sz w:val="23"/>
          <w:szCs w:val="23"/>
          <w:lang w:val="el-GR"/>
        </w:rPr>
        <w:t xml:space="preserve">Ι-367508/12.02.2024 </w:t>
      </w:r>
      <w:r w:rsidR="00C63A9A">
        <w:rPr>
          <w:rFonts w:ascii="Times New Roman" w:hAnsi="Times New Roman"/>
          <w:sz w:val="23"/>
          <w:szCs w:val="23"/>
          <w:lang w:val="el-GR"/>
        </w:rPr>
        <w:t>ένσταση</w:t>
      </w:r>
      <w:r w:rsidR="00F91B2A">
        <w:rPr>
          <w:rFonts w:ascii="Times New Roman" w:hAnsi="Times New Roman"/>
          <w:sz w:val="23"/>
          <w:szCs w:val="23"/>
          <w:lang w:val="el-GR"/>
        </w:rPr>
        <w:t>,</w:t>
      </w:r>
      <w:r w:rsidR="00C63A9A">
        <w:rPr>
          <w:rFonts w:ascii="Times New Roman" w:hAnsi="Times New Roman"/>
          <w:sz w:val="23"/>
          <w:szCs w:val="23"/>
          <w:lang w:val="el-GR"/>
        </w:rPr>
        <w:t xml:space="preserve"> δεν επιδέχεται διαφορετικής ερμηνείας, ιδίως σε συνδυασμό με την απαίτηση της Προκήρυξης για υποβολή πλέον πρόσφατου Πιστοποιητικού.</w:t>
      </w:r>
      <w:r w:rsidR="00F91B2A">
        <w:rPr>
          <w:rFonts w:ascii="Times New Roman" w:hAnsi="Times New Roman"/>
          <w:sz w:val="23"/>
          <w:szCs w:val="23"/>
          <w:lang w:val="el-GR"/>
        </w:rPr>
        <w:t xml:space="preserve"> Πράγματι, μία αντίθετη ερμηνεία θα στερείτο λογικής συνοχής και λυσιτέλειας, καθώς θα συνέτεινε στην αποδοχή παλαιότερων πιστοποιητικών κατ’ αποκλεισμό των πιο πρόσφατων, γεγονός που θα αντιστρατευόταν τον επιδιωκόμενο σκοπό της προσκόμισης των πλέον επίκαιρων στοιχείων προς διασφάλιση της μέγιστης δυνατής βεβαιότητας ως προς τις αναγκαίες ιδιότητες των επιλέξιμων υποψηφίων για καταβολή κρατικής ενίσχυσης.</w:t>
      </w:r>
    </w:p>
    <w:p w14:paraId="6C3A9AAB" w14:textId="627DC916" w:rsidR="00771CFD" w:rsidRDefault="00771CFD" w:rsidP="00771CFD">
      <w:pPr>
        <w:widowControl w:val="0"/>
        <w:jc w:val="both"/>
        <w:rPr>
          <w:rFonts w:ascii="Times New Roman" w:hAnsi="Times New Roman"/>
          <w:sz w:val="23"/>
          <w:szCs w:val="23"/>
          <w:lang w:val="el-GR"/>
        </w:rPr>
      </w:pPr>
      <w:r>
        <w:rPr>
          <w:rFonts w:ascii="Times New Roman" w:hAnsi="Times New Roman"/>
          <w:sz w:val="23"/>
          <w:szCs w:val="23"/>
          <w:lang w:val="el-GR"/>
        </w:rPr>
        <w:t>Περαιτέρω,</w:t>
      </w:r>
      <w:r w:rsidRPr="00B60F0B">
        <w:rPr>
          <w:rFonts w:ascii="Times New Roman" w:hAnsi="Times New Roman"/>
          <w:sz w:val="23"/>
          <w:szCs w:val="23"/>
          <w:lang w:val="el-GR"/>
        </w:rPr>
        <w:t xml:space="preserve"> ως προς το</w:t>
      </w:r>
      <w:r>
        <w:rPr>
          <w:rFonts w:ascii="Times New Roman" w:hAnsi="Times New Roman"/>
          <w:sz w:val="23"/>
          <w:szCs w:val="23"/>
          <w:lang w:val="el-GR"/>
        </w:rPr>
        <w:t>ν ισχυρισμό που προβάλλεται</w:t>
      </w:r>
      <w:r w:rsidRPr="00B60F0B">
        <w:rPr>
          <w:rFonts w:ascii="Times New Roman" w:hAnsi="Times New Roman"/>
          <w:sz w:val="23"/>
          <w:szCs w:val="23"/>
          <w:lang w:val="el-GR"/>
        </w:rPr>
        <w:t xml:space="preserve"> </w:t>
      </w:r>
      <w:r>
        <w:rPr>
          <w:rFonts w:ascii="Times New Roman" w:hAnsi="Times New Roman"/>
          <w:sz w:val="23"/>
          <w:szCs w:val="23"/>
          <w:lang w:val="el-GR"/>
        </w:rPr>
        <w:t xml:space="preserve">με την </w:t>
      </w:r>
      <w:r w:rsidRPr="004400CC">
        <w:rPr>
          <w:rFonts w:ascii="Times New Roman" w:hAnsi="Times New Roman"/>
          <w:sz w:val="23"/>
          <w:szCs w:val="23"/>
          <w:lang w:val="el-GR"/>
        </w:rPr>
        <w:t xml:space="preserve">υπ’ </w:t>
      </w:r>
      <w:proofErr w:type="spellStart"/>
      <w:r w:rsidRPr="004400CC">
        <w:rPr>
          <w:rFonts w:ascii="Times New Roman" w:hAnsi="Times New Roman"/>
          <w:sz w:val="23"/>
          <w:szCs w:val="23"/>
          <w:lang w:val="el-GR"/>
        </w:rPr>
        <w:t>αριθμ</w:t>
      </w:r>
      <w:proofErr w:type="spellEnd"/>
      <w:r w:rsidRPr="004400CC">
        <w:rPr>
          <w:rFonts w:ascii="Times New Roman" w:hAnsi="Times New Roman"/>
          <w:sz w:val="23"/>
          <w:szCs w:val="23"/>
          <w:lang w:val="el-GR"/>
        </w:rPr>
        <w:t xml:space="preserve">. </w:t>
      </w:r>
      <w:proofErr w:type="spellStart"/>
      <w:r w:rsidRPr="004400CC">
        <w:rPr>
          <w:rFonts w:ascii="Times New Roman" w:hAnsi="Times New Roman"/>
          <w:sz w:val="23"/>
          <w:szCs w:val="23"/>
          <w:lang w:val="el-GR"/>
        </w:rPr>
        <w:t>πρωτ</w:t>
      </w:r>
      <w:proofErr w:type="spellEnd"/>
      <w:r w:rsidRPr="004400CC">
        <w:rPr>
          <w:rFonts w:ascii="Times New Roman" w:hAnsi="Times New Roman"/>
          <w:sz w:val="23"/>
          <w:szCs w:val="23"/>
          <w:lang w:val="el-GR"/>
        </w:rPr>
        <w:t>. Ρ.Α.Α.Ε.Υ. Ι-367507/12.02.2024 ένσταση</w:t>
      </w:r>
      <w:r>
        <w:rPr>
          <w:rFonts w:ascii="Times New Roman" w:hAnsi="Times New Roman"/>
          <w:sz w:val="23"/>
          <w:szCs w:val="23"/>
          <w:lang w:val="el-GR"/>
        </w:rPr>
        <w:t xml:space="preserve"> ότι </w:t>
      </w:r>
      <w:r w:rsidR="00DF00BD">
        <w:rPr>
          <w:rFonts w:ascii="Times New Roman" w:hAnsi="Times New Roman"/>
          <w:sz w:val="23"/>
          <w:szCs w:val="23"/>
          <w:lang w:val="el-GR"/>
        </w:rPr>
        <w:t>δεν</w:t>
      </w:r>
      <w:r>
        <w:rPr>
          <w:rFonts w:ascii="Times New Roman" w:hAnsi="Times New Roman"/>
          <w:sz w:val="23"/>
          <w:szCs w:val="23"/>
          <w:lang w:val="el-GR"/>
        </w:rPr>
        <w:t xml:space="preserve"> υφίσταται</w:t>
      </w:r>
      <w:r w:rsidRPr="00B60F0B">
        <w:rPr>
          <w:rFonts w:ascii="Times New Roman" w:hAnsi="Times New Roman"/>
          <w:sz w:val="23"/>
          <w:szCs w:val="23"/>
          <w:lang w:val="el-GR"/>
        </w:rPr>
        <w:t xml:space="preserve"> πιστοποιητικό φο</w:t>
      </w:r>
      <w:r w:rsidRPr="00DA12A2">
        <w:rPr>
          <w:rFonts w:ascii="Times New Roman" w:hAnsi="Times New Roman"/>
          <w:sz w:val="23"/>
          <w:szCs w:val="23"/>
          <w:lang w:val="el-GR"/>
        </w:rPr>
        <w:t>ρολογικής ενημερότητας</w:t>
      </w:r>
      <w:r>
        <w:rPr>
          <w:rFonts w:ascii="Times New Roman" w:hAnsi="Times New Roman"/>
          <w:sz w:val="23"/>
          <w:szCs w:val="23"/>
          <w:lang w:val="el-GR"/>
        </w:rPr>
        <w:t xml:space="preserve">, διευκρινίζεται ότι με το εν λόγω έγγραφο αποδεικνύεται </w:t>
      </w:r>
      <w:r w:rsidRPr="00DA12A2">
        <w:rPr>
          <w:rFonts w:ascii="Times New Roman" w:hAnsi="Times New Roman"/>
          <w:sz w:val="23"/>
          <w:szCs w:val="23"/>
          <w:lang w:val="el-GR"/>
        </w:rPr>
        <w:t xml:space="preserve">ότι ο </w:t>
      </w:r>
      <w:r>
        <w:rPr>
          <w:rFonts w:ascii="Times New Roman" w:hAnsi="Times New Roman"/>
          <w:sz w:val="23"/>
          <w:szCs w:val="23"/>
          <w:lang w:val="el-GR"/>
        </w:rPr>
        <w:t>αιτών</w:t>
      </w:r>
      <w:r w:rsidRPr="00DA12A2">
        <w:rPr>
          <w:rFonts w:ascii="Times New Roman" w:hAnsi="Times New Roman"/>
          <w:sz w:val="23"/>
          <w:szCs w:val="23"/>
          <w:lang w:val="el-GR"/>
        </w:rPr>
        <w:t xml:space="preserve"> δεν εμπίπτει</w:t>
      </w:r>
      <w:r>
        <w:rPr>
          <w:rFonts w:ascii="Times New Roman" w:hAnsi="Times New Roman"/>
          <w:sz w:val="23"/>
          <w:szCs w:val="23"/>
          <w:lang w:val="el-GR"/>
        </w:rPr>
        <w:t xml:space="preserve"> </w:t>
      </w:r>
      <w:r w:rsidRPr="00DA12A2">
        <w:rPr>
          <w:rFonts w:ascii="Times New Roman" w:hAnsi="Times New Roman"/>
          <w:sz w:val="23"/>
          <w:szCs w:val="23"/>
          <w:lang w:val="el-GR"/>
        </w:rPr>
        <w:t>κατά την κρίσιμη περίοδο αναφοράς στον λόγο αποκλεισμού περί αθέτησης φορολογικών</w:t>
      </w:r>
      <w:r>
        <w:rPr>
          <w:rFonts w:ascii="Times New Roman" w:hAnsi="Times New Roman"/>
          <w:sz w:val="23"/>
          <w:szCs w:val="23"/>
          <w:lang w:val="el-GR"/>
        </w:rPr>
        <w:t xml:space="preserve"> </w:t>
      </w:r>
      <w:r w:rsidRPr="00DA12A2">
        <w:rPr>
          <w:rFonts w:ascii="Times New Roman" w:hAnsi="Times New Roman"/>
          <w:sz w:val="23"/>
          <w:szCs w:val="23"/>
          <w:lang w:val="el-GR"/>
        </w:rPr>
        <w:t>υποχρεώσεων</w:t>
      </w:r>
      <w:r w:rsidR="00DF00BD">
        <w:rPr>
          <w:rFonts w:ascii="Times New Roman" w:hAnsi="Times New Roman"/>
          <w:sz w:val="23"/>
          <w:szCs w:val="23"/>
          <w:lang w:val="el-GR"/>
        </w:rPr>
        <w:t>.</w:t>
      </w:r>
      <w:r w:rsidRPr="00DA12A2">
        <w:rPr>
          <w:rFonts w:ascii="Times New Roman" w:hAnsi="Times New Roman"/>
          <w:sz w:val="23"/>
          <w:szCs w:val="23"/>
          <w:lang w:val="el-GR"/>
        </w:rPr>
        <w:t xml:space="preserve"> </w:t>
      </w:r>
      <w:r>
        <w:rPr>
          <w:rFonts w:ascii="Times New Roman" w:hAnsi="Times New Roman"/>
          <w:sz w:val="23"/>
          <w:szCs w:val="23"/>
          <w:lang w:val="el-GR"/>
        </w:rPr>
        <w:t>Εξάλλου, όλες οι ενιστάμενες εταιρείες υπέβαλαν το εν λόγω πιστοποιητικό</w:t>
      </w:r>
      <w:r w:rsidR="00DF00BD">
        <w:rPr>
          <w:rFonts w:ascii="Times New Roman" w:hAnsi="Times New Roman"/>
          <w:sz w:val="23"/>
          <w:szCs w:val="23"/>
          <w:lang w:val="el-GR"/>
        </w:rPr>
        <w:t xml:space="preserve"> που εκδίδεται από την ΑΑΔΕ</w:t>
      </w:r>
      <w:r>
        <w:rPr>
          <w:rFonts w:ascii="Times New Roman" w:hAnsi="Times New Roman"/>
          <w:sz w:val="23"/>
          <w:szCs w:val="23"/>
          <w:lang w:val="el-GR"/>
        </w:rPr>
        <w:t>. Ως εκ τούτου ο εν λόγω ισχυρισμός είναι προδήλως αβάσιμος</w:t>
      </w:r>
      <w:r w:rsidR="00E255B4">
        <w:rPr>
          <w:rFonts w:ascii="Times New Roman" w:hAnsi="Times New Roman"/>
          <w:sz w:val="23"/>
          <w:szCs w:val="23"/>
          <w:lang w:val="el-GR"/>
        </w:rPr>
        <w:t xml:space="preserve"> και δεν γίνεται αποδεκτός</w:t>
      </w:r>
      <w:r>
        <w:rPr>
          <w:rFonts w:ascii="Times New Roman" w:hAnsi="Times New Roman"/>
          <w:sz w:val="23"/>
          <w:szCs w:val="23"/>
          <w:lang w:val="el-GR"/>
        </w:rPr>
        <w:t xml:space="preserve">. </w:t>
      </w:r>
    </w:p>
    <w:p w14:paraId="23DDE757" w14:textId="756BBFDF" w:rsidR="00AA4F59" w:rsidRDefault="00771CFD" w:rsidP="00AA4F59">
      <w:pPr>
        <w:widowControl w:val="0"/>
        <w:jc w:val="both"/>
        <w:rPr>
          <w:rFonts w:ascii="Times New Roman" w:hAnsi="Times New Roman"/>
          <w:sz w:val="23"/>
          <w:szCs w:val="23"/>
          <w:lang w:val="el-GR"/>
        </w:rPr>
      </w:pPr>
      <w:r>
        <w:rPr>
          <w:rFonts w:ascii="Times New Roman" w:hAnsi="Times New Roman"/>
          <w:sz w:val="23"/>
          <w:szCs w:val="23"/>
          <w:lang w:val="el-GR"/>
        </w:rPr>
        <w:t>Λαμβάνοντας υπόψη τα</w:t>
      </w:r>
      <w:r w:rsidR="00C63A9A">
        <w:rPr>
          <w:rFonts w:ascii="Times New Roman" w:hAnsi="Times New Roman"/>
          <w:sz w:val="23"/>
          <w:szCs w:val="23"/>
          <w:lang w:val="el-GR"/>
        </w:rPr>
        <w:t xml:space="preserve"> ανωτέρω</w:t>
      </w:r>
      <w:r w:rsidR="00AA4F59">
        <w:rPr>
          <w:rFonts w:ascii="Times New Roman" w:hAnsi="Times New Roman"/>
          <w:sz w:val="23"/>
          <w:szCs w:val="23"/>
          <w:lang w:val="el-GR"/>
        </w:rPr>
        <w:t xml:space="preserve">, </w:t>
      </w:r>
      <w:r w:rsidR="00F91B2A">
        <w:rPr>
          <w:rFonts w:ascii="Times New Roman" w:hAnsi="Times New Roman"/>
          <w:sz w:val="23"/>
          <w:szCs w:val="23"/>
          <w:lang w:val="el-GR"/>
        </w:rPr>
        <w:t>επιπλέον</w:t>
      </w:r>
      <w:r w:rsidR="00F91B2A" w:rsidRPr="00D22DCA">
        <w:rPr>
          <w:rFonts w:ascii="Times New Roman" w:hAnsi="Times New Roman"/>
          <w:sz w:val="23"/>
          <w:szCs w:val="23"/>
          <w:lang w:val="el-GR"/>
        </w:rPr>
        <w:t xml:space="preserve"> </w:t>
      </w:r>
      <w:r w:rsidR="00D22DCA" w:rsidRPr="00D22DCA">
        <w:rPr>
          <w:rFonts w:ascii="Times New Roman" w:hAnsi="Times New Roman"/>
          <w:sz w:val="23"/>
          <w:szCs w:val="23"/>
          <w:lang w:val="el-GR"/>
        </w:rPr>
        <w:t>τη</w:t>
      </w:r>
      <w:r w:rsidR="00F91B2A">
        <w:rPr>
          <w:rFonts w:ascii="Times New Roman" w:hAnsi="Times New Roman"/>
          <w:sz w:val="23"/>
          <w:szCs w:val="23"/>
          <w:lang w:val="el-GR"/>
        </w:rPr>
        <w:t>ς</w:t>
      </w:r>
      <w:r w:rsidR="00D22DCA" w:rsidRPr="00D22DCA">
        <w:rPr>
          <w:rFonts w:ascii="Times New Roman" w:hAnsi="Times New Roman"/>
          <w:sz w:val="23"/>
          <w:szCs w:val="23"/>
          <w:lang w:val="el-GR"/>
        </w:rPr>
        <w:t xml:space="preserve"> ύπαρξη</w:t>
      </w:r>
      <w:r w:rsidR="00F91B2A">
        <w:rPr>
          <w:rFonts w:ascii="Times New Roman" w:hAnsi="Times New Roman"/>
          <w:sz w:val="23"/>
          <w:szCs w:val="23"/>
          <w:lang w:val="el-GR"/>
        </w:rPr>
        <w:t>ς</w:t>
      </w:r>
      <w:r w:rsidR="00D22DCA" w:rsidRPr="00D22DCA">
        <w:rPr>
          <w:rFonts w:ascii="Times New Roman" w:hAnsi="Times New Roman"/>
          <w:sz w:val="23"/>
          <w:szCs w:val="23"/>
          <w:lang w:val="el-GR"/>
        </w:rPr>
        <w:t xml:space="preserve"> εν ισχύ </w:t>
      </w:r>
      <w:r w:rsidR="00AA4F59">
        <w:rPr>
          <w:rFonts w:ascii="Times New Roman" w:hAnsi="Times New Roman"/>
          <w:sz w:val="23"/>
          <w:szCs w:val="23"/>
          <w:lang w:val="el-GR"/>
        </w:rPr>
        <w:t xml:space="preserve">πιστοποιητικού </w:t>
      </w:r>
      <w:r>
        <w:rPr>
          <w:rFonts w:ascii="Times New Roman" w:hAnsi="Times New Roman"/>
          <w:sz w:val="23"/>
          <w:szCs w:val="23"/>
          <w:lang w:val="el-GR"/>
        </w:rPr>
        <w:t xml:space="preserve">σύμφωνα με την </w:t>
      </w:r>
      <w:proofErr w:type="spellStart"/>
      <w:r>
        <w:rPr>
          <w:rFonts w:ascii="Times New Roman" w:hAnsi="Times New Roman"/>
          <w:sz w:val="23"/>
          <w:szCs w:val="23"/>
          <w:lang w:val="el-GR"/>
        </w:rPr>
        <w:t>εκδούσα</w:t>
      </w:r>
      <w:proofErr w:type="spellEnd"/>
      <w:r>
        <w:rPr>
          <w:rFonts w:ascii="Times New Roman" w:hAnsi="Times New Roman"/>
          <w:sz w:val="23"/>
          <w:szCs w:val="23"/>
          <w:lang w:val="el-GR"/>
        </w:rPr>
        <w:t xml:space="preserve"> αρχή</w:t>
      </w:r>
      <w:r w:rsidR="00D22DCA" w:rsidRPr="00D22DCA">
        <w:rPr>
          <w:rFonts w:ascii="Times New Roman" w:hAnsi="Times New Roman"/>
          <w:sz w:val="23"/>
          <w:szCs w:val="23"/>
          <w:lang w:val="el-GR"/>
        </w:rPr>
        <w:t xml:space="preserve">, </w:t>
      </w:r>
      <w:r w:rsidR="00AA4F59">
        <w:rPr>
          <w:rFonts w:ascii="Times New Roman" w:hAnsi="Times New Roman"/>
          <w:sz w:val="23"/>
          <w:szCs w:val="23"/>
          <w:lang w:val="el-GR"/>
        </w:rPr>
        <w:t xml:space="preserve">απαιτείται </w:t>
      </w:r>
      <w:r w:rsidR="005B0FE8">
        <w:rPr>
          <w:rFonts w:ascii="Times New Roman" w:hAnsi="Times New Roman"/>
          <w:sz w:val="23"/>
          <w:szCs w:val="23"/>
          <w:lang w:val="el-GR"/>
        </w:rPr>
        <w:t xml:space="preserve">επιπροσθέτως </w:t>
      </w:r>
      <w:r w:rsidR="00C63A9A">
        <w:rPr>
          <w:rFonts w:ascii="Times New Roman" w:hAnsi="Times New Roman"/>
          <w:sz w:val="23"/>
          <w:szCs w:val="23"/>
          <w:lang w:val="el-GR"/>
        </w:rPr>
        <w:t>και η επίκαιρη έκδοσή του</w:t>
      </w:r>
      <w:r w:rsidR="00AA4F59">
        <w:rPr>
          <w:rFonts w:ascii="Times New Roman" w:hAnsi="Times New Roman"/>
          <w:sz w:val="23"/>
          <w:szCs w:val="23"/>
          <w:lang w:val="el-GR"/>
        </w:rPr>
        <w:t xml:space="preserve"> σύμφωνα με τους όρους της Προκήρυξης</w:t>
      </w:r>
      <w:r w:rsidR="00D22DCA" w:rsidRPr="00D22DCA">
        <w:rPr>
          <w:rFonts w:ascii="Times New Roman" w:hAnsi="Times New Roman"/>
          <w:sz w:val="23"/>
          <w:szCs w:val="23"/>
          <w:lang w:val="el-GR"/>
        </w:rPr>
        <w:t xml:space="preserve">. </w:t>
      </w:r>
    </w:p>
    <w:p w14:paraId="22CB88E9" w14:textId="02EC5548" w:rsidR="005B0FE8" w:rsidRPr="00771CFD" w:rsidRDefault="00D22DCA" w:rsidP="00AA4F59">
      <w:pPr>
        <w:widowControl w:val="0"/>
        <w:jc w:val="both"/>
        <w:rPr>
          <w:rFonts w:ascii="Times New Roman" w:hAnsi="Times New Roman"/>
          <w:sz w:val="23"/>
          <w:szCs w:val="23"/>
          <w:lang w:val="el-GR"/>
        </w:rPr>
      </w:pPr>
      <w:r w:rsidRPr="00D22DCA">
        <w:rPr>
          <w:rFonts w:ascii="Times New Roman" w:hAnsi="Times New Roman"/>
          <w:sz w:val="23"/>
          <w:szCs w:val="23"/>
          <w:lang w:val="el-GR"/>
        </w:rPr>
        <w:t xml:space="preserve">Ως εκ τούτου δεν δύναται να γίνουν δεκτοί από την Αρχή οι ισχυρισμοί των </w:t>
      </w:r>
      <w:proofErr w:type="spellStart"/>
      <w:r w:rsidRPr="00D22DCA">
        <w:rPr>
          <w:rFonts w:ascii="Times New Roman" w:hAnsi="Times New Roman"/>
          <w:sz w:val="23"/>
          <w:szCs w:val="23"/>
          <w:lang w:val="el-GR"/>
        </w:rPr>
        <w:t>ενισταμένων</w:t>
      </w:r>
      <w:proofErr w:type="spellEnd"/>
      <w:r w:rsidRPr="00D22DCA">
        <w:rPr>
          <w:rFonts w:ascii="Times New Roman" w:hAnsi="Times New Roman"/>
          <w:sz w:val="23"/>
          <w:szCs w:val="23"/>
          <w:lang w:val="el-GR"/>
        </w:rPr>
        <w:t xml:space="preserve">, δεδομένου ότι </w:t>
      </w:r>
      <w:r w:rsidRPr="00AC3D82">
        <w:rPr>
          <w:rFonts w:ascii="Times New Roman" w:hAnsi="Times New Roman"/>
          <w:sz w:val="23"/>
          <w:szCs w:val="23"/>
          <w:lang w:val="el-GR"/>
        </w:rPr>
        <w:t xml:space="preserve">με </w:t>
      </w:r>
      <w:r w:rsidR="00771CFD" w:rsidRPr="00AC3D82">
        <w:rPr>
          <w:rFonts w:ascii="Times New Roman" w:hAnsi="Times New Roman"/>
          <w:sz w:val="23"/>
          <w:szCs w:val="23"/>
          <w:lang w:val="el-GR"/>
        </w:rPr>
        <w:t>τους όρους</w:t>
      </w:r>
      <w:r w:rsidRPr="00AC3D82">
        <w:rPr>
          <w:rFonts w:ascii="Times New Roman" w:hAnsi="Times New Roman"/>
          <w:sz w:val="23"/>
          <w:szCs w:val="23"/>
          <w:lang w:val="el-GR"/>
        </w:rPr>
        <w:t xml:space="preserve"> της Προκήρυξης έχουν σαφώς προσδιοριστεί τα απαιτούμενα έγγραφα και ο τύπος αυτών</w:t>
      </w:r>
      <w:r w:rsidR="00771CFD">
        <w:rPr>
          <w:rFonts w:ascii="Times New Roman" w:hAnsi="Times New Roman"/>
          <w:sz w:val="23"/>
          <w:szCs w:val="23"/>
          <w:lang w:val="el-GR"/>
        </w:rPr>
        <w:t xml:space="preserve"> για την προκείμενη ανταγωνιστική διαδικασία</w:t>
      </w:r>
      <w:r w:rsidRPr="00771CFD">
        <w:rPr>
          <w:rFonts w:ascii="Times New Roman" w:hAnsi="Times New Roman"/>
          <w:sz w:val="23"/>
          <w:szCs w:val="23"/>
          <w:lang w:val="el-GR"/>
        </w:rPr>
        <w:t xml:space="preserve">. </w:t>
      </w:r>
    </w:p>
    <w:p w14:paraId="2DE7A51E" w14:textId="2BFCA683" w:rsidR="00D22DCA" w:rsidRPr="00B60F0B" w:rsidRDefault="00BF18B7" w:rsidP="00024F70">
      <w:pPr>
        <w:widowControl w:val="0"/>
        <w:jc w:val="both"/>
        <w:rPr>
          <w:rFonts w:asciiTheme="majorBidi" w:hAnsiTheme="majorBidi" w:cstheme="majorBidi"/>
          <w:sz w:val="23"/>
          <w:szCs w:val="23"/>
          <w:lang w:val="el-GR"/>
        </w:rPr>
      </w:pPr>
      <w:r>
        <w:rPr>
          <w:rFonts w:ascii="Times New Roman" w:hAnsi="Times New Roman"/>
          <w:sz w:val="23"/>
          <w:szCs w:val="23"/>
          <w:lang w:val="el-GR"/>
        </w:rPr>
        <w:t>Συνεπώς</w:t>
      </w:r>
      <w:r w:rsidR="00D22DCA" w:rsidRPr="00D22DCA">
        <w:rPr>
          <w:rFonts w:ascii="Times New Roman" w:hAnsi="Times New Roman"/>
          <w:sz w:val="23"/>
          <w:szCs w:val="23"/>
          <w:lang w:val="el-GR"/>
        </w:rPr>
        <w:t xml:space="preserve">, οι </w:t>
      </w:r>
      <w:r w:rsidR="006C2777" w:rsidRPr="006C2777">
        <w:rPr>
          <w:rFonts w:ascii="Times New Roman" w:hAnsi="Times New Roman"/>
          <w:sz w:val="23"/>
          <w:szCs w:val="23"/>
          <w:lang w:val="el-GR"/>
        </w:rPr>
        <w:t>Αιτήσεις Συμμετοχής</w:t>
      </w:r>
      <w:r w:rsidR="006C2777">
        <w:rPr>
          <w:rFonts w:ascii="Times New Roman" w:hAnsi="Times New Roman"/>
          <w:sz w:val="23"/>
          <w:szCs w:val="23"/>
          <w:lang w:val="el-GR"/>
        </w:rPr>
        <w:t xml:space="preserve"> με μοναδικό αριθμό υποβολής</w:t>
      </w:r>
      <w:r w:rsidR="00D22DCA" w:rsidRPr="00D22DCA">
        <w:rPr>
          <w:rFonts w:ascii="Times New Roman" w:hAnsi="Times New Roman"/>
          <w:sz w:val="23"/>
          <w:szCs w:val="23"/>
          <w:lang w:val="el-GR"/>
        </w:rPr>
        <w:t xml:space="preserve"> </w:t>
      </w:r>
      <w:r w:rsidR="006C2777" w:rsidRPr="006C2777">
        <w:rPr>
          <w:rFonts w:ascii="Times New Roman" w:hAnsi="Times New Roman"/>
          <w:sz w:val="23"/>
          <w:szCs w:val="23"/>
          <w:lang w:val="el-GR"/>
        </w:rPr>
        <w:t>Δ-000150, Δ-000108</w:t>
      </w:r>
      <w:r w:rsidR="006C2777">
        <w:rPr>
          <w:rFonts w:ascii="Times New Roman" w:hAnsi="Times New Roman"/>
          <w:sz w:val="23"/>
          <w:szCs w:val="23"/>
          <w:lang w:val="el-GR"/>
        </w:rPr>
        <w:t xml:space="preserve"> και </w:t>
      </w:r>
      <w:r w:rsidR="006C2777" w:rsidRPr="006C2777">
        <w:rPr>
          <w:rFonts w:ascii="Times New Roman" w:hAnsi="Times New Roman"/>
          <w:sz w:val="23"/>
          <w:szCs w:val="23"/>
          <w:lang w:val="el-GR"/>
        </w:rPr>
        <w:t xml:space="preserve">Δ-000109 </w:t>
      </w:r>
      <w:r w:rsidR="00D22DCA" w:rsidRPr="00D22DCA">
        <w:rPr>
          <w:rFonts w:ascii="Times New Roman" w:hAnsi="Times New Roman"/>
          <w:sz w:val="23"/>
          <w:szCs w:val="23"/>
          <w:lang w:val="el-GR"/>
        </w:rPr>
        <w:t xml:space="preserve">δεν πληρούν τις τυπικές και ουσιαστικές προϋποθέσεις συμμετοχής </w:t>
      </w:r>
      <w:r w:rsidR="00AA4F59">
        <w:rPr>
          <w:rFonts w:ascii="Times New Roman" w:hAnsi="Times New Roman"/>
          <w:sz w:val="23"/>
          <w:szCs w:val="23"/>
          <w:lang w:val="el-GR"/>
        </w:rPr>
        <w:t>της</w:t>
      </w:r>
      <w:r w:rsidR="00D22DCA" w:rsidRPr="00D22DCA">
        <w:rPr>
          <w:rFonts w:ascii="Times New Roman" w:hAnsi="Times New Roman"/>
          <w:sz w:val="23"/>
          <w:szCs w:val="23"/>
          <w:lang w:val="el-GR"/>
        </w:rPr>
        <w:t xml:space="preserve"> </w:t>
      </w:r>
      <w:r w:rsidR="00AA4F59">
        <w:rPr>
          <w:rFonts w:ascii="Times New Roman" w:hAnsi="Times New Roman"/>
          <w:sz w:val="23"/>
          <w:szCs w:val="23"/>
          <w:lang w:val="el-GR"/>
        </w:rPr>
        <w:t>Α</w:t>
      </w:r>
      <w:r w:rsidR="00D22DCA" w:rsidRPr="00D22DCA">
        <w:rPr>
          <w:rFonts w:ascii="Times New Roman" w:hAnsi="Times New Roman"/>
          <w:sz w:val="23"/>
          <w:szCs w:val="23"/>
          <w:lang w:val="el-GR"/>
        </w:rPr>
        <w:t xml:space="preserve">νταγωνιστικής </w:t>
      </w:r>
      <w:r w:rsidR="00AA4F59">
        <w:rPr>
          <w:rFonts w:ascii="Times New Roman" w:hAnsi="Times New Roman"/>
          <w:sz w:val="23"/>
          <w:szCs w:val="23"/>
          <w:lang w:val="el-GR"/>
        </w:rPr>
        <w:t>Δ</w:t>
      </w:r>
      <w:r w:rsidR="00D22DCA" w:rsidRPr="00D22DCA">
        <w:rPr>
          <w:rFonts w:ascii="Times New Roman" w:hAnsi="Times New Roman"/>
          <w:sz w:val="23"/>
          <w:szCs w:val="23"/>
          <w:lang w:val="el-GR"/>
        </w:rPr>
        <w:t xml:space="preserve">ιαδικασίας </w:t>
      </w:r>
      <w:r w:rsidR="006C2777" w:rsidRPr="00C77A10">
        <w:rPr>
          <w:rFonts w:ascii="Times New Roman" w:hAnsi="Times New Roman"/>
          <w:sz w:val="23"/>
          <w:szCs w:val="23"/>
          <w:lang w:val="el-GR"/>
        </w:rPr>
        <w:t>σύμφωνα με τις παρ. 11.1, 11.2 και 11.3 σε συνδυασμό με το άρθρο 10 της Προκήρυξης</w:t>
      </w:r>
      <w:r w:rsidR="00D22DCA" w:rsidRPr="00D22DCA">
        <w:rPr>
          <w:rFonts w:ascii="Times New Roman" w:hAnsi="Times New Roman"/>
          <w:sz w:val="23"/>
          <w:szCs w:val="23"/>
          <w:lang w:val="el-GR"/>
        </w:rPr>
        <w:t>.</w:t>
      </w:r>
    </w:p>
    <w:p w14:paraId="64FA7807" w14:textId="778A8A9C" w:rsidR="00024F70" w:rsidRPr="00B60F0B" w:rsidRDefault="00024F70" w:rsidP="00AC3D82">
      <w:pPr>
        <w:pStyle w:val="Default"/>
        <w:spacing w:line="276" w:lineRule="auto"/>
        <w:jc w:val="both"/>
        <w:rPr>
          <w:rFonts w:asciiTheme="majorBidi" w:hAnsiTheme="majorBidi" w:cstheme="majorBidi"/>
          <w:sz w:val="23"/>
          <w:szCs w:val="23"/>
          <w:lang w:eastAsia="el-GR" w:bidi="he-IL"/>
        </w:rPr>
      </w:pPr>
      <w:r w:rsidRPr="00B60F0B">
        <w:rPr>
          <w:rFonts w:ascii="Times New Roman" w:eastAsia="Times New Roman" w:hAnsi="Times New Roman" w:cs="Times New Roman"/>
          <w:b/>
          <w:i/>
          <w:color w:val="7F7F7F"/>
          <w:sz w:val="23"/>
          <w:szCs w:val="23"/>
        </w:rPr>
        <w:t>Επειδή,</w:t>
      </w:r>
      <w:r w:rsidRPr="00B60F0B">
        <w:rPr>
          <w:rFonts w:asciiTheme="majorBidi" w:hAnsiTheme="majorBidi" w:cstheme="majorBidi"/>
          <w:sz w:val="23"/>
          <w:szCs w:val="23"/>
        </w:rPr>
        <w:t xml:space="preserve"> </w:t>
      </w:r>
      <w:r>
        <w:rPr>
          <w:rFonts w:asciiTheme="majorBidi" w:hAnsiTheme="majorBidi" w:cstheme="majorBidi"/>
          <w:sz w:val="23"/>
          <w:szCs w:val="23"/>
        </w:rPr>
        <w:t xml:space="preserve">περαιτέρω, αναφορικά με τα </w:t>
      </w:r>
      <w:r w:rsidRPr="001D02C4">
        <w:rPr>
          <w:rFonts w:asciiTheme="majorBidi" w:hAnsiTheme="majorBidi" w:cstheme="majorBidi"/>
          <w:sz w:val="23"/>
          <w:szCs w:val="23"/>
        </w:rPr>
        <w:t xml:space="preserve">διαλαμβανόμενα στην υπ’ </w:t>
      </w:r>
      <w:proofErr w:type="spellStart"/>
      <w:r w:rsidRPr="001D02C4">
        <w:rPr>
          <w:rFonts w:asciiTheme="majorBidi" w:hAnsiTheme="majorBidi" w:cstheme="majorBidi"/>
          <w:sz w:val="23"/>
          <w:szCs w:val="23"/>
        </w:rPr>
        <w:t>αριθμ</w:t>
      </w:r>
      <w:proofErr w:type="spellEnd"/>
      <w:r w:rsidRPr="001D02C4">
        <w:rPr>
          <w:rFonts w:asciiTheme="majorBidi" w:hAnsiTheme="majorBidi" w:cstheme="majorBidi"/>
          <w:sz w:val="23"/>
          <w:szCs w:val="23"/>
        </w:rPr>
        <w:t xml:space="preserve"> </w:t>
      </w:r>
      <w:proofErr w:type="spellStart"/>
      <w:r w:rsidRPr="001D02C4">
        <w:rPr>
          <w:rFonts w:asciiTheme="majorBidi" w:hAnsiTheme="majorBidi" w:cstheme="majorBidi"/>
          <w:sz w:val="23"/>
          <w:szCs w:val="23"/>
        </w:rPr>
        <w:t>πρωτ</w:t>
      </w:r>
      <w:proofErr w:type="spellEnd"/>
      <w:r w:rsidRPr="001D02C4">
        <w:rPr>
          <w:rFonts w:asciiTheme="majorBidi" w:hAnsiTheme="majorBidi" w:cstheme="majorBidi"/>
          <w:sz w:val="23"/>
          <w:szCs w:val="23"/>
        </w:rPr>
        <w:t xml:space="preserve">. Ρ.Α.Α.Ε.Υ. </w:t>
      </w:r>
      <w:r w:rsidRPr="00B60F0B">
        <w:rPr>
          <w:rFonts w:asciiTheme="majorBidi" w:hAnsiTheme="majorBidi" w:cstheme="majorBidi"/>
          <w:sz w:val="23"/>
          <w:szCs w:val="23"/>
        </w:rPr>
        <w:t xml:space="preserve">Ι-367509/12.02.2024 </w:t>
      </w:r>
      <w:r w:rsidRPr="001D02C4">
        <w:rPr>
          <w:rFonts w:asciiTheme="majorBidi" w:hAnsiTheme="majorBidi" w:cstheme="majorBidi"/>
          <w:sz w:val="23"/>
          <w:szCs w:val="23"/>
        </w:rPr>
        <w:t xml:space="preserve">ένσταση επισημαίνονται τα ακόλουθα: </w:t>
      </w:r>
      <w:r w:rsidRPr="00B60F0B">
        <w:rPr>
          <w:rFonts w:asciiTheme="majorBidi" w:hAnsiTheme="majorBidi" w:cstheme="majorBidi"/>
          <w:sz w:val="23"/>
          <w:szCs w:val="23"/>
          <w:lang w:eastAsia="el-GR" w:bidi="he-IL"/>
        </w:rPr>
        <w:t>Σύμφωνα με το άρθρο 7.2</w:t>
      </w:r>
      <w:r w:rsidR="00DB1093" w:rsidRPr="001D02C4">
        <w:rPr>
          <w:rFonts w:asciiTheme="majorBidi" w:hAnsiTheme="majorBidi" w:cstheme="majorBidi"/>
          <w:sz w:val="23"/>
          <w:szCs w:val="23"/>
          <w:lang w:eastAsia="el-GR" w:bidi="he-IL"/>
        </w:rPr>
        <w:t xml:space="preserve"> (δ)</w:t>
      </w:r>
      <w:r w:rsidRPr="00B60F0B">
        <w:rPr>
          <w:rFonts w:asciiTheme="majorBidi" w:hAnsiTheme="majorBidi" w:cstheme="majorBidi"/>
          <w:sz w:val="23"/>
          <w:szCs w:val="23"/>
          <w:lang w:eastAsia="el-GR" w:bidi="he-IL"/>
        </w:rPr>
        <w:t xml:space="preserve"> της Προκήρυξης, «</w:t>
      </w:r>
      <w:r w:rsidRPr="00B60F0B">
        <w:rPr>
          <w:rFonts w:asciiTheme="majorBidi" w:hAnsiTheme="majorBidi" w:cstheme="majorBidi"/>
          <w:i/>
          <w:iCs/>
          <w:sz w:val="23"/>
          <w:szCs w:val="23"/>
          <w:lang w:eastAsia="el-GR" w:bidi="he-IL"/>
        </w:rPr>
        <w:t xml:space="preserve">Για την επίτευξη ικανοποιητικού επιπέδου ανταγωνισμού για τη διενέργεια της Ανταγωνιστικής Διαδικασίας, τίθενται οι ακόλουθοι κανόνες και προϋποθέσεις: </w:t>
      </w:r>
      <w:r w:rsidRPr="00B60F0B">
        <w:rPr>
          <w:rFonts w:asciiTheme="majorBidi" w:hAnsiTheme="majorBidi" w:cstheme="majorBidi"/>
          <w:sz w:val="23"/>
          <w:szCs w:val="23"/>
          <w:lang w:eastAsia="el-GR" w:bidi="he-IL"/>
        </w:rPr>
        <w:t xml:space="preserve">(…) </w:t>
      </w:r>
      <w:r w:rsidRPr="00B60F0B">
        <w:rPr>
          <w:rFonts w:asciiTheme="majorBidi" w:hAnsiTheme="majorBidi" w:cstheme="majorBidi"/>
          <w:i/>
          <w:iCs/>
          <w:sz w:val="23"/>
          <w:szCs w:val="23"/>
          <w:lang w:eastAsia="el-GR" w:bidi="he-IL"/>
        </w:rPr>
        <w:t>Τίθεται μέγιστο όριο κατακύρωσης ανά Συμμετέχοντα, σωρευτικά για την Ανταγωνιστική Διαδικασία της παρούσας Προκήρυξης και για την Πρώτη (Α’) Ανταγωνιστική Διαδικασία, το οποίοι ορίζεται σε 100 MW</w:t>
      </w:r>
      <w:r w:rsidRPr="00B60F0B">
        <w:rPr>
          <w:rFonts w:asciiTheme="majorBidi" w:hAnsiTheme="majorBidi" w:cstheme="majorBidi"/>
          <w:sz w:val="23"/>
          <w:szCs w:val="23"/>
          <w:lang w:eastAsia="el-GR" w:bidi="he-IL"/>
        </w:rPr>
        <w:t>».</w:t>
      </w:r>
      <w:r w:rsidRPr="001D02C4">
        <w:rPr>
          <w:rFonts w:asciiTheme="majorBidi" w:hAnsiTheme="majorBidi" w:cstheme="majorBidi"/>
          <w:sz w:val="23"/>
          <w:szCs w:val="23"/>
          <w:lang w:eastAsia="el-GR" w:bidi="he-IL"/>
        </w:rPr>
        <w:t xml:space="preserve"> Επιπλέον, σ</w:t>
      </w:r>
      <w:r w:rsidRPr="00B60F0B">
        <w:rPr>
          <w:rFonts w:asciiTheme="majorBidi" w:hAnsiTheme="majorBidi" w:cstheme="majorBidi"/>
          <w:sz w:val="23"/>
          <w:szCs w:val="23"/>
          <w:lang w:eastAsia="el-GR" w:bidi="he-IL"/>
        </w:rPr>
        <w:t>ύμφωνα με την περ. ε’ της ίδιας παραγράφου, «</w:t>
      </w:r>
      <w:r w:rsidRPr="00B60F0B">
        <w:rPr>
          <w:rFonts w:asciiTheme="majorBidi" w:hAnsiTheme="majorBidi" w:cstheme="majorBidi"/>
          <w:i/>
          <w:iCs/>
          <w:sz w:val="23"/>
          <w:szCs w:val="23"/>
          <w:lang w:eastAsia="el-GR" w:bidi="he-IL"/>
        </w:rPr>
        <w:t xml:space="preserve">Κατά τον έλεγχο ισχύος συμμετοχής ανά Συμμετέχοντα και ελάχιστου αριθμού συμμετεχόντων, λαμβάνονται υπόψη </w:t>
      </w:r>
      <w:r w:rsidRPr="00AC3D82">
        <w:rPr>
          <w:rFonts w:asciiTheme="majorBidi" w:hAnsiTheme="majorBidi" w:cstheme="majorBidi"/>
          <w:i/>
          <w:iCs/>
          <w:sz w:val="23"/>
          <w:szCs w:val="23"/>
          <w:lang w:eastAsia="el-GR" w:bidi="he-IL"/>
        </w:rPr>
        <w:t>οι συνδεδεμένες και οι συνεργαζόμενες επιχειρήσεις κατά την έννοια της Σύστασης 2003/361/ΕΚ της Επιτροπής (EEL 124 της 20ής Μαΐου 2003, σ. 36)</w:t>
      </w:r>
      <w:r w:rsidRPr="00A86B40">
        <w:rPr>
          <w:rFonts w:asciiTheme="majorBidi" w:hAnsiTheme="majorBidi" w:cstheme="majorBidi"/>
          <w:i/>
          <w:iCs/>
          <w:sz w:val="23"/>
          <w:szCs w:val="23"/>
          <w:lang w:eastAsia="el-GR" w:bidi="he-IL"/>
        </w:rPr>
        <w:t>,</w:t>
      </w:r>
      <w:r w:rsidRPr="00B60F0B">
        <w:rPr>
          <w:rFonts w:asciiTheme="majorBidi" w:hAnsiTheme="majorBidi" w:cstheme="majorBidi"/>
          <w:i/>
          <w:iCs/>
          <w:sz w:val="23"/>
          <w:szCs w:val="23"/>
          <w:lang w:eastAsia="el-GR" w:bidi="he-IL"/>
        </w:rPr>
        <w:t xml:space="preserve"> καθώς και οι συνδεδεμένες επιχειρήσεις κατά την έννοια της περ. (</w:t>
      </w:r>
      <w:proofErr w:type="spellStart"/>
      <w:r w:rsidRPr="00B60F0B">
        <w:rPr>
          <w:rFonts w:asciiTheme="majorBidi" w:hAnsiTheme="majorBidi" w:cstheme="majorBidi"/>
          <w:i/>
          <w:iCs/>
          <w:sz w:val="23"/>
          <w:szCs w:val="23"/>
          <w:lang w:eastAsia="el-GR" w:bidi="he-IL"/>
        </w:rPr>
        <w:t>κστ</w:t>
      </w:r>
      <w:proofErr w:type="spellEnd"/>
      <w:r w:rsidRPr="00B60F0B">
        <w:rPr>
          <w:rFonts w:asciiTheme="majorBidi" w:hAnsiTheme="majorBidi" w:cstheme="majorBidi"/>
          <w:i/>
          <w:iCs/>
          <w:sz w:val="23"/>
          <w:szCs w:val="23"/>
          <w:lang w:eastAsia="el-GR" w:bidi="he-IL"/>
        </w:rPr>
        <w:t>) της παρ. 1 του άρθρου 2 του ν. 4001/2011 (ΦΕΚ Α’ 179/22.09.2011)</w:t>
      </w:r>
      <w:r w:rsidRPr="00B60F0B">
        <w:rPr>
          <w:rFonts w:asciiTheme="majorBidi" w:hAnsiTheme="majorBidi" w:cstheme="majorBidi"/>
          <w:sz w:val="23"/>
          <w:szCs w:val="23"/>
          <w:lang w:eastAsia="el-GR" w:bidi="he-IL"/>
        </w:rPr>
        <w:t>»</w:t>
      </w:r>
      <w:r w:rsidR="00DB1093" w:rsidRPr="001D02C4">
        <w:rPr>
          <w:rFonts w:asciiTheme="majorBidi" w:hAnsiTheme="majorBidi" w:cstheme="majorBidi"/>
          <w:sz w:val="23"/>
          <w:szCs w:val="23"/>
          <w:lang w:eastAsia="el-GR" w:bidi="he-IL"/>
        </w:rPr>
        <w:t>.</w:t>
      </w:r>
      <w:r w:rsidR="001D02C4">
        <w:rPr>
          <w:rFonts w:asciiTheme="majorBidi" w:hAnsiTheme="majorBidi" w:cstheme="majorBidi"/>
          <w:sz w:val="23"/>
          <w:szCs w:val="23"/>
          <w:lang w:eastAsia="el-GR" w:bidi="he-IL"/>
        </w:rPr>
        <w:t xml:space="preserve"> Ακολούθως, σύμφωνα με την </w:t>
      </w:r>
      <w:r w:rsidR="001D02C4" w:rsidRPr="00B60F0B">
        <w:rPr>
          <w:rFonts w:asciiTheme="majorBidi" w:hAnsiTheme="majorBidi" w:cstheme="majorBidi"/>
          <w:sz w:val="23"/>
          <w:szCs w:val="23"/>
          <w:lang w:eastAsia="el-GR" w:bidi="he-IL"/>
        </w:rPr>
        <w:t>παρ. 2 του άρθρου 3 του Παραρτήματος της Σύστασης 2003/361/ΕΚ</w:t>
      </w:r>
      <w:r w:rsidR="004517D6">
        <w:rPr>
          <w:rFonts w:asciiTheme="majorBidi" w:hAnsiTheme="majorBidi" w:cstheme="majorBidi"/>
          <w:sz w:val="23"/>
          <w:szCs w:val="23"/>
          <w:lang w:eastAsia="el-GR" w:bidi="he-IL"/>
        </w:rPr>
        <w:t>,</w:t>
      </w:r>
      <w:r w:rsidR="001D02C4" w:rsidRPr="00B60F0B">
        <w:rPr>
          <w:rFonts w:asciiTheme="majorBidi" w:hAnsiTheme="majorBidi" w:cstheme="majorBidi"/>
          <w:sz w:val="23"/>
          <w:szCs w:val="23"/>
          <w:lang w:eastAsia="el-GR" w:bidi="he-IL"/>
        </w:rPr>
        <w:t xml:space="preserve"> στην οποία παραπέμπει ο εφαρμοστέος όρος του άρθρου 7.2 περ. </w:t>
      </w:r>
      <w:r w:rsidR="001D02C4">
        <w:rPr>
          <w:rFonts w:asciiTheme="majorBidi" w:hAnsiTheme="majorBidi" w:cstheme="majorBidi"/>
          <w:sz w:val="23"/>
          <w:szCs w:val="23"/>
          <w:lang w:eastAsia="el-GR" w:bidi="he-IL"/>
        </w:rPr>
        <w:t>(ε)</w:t>
      </w:r>
      <w:r w:rsidR="001D02C4" w:rsidRPr="00B60F0B">
        <w:rPr>
          <w:rFonts w:asciiTheme="majorBidi" w:hAnsiTheme="majorBidi" w:cstheme="majorBidi"/>
          <w:sz w:val="23"/>
          <w:szCs w:val="23"/>
          <w:lang w:eastAsia="el-GR" w:bidi="he-IL"/>
        </w:rPr>
        <w:t xml:space="preserve"> της Προκήρυξης</w:t>
      </w:r>
      <w:r w:rsidR="004517D6">
        <w:rPr>
          <w:rFonts w:asciiTheme="majorBidi" w:hAnsiTheme="majorBidi" w:cstheme="majorBidi"/>
          <w:sz w:val="23"/>
          <w:szCs w:val="23"/>
          <w:lang w:eastAsia="el-GR" w:bidi="he-IL"/>
        </w:rPr>
        <w:t>,</w:t>
      </w:r>
      <w:r w:rsidR="001D02C4" w:rsidRPr="00B60F0B">
        <w:rPr>
          <w:rFonts w:asciiTheme="majorBidi" w:hAnsiTheme="majorBidi" w:cstheme="majorBidi"/>
          <w:sz w:val="23"/>
          <w:szCs w:val="23"/>
          <w:lang w:eastAsia="el-GR" w:bidi="he-IL"/>
        </w:rPr>
        <w:t xml:space="preserve"> ορίζ</w:t>
      </w:r>
      <w:r w:rsidR="004517D6">
        <w:rPr>
          <w:rFonts w:asciiTheme="majorBidi" w:hAnsiTheme="majorBidi" w:cstheme="majorBidi"/>
          <w:sz w:val="23"/>
          <w:szCs w:val="23"/>
          <w:lang w:eastAsia="el-GR" w:bidi="he-IL"/>
        </w:rPr>
        <w:t>ονται</w:t>
      </w:r>
      <w:r w:rsidR="001D02C4" w:rsidRPr="00B60F0B">
        <w:rPr>
          <w:rFonts w:asciiTheme="majorBidi" w:hAnsiTheme="majorBidi" w:cstheme="majorBidi"/>
          <w:sz w:val="23"/>
          <w:szCs w:val="23"/>
          <w:lang w:eastAsia="el-GR" w:bidi="he-IL"/>
        </w:rPr>
        <w:t xml:space="preserve"> τα ακόλουθα:</w:t>
      </w:r>
      <w:r w:rsidR="00AC3D82">
        <w:rPr>
          <w:rFonts w:asciiTheme="majorBidi" w:hAnsiTheme="majorBidi" w:cstheme="majorBidi"/>
          <w:sz w:val="23"/>
          <w:szCs w:val="23"/>
          <w:lang w:eastAsia="el-GR" w:bidi="he-IL"/>
        </w:rPr>
        <w:t xml:space="preserve"> </w:t>
      </w:r>
      <w:r w:rsidR="001D02C4" w:rsidRPr="00B60F0B">
        <w:rPr>
          <w:rFonts w:asciiTheme="majorBidi" w:eastAsia="Calibri" w:hAnsiTheme="majorBidi" w:cstheme="majorBidi"/>
          <w:i/>
          <w:iCs/>
          <w:sz w:val="23"/>
          <w:szCs w:val="23"/>
          <w:lang w:eastAsia="el-GR" w:bidi="he-IL"/>
        </w:rPr>
        <w:t xml:space="preserve">«Συνεργαζόμενες Επιχειρήσεις» είναι όλες οι επιχειρήσεις που δεν χαρακτηρίζονται ως συνδεδεμένες </w:t>
      </w:r>
      <w:r w:rsidR="001D02C4" w:rsidRPr="00B60F0B">
        <w:rPr>
          <w:rFonts w:asciiTheme="majorBidi" w:eastAsia="Calibri" w:hAnsiTheme="majorBidi" w:cstheme="majorBidi"/>
          <w:i/>
          <w:iCs/>
          <w:sz w:val="23"/>
          <w:szCs w:val="23"/>
          <w:lang w:eastAsia="el-GR" w:bidi="he-IL"/>
        </w:rPr>
        <w:lastRenderedPageBreak/>
        <w:t xml:space="preserve">κατά την έννοια της παραγράφου 3 και μεταξύ των οποίων υπάρχει η ακόλουθη σχέση: </w:t>
      </w:r>
      <w:r w:rsidR="001D02C4" w:rsidRPr="00AC3D82">
        <w:rPr>
          <w:rFonts w:asciiTheme="majorBidi" w:eastAsia="Calibri" w:hAnsiTheme="majorBidi" w:cstheme="majorBidi"/>
          <w:i/>
          <w:iCs/>
          <w:sz w:val="23"/>
          <w:szCs w:val="23"/>
          <w:lang w:eastAsia="el-GR" w:bidi="he-IL"/>
        </w:rPr>
        <w:t xml:space="preserve">μια επιχείρηση </w:t>
      </w:r>
      <w:r w:rsidR="001D02C4" w:rsidRPr="00A86B40">
        <w:rPr>
          <w:rFonts w:asciiTheme="majorBidi" w:eastAsia="Calibri" w:hAnsiTheme="majorBidi" w:cstheme="majorBidi"/>
          <w:i/>
          <w:iCs/>
          <w:sz w:val="23"/>
          <w:szCs w:val="23"/>
          <w:lang w:eastAsia="el-GR" w:bidi="he-IL"/>
        </w:rPr>
        <w:t>(</w:t>
      </w:r>
      <w:proofErr w:type="spellStart"/>
      <w:r w:rsidR="001D02C4" w:rsidRPr="00AC3D82">
        <w:rPr>
          <w:rFonts w:asciiTheme="majorBidi" w:eastAsia="Calibri" w:hAnsiTheme="majorBidi" w:cstheme="majorBidi"/>
          <w:i/>
          <w:iCs/>
          <w:sz w:val="23"/>
          <w:szCs w:val="23"/>
          <w:lang w:eastAsia="el-GR" w:bidi="he-IL"/>
        </w:rPr>
        <w:t>ανάντη</w:t>
      </w:r>
      <w:proofErr w:type="spellEnd"/>
      <w:r w:rsidR="001D02C4" w:rsidRPr="00AC3D82">
        <w:rPr>
          <w:rFonts w:asciiTheme="majorBidi" w:eastAsia="Calibri" w:hAnsiTheme="majorBidi" w:cstheme="majorBidi"/>
          <w:i/>
          <w:iCs/>
          <w:sz w:val="23"/>
          <w:szCs w:val="23"/>
          <w:lang w:eastAsia="el-GR" w:bidi="he-IL"/>
        </w:rPr>
        <w:t xml:space="preserve"> επιχείρηση</w:t>
      </w:r>
      <w:r w:rsidR="001D02C4" w:rsidRPr="00A86B40">
        <w:rPr>
          <w:rFonts w:asciiTheme="majorBidi" w:eastAsia="Calibri" w:hAnsiTheme="majorBidi" w:cstheme="majorBidi"/>
          <w:i/>
          <w:iCs/>
          <w:sz w:val="23"/>
          <w:szCs w:val="23"/>
          <w:lang w:eastAsia="el-GR" w:bidi="he-IL"/>
        </w:rPr>
        <w:t xml:space="preserve">) κατέχει, </w:t>
      </w:r>
      <w:r w:rsidR="001D02C4" w:rsidRPr="00AC3D82">
        <w:rPr>
          <w:rFonts w:asciiTheme="majorBidi" w:eastAsia="Calibri" w:hAnsiTheme="majorBidi" w:cstheme="majorBidi"/>
          <w:i/>
          <w:iCs/>
          <w:sz w:val="23"/>
          <w:szCs w:val="23"/>
          <w:lang w:eastAsia="el-GR" w:bidi="he-IL"/>
        </w:rPr>
        <w:t xml:space="preserve">η ίδια </w:t>
      </w:r>
      <w:r w:rsidR="001D02C4" w:rsidRPr="00A86B40">
        <w:rPr>
          <w:rFonts w:asciiTheme="majorBidi" w:eastAsia="Calibri" w:hAnsiTheme="majorBidi" w:cstheme="majorBidi"/>
          <w:i/>
          <w:iCs/>
          <w:sz w:val="23"/>
          <w:szCs w:val="23"/>
          <w:lang w:eastAsia="el-GR" w:bidi="he-IL"/>
        </w:rPr>
        <w:t xml:space="preserve">ή </w:t>
      </w:r>
      <w:r w:rsidR="001D02C4" w:rsidRPr="00AC3D82">
        <w:rPr>
          <w:rFonts w:asciiTheme="majorBidi" w:eastAsia="Calibri" w:hAnsiTheme="majorBidi" w:cstheme="majorBidi"/>
          <w:i/>
          <w:iCs/>
          <w:sz w:val="23"/>
          <w:szCs w:val="23"/>
          <w:lang w:eastAsia="el-GR" w:bidi="he-IL"/>
        </w:rPr>
        <w:t xml:space="preserve">από κοινού </w:t>
      </w:r>
      <w:r w:rsidR="001D02C4" w:rsidRPr="00A86B40">
        <w:rPr>
          <w:rFonts w:asciiTheme="majorBidi" w:eastAsia="Calibri" w:hAnsiTheme="majorBidi" w:cstheme="majorBidi"/>
          <w:i/>
          <w:iCs/>
          <w:sz w:val="23"/>
          <w:szCs w:val="23"/>
          <w:lang w:eastAsia="el-GR" w:bidi="he-IL"/>
        </w:rPr>
        <w:t xml:space="preserve">με μία ή περισσότερες </w:t>
      </w:r>
      <w:r w:rsidR="001D02C4" w:rsidRPr="00AC3D82">
        <w:rPr>
          <w:rFonts w:asciiTheme="majorBidi" w:eastAsia="Calibri" w:hAnsiTheme="majorBidi" w:cstheme="majorBidi"/>
          <w:i/>
          <w:iCs/>
          <w:sz w:val="23"/>
          <w:szCs w:val="23"/>
          <w:lang w:eastAsia="el-GR" w:bidi="he-IL"/>
        </w:rPr>
        <w:t>συνδεδεμένες επιχειρήσεις</w:t>
      </w:r>
      <w:r w:rsidR="001D02C4" w:rsidRPr="00B60F0B">
        <w:rPr>
          <w:rFonts w:asciiTheme="majorBidi" w:eastAsia="Calibri" w:hAnsiTheme="majorBidi" w:cstheme="majorBidi"/>
          <w:b/>
          <w:bCs/>
          <w:i/>
          <w:iCs/>
          <w:sz w:val="23"/>
          <w:szCs w:val="23"/>
          <w:lang w:eastAsia="el-GR" w:bidi="he-IL"/>
        </w:rPr>
        <w:t xml:space="preserve"> </w:t>
      </w:r>
      <w:r w:rsidR="001D02C4" w:rsidRPr="00B60F0B">
        <w:rPr>
          <w:rFonts w:asciiTheme="majorBidi" w:eastAsia="Calibri" w:hAnsiTheme="majorBidi" w:cstheme="majorBidi"/>
          <w:i/>
          <w:iCs/>
          <w:sz w:val="23"/>
          <w:szCs w:val="23"/>
          <w:lang w:eastAsia="el-GR" w:bidi="he-IL"/>
        </w:rPr>
        <w:t>κατά την έννοια της παραγράφου 3, το 25 % ή περισσότερο του κεφαλαίου ή των δικαιωμάτων ψήφου μιας άλλης επιχείρησης (</w:t>
      </w:r>
      <w:proofErr w:type="spellStart"/>
      <w:r w:rsidR="001D02C4" w:rsidRPr="00B60F0B">
        <w:rPr>
          <w:rFonts w:asciiTheme="majorBidi" w:eastAsia="Calibri" w:hAnsiTheme="majorBidi" w:cstheme="majorBidi"/>
          <w:i/>
          <w:iCs/>
          <w:sz w:val="23"/>
          <w:szCs w:val="23"/>
          <w:lang w:eastAsia="el-GR" w:bidi="he-IL"/>
        </w:rPr>
        <w:t>κατάντη</w:t>
      </w:r>
      <w:proofErr w:type="spellEnd"/>
      <w:r w:rsidR="001D02C4" w:rsidRPr="00B60F0B">
        <w:rPr>
          <w:rFonts w:asciiTheme="majorBidi" w:eastAsia="Calibri" w:hAnsiTheme="majorBidi" w:cstheme="majorBidi"/>
          <w:i/>
          <w:iCs/>
          <w:sz w:val="23"/>
          <w:szCs w:val="23"/>
          <w:lang w:eastAsia="el-GR" w:bidi="he-IL"/>
        </w:rPr>
        <w:t xml:space="preserve"> επιχείρηση)</w:t>
      </w:r>
      <w:r w:rsidR="001D02C4" w:rsidRPr="00B60F0B">
        <w:rPr>
          <w:rFonts w:asciiTheme="majorBidi" w:eastAsia="Calibri" w:hAnsiTheme="majorBidi" w:cstheme="majorBidi"/>
          <w:sz w:val="23"/>
          <w:szCs w:val="23"/>
          <w:lang w:eastAsia="el-GR" w:bidi="he-IL"/>
        </w:rPr>
        <w:t>».</w:t>
      </w:r>
    </w:p>
    <w:p w14:paraId="67535DEA" w14:textId="252FD377" w:rsidR="00180184" w:rsidRPr="00AC3D82" w:rsidRDefault="00180184" w:rsidP="00302E19">
      <w:pPr>
        <w:widowControl w:val="0"/>
        <w:spacing w:before="240" w:after="240"/>
        <w:jc w:val="both"/>
        <w:rPr>
          <w:rFonts w:asciiTheme="majorBidi" w:hAnsiTheme="majorBidi" w:cstheme="majorBidi"/>
          <w:bCs/>
          <w:iCs/>
          <w:sz w:val="23"/>
          <w:szCs w:val="23"/>
          <w:lang w:val="el-GR" w:eastAsia="el-GR" w:bidi="he-IL"/>
        </w:rPr>
      </w:pPr>
      <w:r w:rsidRPr="00AC3D82">
        <w:rPr>
          <w:rFonts w:ascii="Times New Roman" w:eastAsia="Times New Roman" w:hAnsi="Times New Roman"/>
          <w:b/>
          <w:i/>
          <w:color w:val="7F7F7F"/>
          <w:sz w:val="23"/>
          <w:szCs w:val="23"/>
          <w:lang w:val="el-GR"/>
        </w:rPr>
        <w:t>Επειδή</w:t>
      </w:r>
      <w:r>
        <w:rPr>
          <w:rFonts w:ascii="Times New Roman" w:eastAsia="Times New Roman" w:hAnsi="Times New Roman"/>
          <w:b/>
          <w:i/>
          <w:color w:val="7F7F7F"/>
          <w:sz w:val="23"/>
          <w:szCs w:val="23"/>
          <w:lang w:val="el-GR"/>
        </w:rPr>
        <w:t xml:space="preserve">, </w:t>
      </w:r>
      <w:r w:rsidRPr="00AC3D82">
        <w:rPr>
          <w:rFonts w:ascii="Times New Roman" w:eastAsia="Times New Roman" w:hAnsi="Times New Roman"/>
          <w:bCs/>
          <w:iCs/>
          <w:sz w:val="23"/>
          <w:szCs w:val="23"/>
          <w:lang w:val="el-GR"/>
        </w:rPr>
        <w:t xml:space="preserve">με την </w:t>
      </w:r>
      <w:r w:rsidR="000A176C" w:rsidRPr="00AC3D82">
        <w:rPr>
          <w:rFonts w:ascii="Times New Roman" w:eastAsia="Times New Roman" w:hAnsi="Times New Roman"/>
          <w:bCs/>
          <w:iCs/>
          <w:sz w:val="23"/>
          <w:szCs w:val="23"/>
          <w:lang w:val="el-GR"/>
        </w:rPr>
        <w:t xml:space="preserve">υπό κρίση </w:t>
      </w:r>
      <w:r w:rsidRPr="00AC3D82">
        <w:rPr>
          <w:rFonts w:ascii="Times New Roman" w:eastAsia="Times New Roman" w:hAnsi="Times New Roman"/>
          <w:bCs/>
          <w:iCs/>
          <w:sz w:val="23"/>
          <w:szCs w:val="23"/>
          <w:lang w:val="el-GR"/>
        </w:rPr>
        <w:t xml:space="preserve">Ανταγωνιστική </w:t>
      </w:r>
      <w:r w:rsidR="000A176C" w:rsidRPr="00AC3D82">
        <w:rPr>
          <w:rFonts w:ascii="Times New Roman" w:eastAsia="Times New Roman" w:hAnsi="Times New Roman"/>
          <w:bCs/>
          <w:iCs/>
          <w:sz w:val="23"/>
          <w:szCs w:val="23"/>
          <w:lang w:val="el-GR"/>
        </w:rPr>
        <w:t>Διαδικασία</w:t>
      </w:r>
      <w:r w:rsidR="004517D6">
        <w:rPr>
          <w:rFonts w:ascii="Times New Roman" w:eastAsia="Times New Roman" w:hAnsi="Times New Roman"/>
          <w:bCs/>
          <w:iCs/>
          <w:sz w:val="23"/>
          <w:szCs w:val="23"/>
          <w:lang w:val="el-GR"/>
        </w:rPr>
        <w:t>,</w:t>
      </w:r>
      <w:r w:rsidRPr="00AC3D82">
        <w:rPr>
          <w:rFonts w:ascii="Times New Roman" w:eastAsia="Times New Roman" w:hAnsi="Times New Roman"/>
          <w:bCs/>
          <w:iCs/>
          <w:sz w:val="23"/>
          <w:szCs w:val="23"/>
          <w:lang w:val="el-GR"/>
        </w:rPr>
        <w:t xml:space="preserve"> παρέχεται στους επιλεγέντες συμμετέχοντες επενδυτική και λειτουργική (κρατική) ενίσχυση </w:t>
      </w:r>
      <w:r w:rsidR="00A95AB5" w:rsidRPr="00AC3D82">
        <w:rPr>
          <w:rFonts w:ascii="Times New Roman" w:eastAsia="Times New Roman" w:hAnsi="Times New Roman"/>
          <w:bCs/>
          <w:iCs/>
          <w:sz w:val="23"/>
          <w:szCs w:val="23"/>
          <w:lang w:val="el-GR"/>
        </w:rPr>
        <w:t>με τη χρηματοδοτική στήριξη του Ταμείου Ανάκαμψης και Ανθεκτικότητας</w:t>
      </w:r>
      <w:r w:rsidR="004517D6">
        <w:rPr>
          <w:rFonts w:ascii="Times New Roman" w:eastAsia="Times New Roman" w:hAnsi="Times New Roman"/>
          <w:bCs/>
          <w:iCs/>
          <w:sz w:val="23"/>
          <w:szCs w:val="23"/>
          <w:lang w:val="el-GR"/>
        </w:rPr>
        <w:t>,</w:t>
      </w:r>
      <w:r w:rsidR="00A95AB5" w:rsidRPr="00AC3D82">
        <w:rPr>
          <w:rFonts w:ascii="Times New Roman" w:eastAsia="Times New Roman" w:hAnsi="Times New Roman"/>
          <w:bCs/>
          <w:iCs/>
          <w:sz w:val="23"/>
          <w:szCs w:val="23"/>
          <w:lang w:val="el-GR"/>
        </w:rPr>
        <w:t xml:space="preserve"> με γνώμονα τις αρχές της ισότητας, της δίκαιης κατανομής των πόρων και της διασφάλισης υγιών συνθηκών ανταγωνισμού. </w:t>
      </w:r>
      <w:r w:rsidR="000A176C" w:rsidRPr="00AC3D82">
        <w:rPr>
          <w:rFonts w:ascii="Times New Roman" w:eastAsia="Times New Roman" w:hAnsi="Times New Roman"/>
          <w:bCs/>
          <w:iCs/>
          <w:sz w:val="23"/>
          <w:szCs w:val="23"/>
          <w:lang w:val="el-GR"/>
        </w:rPr>
        <w:t>Προς τούτο</w:t>
      </w:r>
      <w:r w:rsidR="004517D6">
        <w:rPr>
          <w:rFonts w:ascii="Times New Roman" w:eastAsia="Times New Roman" w:hAnsi="Times New Roman"/>
          <w:bCs/>
          <w:iCs/>
          <w:sz w:val="23"/>
          <w:szCs w:val="23"/>
          <w:lang w:val="el-GR"/>
        </w:rPr>
        <w:t>,</w:t>
      </w:r>
      <w:r w:rsidR="000A176C" w:rsidRPr="00AC3D82">
        <w:rPr>
          <w:rFonts w:ascii="Times New Roman" w:eastAsia="Times New Roman" w:hAnsi="Times New Roman"/>
          <w:bCs/>
          <w:iCs/>
          <w:sz w:val="23"/>
          <w:szCs w:val="23"/>
          <w:lang w:val="el-GR"/>
        </w:rPr>
        <w:t xml:space="preserve"> τέθηκαν με την υπ’ </w:t>
      </w:r>
      <w:proofErr w:type="spellStart"/>
      <w:r w:rsidR="000A176C" w:rsidRPr="00AC3D82">
        <w:rPr>
          <w:rFonts w:ascii="Times New Roman" w:eastAsia="Times New Roman" w:hAnsi="Times New Roman"/>
          <w:bCs/>
          <w:iCs/>
          <w:sz w:val="23"/>
          <w:szCs w:val="23"/>
          <w:lang w:val="el-GR"/>
        </w:rPr>
        <w:t>αριθμ</w:t>
      </w:r>
      <w:proofErr w:type="spellEnd"/>
      <w:r w:rsidR="000A176C" w:rsidRPr="00AC3D82">
        <w:rPr>
          <w:rFonts w:ascii="Times New Roman" w:eastAsia="Times New Roman" w:hAnsi="Times New Roman"/>
          <w:bCs/>
          <w:iCs/>
          <w:sz w:val="23"/>
          <w:szCs w:val="23"/>
          <w:lang w:val="el-GR"/>
        </w:rPr>
        <w:t>. 2/2023 Προκήρυξη</w:t>
      </w:r>
      <w:r w:rsidR="004517D6">
        <w:rPr>
          <w:rFonts w:ascii="Times New Roman" w:eastAsia="Times New Roman" w:hAnsi="Times New Roman"/>
          <w:bCs/>
          <w:iCs/>
          <w:sz w:val="23"/>
          <w:szCs w:val="23"/>
          <w:lang w:val="el-GR"/>
        </w:rPr>
        <w:t>,</w:t>
      </w:r>
      <w:r w:rsidR="000A176C" w:rsidRPr="00AC3D82">
        <w:rPr>
          <w:rFonts w:ascii="Times New Roman" w:eastAsia="Times New Roman" w:hAnsi="Times New Roman"/>
          <w:bCs/>
          <w:iCs/>
          <w:sz w:val="23"/>
          <w:szCs w:val="23"/>
          <w:lang w:val="el-GR"/>
        </w:rPr>
        <w:t xml:space="preserve"> σύμφωνα και με τις επιταγές της Εγκριτικής Απόφασης της ΕΕ, οι κανόνες ανταγωνισμού προκειμένου για τη συμμετοχή ικανού αριθμού Σ.Α.Η.Ε.</w:t>
      </w:r>
      <w:r w:rsidR="004517D6">
        <w:rPr>
          <w:rFonts w:ascii="Times New Roman" w:eastAsia="Times New Roman" w:hAnsi="Times New Roman"/>
          <w:bCs/>
          <w:iCs/>
          <w:sz w:val="23"/>
          <w:szCs w:val="23"/>
          <w:lang w:val="el-GR"/>
        </w:rPr>
        <w:t>,</w:t>
      </w:r>
      <w:r w:rsidR="000A176C" w:rsidRPr="00AC3D82">
        <w:rPr>
          <w:rFonts w:ascii="Times New Roman" w:eastAsia="Times New Roman" w:hAnsi="Times New Roman"/>
          <w:bCs/>
          <w:iCs/>
          <w:sz w:val="23"/>
          <w:szCs w:val="23"/>
          <w:lang w:val="el-GR"/>
        </w:rPr>
        <w:t xml:space="preserve"> οι οποίο</w:t>
      </w:r>
      <w:r w:rsidR="00CC66C8" w:rsidRPr="00AC3D82">
        <w:rPr>
          <w:rFonts w:ascii="Times New Roman" w:eastAsia="Times New Roman" w:hAnsi="Times New Roman"/>
          <w:bCs/>
          <w:iCs/>
          <w:sz w:val="23"/>
          <w:szCs w:val="23"/>
          <w:lang w:val="el-GR"/>
        </w:rPr>
        <w:t>ι</w:t>
      </w:r>
      <w:r w:rsidR="000A176C" w:rsidRPr="00AC3D82">
        <w:rPr>
          <w:rFonts w:ascii="Times New Roman" w:eastAsia="Times New Roman" w:hAnsi="Times New Roman"/>
          <w:bCs/>
          <w:iCs/>
          <w:sz w:val="23"/>
          <w:szCs w:val="23"/>
          <w:lang w:val="el-GR"/>
        </w:rPr>
        <w:t xml:space="preserve"> ανήκουν σε ανεξάρτητους φορείς, μεταξύ των οποίων και ο επίμαχος κανόνας σχετικά με το ανώτατο όριο κατακύρωσης</w:t>
      </w:r>
      <w:r w:rsidR="00CC66C8" w:rsidRPr="00AC3D82">
        <w:rPr>
          <w:rFonts w:ascii="Times New Roman" w:eastAsia="Times New Roman" w:hAnsi="Times New Roman"/>
          <w:bCs/>
          <w:iCs/>
          <w:sz w:val="23"/>
          <w:szCs w:val="23"/>
          <w:lang w:val="el-GR"/>
        </w:rPr>
        <w:t xml:space="preserve"> των 100 </w:t>
      </w:r>
      <w:r w:rsidR="00CC66C8" w:rsidRPr="00AC3D82">
        <w:rPr>
          <w:rFonts w:ascii="Times New Roman" w:eastAsia="Times New Roman" w:hAnsi="Times New Roman"/>
          <w:bCs/>
          <w:iCs/>
          <w:sz w:val="23"/>
          <w:szCs w:val="23"/>
        </w:rPr>
        <w:t>MW</w:t>
      </w:r>
      <w:r w:rsidR="00CC66C8" w:rsidRPr="00AC3D82">
        <w:rPr>
          <w:rFonts w:ascii="Times New Roman" w:eastAsia="Times New Roman" w:hAnsi="Times New Roman"/>
          <w:bCs/>
          <w:iCs/>
          <w:sz w:val="23"/>
          <w:szCs w:val="23"/>
          <w:lang w:val="el-GR"/>
        </w:rPr>
        <w:t xml:space="preserve"> </w:t>
      </w:r>
      <w:r w:rsidR="00660611" w:rsidRPr="00AC3D82">
        <w:rPr>
          <w:rFonts w:ascii="Times New Roman" w:eastAsia="Times New Roman" w:hAnsi="Times New Roman"/>
          <w:bCs/>
          <w:iCs/>
          <w:sz w:val="23"/>
          <w:szCs w:val="23"/>
          <w:lang w:val="el-GR"/>
        </w:rPr>
        <w:t xml:space="preserve">σωρευτικά </w:t>
      </w:r>
      <w:r w:rsidR="00CC66C8" w:rsidRPr="00AC3D82">
        <w:rPr>
          <w:rFonts w:ascii="Times New Roman" w:eastAsia="Times New Roman" w:hAnsi="Times New Roman"/>
          <w:bCs/>
          <w:iCs/>
          <w:sz w:val="23"/>
          <w:szCs w:val="23"/>
          <w:lang w:val="el-GR"/>
        </w:rPr>
        <w:t xml:space="preserve">για την πρώτη και δεύτερη ανταγωνιστική διαδικασία. </w:t>
      </w:r>
    </w:p>
    <w:p w14:paraId="414AF617" w14:textId="21D3F908" w:rsidR="00AE7391" w:rsidRDefault="00C1035E" w:rsidP="00A73C45">
      <w:pPr>
        <w:widowControl w:val="0"/>
        <w:spacing w:before="240" w:after="240"/>
        <w:jc w:val="both"/>
        <w:rPr>
          <w:rFonts w:ascii="Times New Roman" w:hAnsi="Times New Roman"/>
          <w:sz w:val="23"/>
          <w:szCs w:val="23"/>
          <w:lang w:val="el-GR"/>
        </w:rPr>
      </w:pPr>
      <w:r w:rsidRPr="00AC3D82">
        <w:rPr>
          <w:rFonts w:ascii="Times New Roman" w:eastAsia="Times New Roman" w:hAnsi="Times New Roman"/>
          <w:b/>
          <w:i/>
          <w:color w:val="7F7F7F"/>
          <w:sz w:val="23"/>
          <w:szCs w:val="23"/>
          <w:lang w:val="el-GR"/>
        </w:rPr>
        <w:t>Επειδή</w:t>
      </w:r>
      <w:r w:rsidRPr="00071A25">
        <w:rPr>
          <w:rFonts w:ascii="Times New Roman" w:eastAsia="Times New Roman" w:hAnsi="Times New Roman"/>
          <w:b/>
          <w:i/>
          <w:color w:val="7F7F7F"/>
          <w:sz w:val="23"/>
          <w:szCs w:val="23"/>
          <w:lang w:val="el-GR"/>
        </w:rPr>
        <w:t xml:space="preserve">, </w:t>
      </w:r>
      <w:r w:rsidRPr="00AC3D82">
        <w:rPr>
          <w:rFonts w:ascii="Times New Roman" w:eastAsia="Times New Roman" w:hAnsi="Times New Roman"/>
          <w:bCs/>
          <w:iCs/>
          <w:sz w:val="23"/>
          <w:szCs w:val="23"/>
          <w:lang w:val="el-GR"/>
        </w:rPr>
        <w:t>στην Α’ Ανταγωνιστική Διαδικασία</w:t>
      </w:r>
      <w:r w:rsidR="004517D6">
        <w:rPr>
          <w:rFonts w:ascii="Times New Roman" w:eastAsia="Times New Roman" w:hAnsi="Times New Roman"/>
          <w:bCs/>
          <w:iCs/>
          <w:sz w:val="23"/>
          <w:szCs w:val="23"/>
          <w:lang w:val="el-GR"/>
        </w:rPr>
        <w:t>,</w:t>
      </w:r>
      <w:r w:rsidRPr="00AC3D82">
        <w:rPr>
          <w:rFonts w:ascii="Times New Roman" w:eastAsia="Times New Roman" w:hAnsi="Times New Roman"/>
          <w:bCs/>
          <w:iCs/>
          <w:sz w:val="23"/>
          <w:szCs w:val="23"/>
          <w:lang w:val="el-GR"/>
        </w:rPr>
        <w:t xml:space="preserve"> συμμετείχε η εταιρεία με την επωνυμία</w:t>
      </w:r>
      <w:r w:rsidRPr="00AC3D82">
        <w:rPr>
          <w:rFonts w:ascii="Times New Roman" w:eastAsia="Times New Roman" w:hAnsi="Times New Roman"/>
          <w:b/>
          <w:i/>
          <w:sz w:val="23"/>
          <w:szCs w:val="23"/>
          <w:lang w:val="el-GR"/>
        </w:rPr>
        <w:t xml:space="preserve"> </w:t>
      </w:r>
      <w:r w:rsidR="00071A25" w:rsidRPr="00AC3D82">
        <w:rPr>
          <w:rFonts w:ascii="Times New Roman" w:eastAsia="Times New Roman" w:hAnsi="Times New Roman"/>
          <w:b/>
          <w:i/>
          <w:sz w:val="23"/>
          <w:szCs w:val="23"/>
          <w:lang w:val="el-GR"/>
        </w:rPr>
        <w:t>«</w:t>
      </w:r>
      <w:proofErr w:type="spellStart"/>
      <w:r w:rsidR="00071A25" w:rsidRPr="00AC3D82">
        <w:rPr>
          <w:rFonts w:ascii="Times New Roman" w:hAnsi="Times New Roman"/>
          <w:sz w:val="23"/>
          <w:szCs w:val="23"/>
        </w:rPr>
        <w:t>HELLENiQ</w:t>
      </w:r>
      <w:proofErr w:type="spellEnd"/>
      <w:r w:rsidR="00071A25" w:rsidRPr="00AC3D82">
        <w:rPr>
          <w:rFonts w:ascii="Times New Roman" w:hAnsi="Times New Roman"/>
          <w:sz w:val="23"/>
          <w:szCs w:val="23"/>
          <w:lang w:val="el-GR"/>
        </w:rPr>
        <w:t xml:space="preserve"> </w:t>
      </w:r>
      <w:r w:rsidR="00071A25" w:rsidRPr="00AC3D82">
        <w:rPr>
          <w:rFonts w:ascii="Times New Roman" w:hAnsi="Times New Roman"/>
          <w:sz w:val="23"/>
          <w:szCs w:val="23"/>
        </w:rPr>
        <w:t>RENEWABLES</w:t>
      </w:r>
      <w:r w:rsidR="00071A25" w:rsidRPr="00AC3D82">
        <w:rPr>
          <w:rFonts w:ascii="Times New Roman" w:hAnsi="Times New Roman"/>
          <w:sz w:val="23"/>
          <w:szCs w:val="23"/>
          <w:lang w:val="el-GR"/>
        </w:rPr>
        <w:t xml:space="preserve"> ΜΟΝΟΠΡΟΣΩΠΗ </w:t>
      </w:r>
      <w:r w:rsidR="00714D3F">
        <w:rPr>
          <w:rFonts w:ascii="Times New Roman" w:hAnsi="Times New Roman"/>
          <w:sz w:val="23"/>
          <w:szCs w:val="23"/>
          <w:lang w:val="el-GR"/>
        </w:rPr>
        <w:t>Α.Ε.</w:t>
      </w:r>
      <w:r w:rsidR="00071A25" w:rsidRPr="00AC3D82">
        <w:rPr>
          <w:rFonts w:ascii="Times New Roman" w:hAnsi="Times New Roman"/>
          <w:sz w:val="23"/>
          <w:szCs w:val="23"/>
          <w:lang w:val="el-GR"/>
        </w:rPr>
        <w:t>»</w:t>
      </w:r>
      <w:r w:rsidR="004517D6">
        <w:rPr>
          <w:rFonts w:ascii="Times New Roman" w:hAnsi="Times New Roman"/>
          <w:sz w:val="23"/>
          <w:szCs w:val="23"/>
          <w:lang w:val="el-GR"/>
        </w:rPr>
        <w:t>,</w:t>
      </w:r>
      <w:r w:rsidR="00071A25" w:rsidRPr="00AC3D82">
        <w:rPr>
          <w:rFonts w:ascii="Times New Roman" w:hAnsi="Times New Roman"/>
          <w:sz w:val="23"/>
          <w:szCs w:val="23"/>
          <w:lang w:val="el-GR"/>
        </w:rPr>
        <w:t xml:space="preserve"> η οποία κρίθηκε επιλεγείσα με συνολική </w:t>
      </w:r>
      <w:proofErr w:type="spellStart"/>
      <w:r w:rsidR="00071A25" w:rsidRPr="00AC3D82">
        <w:rPr>
          <w:rFonts w:ascii="Times New Roman" w:hAnsi="Times New Roman"/>
          <w:sz w:val="23"/>
          <w:szCs w:val="23"/>
          <w:lang w:val="el-GR"/>
        </w:rPr>
        <w:t>κατακυρωθείσα</w:t>
      </w:r>
      <w:proofErr w:type="spellEnd"/>
      <w:r w:rsidR="00071A25" w:rsidRPr="00AC3D82">
        <w:rPr>
          <w:rFonts w:ascii="Times New Roman" w:hAnsi="Times New Roman"/>
          <w:sz w:val="23"/>
          <w:szCs w:val="23"/>
          <w:lang w:val="el-GR"/>
        </w:rPr>
        <w:t xml:space="preserve"> ισχύ 100Μ</w:t>
      </w:r>
      <w:r w:rsidR="00071A25" w:rsidRPr="00AC3D82">
        <w:rPr>
          <w:rFonts w:ascii="Times New Roman" w:hAnsi="Times New Roman"/>
          <w:sz w:val="23"/>
          <w:szCs w:val="23"/>
        </w:rPr>
        <w:t>W</w:t>
      </w:r>
      <w:r w:rsidR="00071A25" w:rsidRPr="00AC3D82">
        <w:rPr>
          <w:rFonts w:ascii="Times New Roman" w:hAnsi="Times New Roman"/>
          <w:sz w:val="23"/>
          <w:szCs w:val="23"/>
          <w:lang w:val="el-GR"/>
        </w:rPr>
        <w:t xml:space="preserve">. </w:t>
      </w:r>
      <w:r w:rsidR="00071A25">
        <w:rPr>
          <w:rFonts w:ascii="Times New Roman" w:hAnsi="Times New Roman"/>
          <w:sz w:val="23"/>
          <w:szCs w:val="23"/>
          <w:lang w:val="el-GR"/>
        </w:rPr>
        <w:t xml:space="preserve">Η </w:t>
      </w:r>
      <w:r w:rsidR="00071A25" w:rsidRPr="00AC3D82">
        <w:rPr>
          <w:rFonts w:ascii="Times New Roman" w:hAnsi="Times New Roman"/>
          <w:sz w:val="23"/>
          <w:szCs w:val="23"/>
          <w:lang w:val="el-GR"/>
        </w:rPr>
        <w:t xml:space="preserve">εν λόγω εταιρεία αποτελεί 100% θυγατρική εταιρεία της εταιρείας με την επωνυμία </w:t>
      </w:r>
      <w:r w:rsidR="003342CA">
        <w:rPr>
          <w:rFonts w:ascii="Times New Roman" w:hAnsi="Times New Roman"/>
          <w:sz w:val="23"/>
          <w:szCs w:val="23"/>
          <w:lang w:val="el-GR"/>
        </w:rPr>
        <w:t>«</w:t>
      </w:r>
      <w:proofErr w:type="spellStart"/>
      <w:r w:rsidR="003342CA" w:rsidRPr="005B2FDB">
        <w:rPr>
          <w:rFonts w:ascii="Times New Roman" w:hAnsi="Times New Roman"/>
          <w:sz w:val="23"/>
          <w:szCs w:val="23"/>
        </w:rPr>
        <w:t>HELLENiQ</w:t>
      </w:r>
      <w:proofErr w:type="spellEnd"/>
      <w:r w:rsidR="003342CA" w:rsidRPr="00AC3D82">
        <w:rPr>
          <w:rFonts w:ascii="Times New Roman" w:hAnsi="Times New Roman"/>
          <w:sz w:val="23"/>
          <w:szCs w:val="23"/>
          <w:lang w:val="el-GR"/>
        </w:rPr>
        <w:t xml:space="preserve"> </w:t>
      </w:r>
      <w:r w:rsidR="003342CA">
        <w:rPr>
          <w:rFonts w:ascii="Times New Roman" w:hAnsi="Times New Roman"/>
          <w:sz w:val="23"/>
          <w:szCs w:val="23"/>
        </w:rPr>
        <w:t>ENERGY</w:t>
      </w:r>
      <w:r w:rsidR="003342CA" w:rsidRPr="00AC3D82">
        <w:rPr>
          <w:rFonts w:ascii="Times New Roman" w:hAnsi="Times New Roman"/>
          <w:sz w:val="23"/>
          <w:szCs w:val="23"/>
          <w:lang w:val="el-GR"/>
        </w:rPr>
        <w:t xml:space="preserve"> </w:t>
      </w:r>
      <w:r w:rsidR="003342CA">
        <w:rPr>
          <w:rFonts w:ascii="Times New Roman" w:hAnsi="Times New Roman"/>
          <w:sz w:val="23"/>
          <w:szCs w:val="23"/>
          <w:lang w:val="el-GR"/>
        </w:rPr>
        <w:t>Holdings Α.Ε.»</w:t>
      </w:r>
      <w:r w:rsidR="004517D6">
        <w:rPr>
          <w:rFonts w:ascii="Times New Roman" w:hAnsi="Times New Roman"/>
          <w:sz w:val="23"/>
          <w:szCs w:val="23"/>
          <w:lang w:val="el-GR"/>
        </w:rPr>
        <w:t>,</w:t>
      </w:r>
      <w:r w:rsidR="003342CA">
        <w:rPr>
          <w:rFonts w:ascii="Times New Roman" w:hAnsi="Times New Roman"/>
          <w:sz w:val="23"/>
          <w:szCs w:val="23"/>
          <w:lang w:val="el-GR"/>
        </w:rPr>
        <w:t xml:space="preserve"> η οποία με τη σειρά της συμμετέχει </w:t>
      </w:r>
      <w:r w:rsidR="00170C01">
        <w:rPr>
          <w:rFonts w:ascii="Times New Roman" w:hAnsi="Times New Roman"/>
          <w:sz w:val="23"/>
          <w:szCs w:val="23"/>
          <w:lang w:val="el-GR"/>
        </w:rPr>
        <w:t xml:space="preserve">με ποσοστό 50% στην 100% μητρική εταιρεία </w:t>
      </w:r>
      <w:r w:rsidR="00CA4922">
        <w:rPr>
          <w:rFonts w:ascii="Times New Roman" w:hAnsi="Times New Roman"/>
          <w:sz w:val="23"/>
          <w:szCs w:val="23"/>
          <w:lang w:val="el-GR"/>
        </w:rPr>
        <w:t>(</w:t>
      </w:r>
      <w:r w:rsidR="00CA4922" w:rsidRPr="000A4ACE">
        <w:rPr>
          <w:rFonts w:ascii="Times New Roman" w:eastAsia="Times New Roman" w:hAnsi="Times New Roman"/>
          <w:bCs/>
          <w:iCs/>
          <w:sz w:val="23"/>
          <w:szCs w:val="23"/>
          <w:lang w:val="el-GR"/>
        </w:rPr>
        <w:t>ELPEDISON</w:t>
      </w:r>
      <w:r w:rsidR="00CA4922">
        <w:rPr>
          <w:rFonts w:ascii="Times New Roman" w:hAnsi="Times New Roman"/>
          <w:sz w:val="23"/>
          <w:szCs w:val="23"/>
          <w:lang w:val="el-GR"/>
        </w:rPr>
        <w:t xml:space="preserve"> B.V.) </w:t>
      </w:r>
      <w:r w:rsidR="00170C01">
        <w:rPr>
          <w:rFonts w:ascii="Times New Roman" w:hAnsi="Times New Roman"/>
          <w:sz w:val="23"/>
          <w:szCs w:val="23"/>
          <w:lang w:val="el-GR"/>
        </w:rPr>
        <w:t xml:space="preserve">της </w:t>
      </w:r>
      <w:r w:rsidR="00CA4922">
        <w:rPr>
          <w:rFonts w:ascii="Times New Roman" w:hAnsi="Times New Roman"/>
          <w:sz w:val="23"/>
          <w:szCs w:val="23"/>
          <w:lang w:val="el-GR"/>
        </w:rPr>
        <w:t>ενιστάμενης εταιρείας «Ε</w:t>
      </w:r>
      <w:r w:rsidR="00CA4922">
        <w:rPr>
          <w:rFonts w:ascii="Times New Roman" w:hAnsi="Times New Roman"/>
          <w:sz w:val="23"/>
          <w:szCs w:val="23"/>
        </w:rPr>
        <w:t>LPEDISON</w:t>
      </w:r>
      <w:r w:rsidR="00CA4922" w:rsidRPr="00AC3D82">
        <w:rPr>
          <w:rFonts w:ascii="Times New Roman" w:hAnsi="Times New Roman"/>
          <w:sz w:val="23"/>
          <w:szCs w:val="23"/>
          <w:lang w:val="el-GR"/>
        </w:rPr>
        <w:t xml:space="preserve"> </w:t>
      </w:r>
      <w:r w:rsidR="00CA4922">
        <w:rPr>
          <w:rFonts w:ascii="Times New Roman" w:hAnsi="Times New Roman"/>
          <w:sz w:val="23"/>
          <w:szCs w:val="23"/>
          <w:lang w:val="el-GR"/>
        </w:rPr>
        <w:t xml:space="preserve">A.E.» </w:t>
      </w:r>
      <w:r w:rsidR="003D2B82">
        <w:rPr>
          <w:rFonts w:ascii="Times New Roman" w:hAnsi="Times New Roman"/>
          <w:sz w:val="23"/>
          <w:szCs w:val="23"/>
          <w:lang w:val="el-GR"/>
        </w:rPr>
        <w:t>ήτοι, άμεσα με ποσοστό 5% και έμμεσα - μέσω της 100% θυγατρικής της εταιρείας «</w:t>
      </w:r>
      <w:proofErr w:type="spellStart"/>
      <w:r w:rsidR="003D2B82" w:rsidRPr="005B2FDB">
        <w:rPr>
          <w:rFonts w:ascii="Times New Roman" w:hAnsi="Times New Roman"/>
          <w:sz w:val="23"/>
          <w:szCs w:val="23"/>
        </w:rPr>
        <w:t>HELLENiQ</w:t>
      </w:r>
      <w:proofErr w:type="spellEnd"/>
      <w:r w:rsidR="003D2B82" w:rsidRPr="00885FA9">
        <w:rPr>
          <w:rFonts w:ascii="Times New Roman" w:hAnsi="Times New Roman"/>
          <w:sz w:val="23"/>
          <w:szCs w:val="23"/>
          <w:lang w:val="el-GR"/>
        </w:rPr>
        <w:t xml:space="preserve"> </w:t>
      </w:r>
      <w:r w:rsidR="003D2B82">
        <w:rPr>
          <w:rFonts w:ascii="Times New Roman" w:hAnsi="Times New Roman"/>
          <w:sz w:val="23"/>
          <w:szCs w:val="23"/>
        </w:rPr>
        <w:t>Energy</w:t>
      </w:r>
      <w:r w:rsidR="003D2B82" w:rsidRPr="00885FA9">
        <w:rPr>
          <w:rFonts w:ascii="Times New Roman" w:hAnsi="Times New Roman"/>
          <w:sz w:val="23"/>
          <w:szCs w:val="23"/>
          <w:lang w:val="el-GR"/>
        </w:rPr>
        <w:t xml:space="preserve"> </w:t>
      </w:r>
      <w:r w:rsidR="003D2B82">
        <w:rPr>
          <w:rFonts w:ascii="Times New Roman" w:hAnsi="Times New Roman"/>
          <w:sz w:val="23"/>
          <w:szCs w:val="23"/>
          <w:lang w:val="el-GR"/>
        </w:rPr>
        <w:t xml:space="preserve">International </w:t>
      </w:r>
      <w:proofErr w:type="spellStart"/>
      <w:r w:rsidR="003D2B82">
        <w:rPr>
          <w:rFonts w:ascii="Times New Roman" w:hAnsi="Times New Roman"/>
          <w:sz w:val="23"/>
          <w:szCs w:val="23"/>
          <w:lang w:val="el-GR"/>
        </w:rPr>
        <w:t>GmbH</w:t>
      </w:r>
      <w:proofErr w:type="spellEnd"/>
      <w:r w:rsidR="003D2B82">
        <w:rPr>
          <w:rFonts w:ascii="Times New Roman" w:hAnsi="Times New Roman"/>
          <w:sz w:val="23"/>
          <w:szCs w:val="23"/>
          <w:lang w:val="el-GR"/>
        </w:rPr>
        <w:t xml:space="preserve"> - με ποσοστό 45%.</w:t>
      </w:r>
    </w:p>
    <w:p w14:paraId="009237E4" w14:textId="6BA9767D" w:rsidR="003D2B82" w:rsidRDefault="00CA4922" w:rsidP="005E61EB">
      <w:pPr>
        <w:widowControl w:val="0"/>
        <w:jc w:val="both"/>
        <w:rPr>
          <w:rFonts w:asciiTheme="majorBidi" w:hAnsiTheme="majorBidi" w:cstheme="majorBidi"/>
          <w:sz w:val="23"/>
          <w:szCs w:val="23"/>
          <w:lang w:val="el-GR"/>
        </w:rPr>
      </w:pPr>
      <w:r w:rsidRPr="005B2FDB">
        <w:rPr>
          <w:rFonts w:ascii="Times New Roman" w:eastAsia="Times New Roman" w:hAnsi="Times New Roman"/>
          <w:b/>
          <w:i/>
          <w:color w:val="7F7F7F"/>
          <w:sz w:val="23"/>
          <w:szCs w:val="23"/>
          <w:lang w:val="el-GR"/>
        </w:rPr>
        <w:t>Επειδή</w:t>
      </w:r>
      <w:r>
        <w:rPr>
          <w:rFonts w:asciiTheme="majorBidi" w:hAnsiTheme="majorBidi" w:cstheme="majorBidi"/>
          <w:color w:val="000000"/>
          <w:sz w:val="23"/>
          <w:szCs w:val="23"/>
          <w:lang w:val="el-GR" w:eastAsia="el-GR" w:bidi="he-IL"/>
        </w:rPr>
        <w:t xml:space="preserve">, </w:t>
      </w:r>
      <w:r w:rsidR="00907DBE">
        <w:rPr>
          <w:rFonts w:asciiTheme="majorBidi" w:hAnsiTheme="majorBidi" w:cstheme="majorBidi"/>
          <w:color w:val="000000"/>
          <w:sz w:val="23"/>
          <w:szCs w:val="23"/>
          <w:lang w:val="el-GR" w:eastAsia="el-GR" w:bidi="he-IL"/>
        </w:rPr>
        <w:t>λαμβάνοντας υπόψη τον ορισμό της «συνεργαζόμενης επιχείρησης»</w:t>
      </w:r>
      <w:r w:rsidRPr="00AC3D82">
        <w:rPr>
          <w:rFonts w:asciiTheme="majorBidi" w:hAnsiTheme="majorBidi" w:cstheme="majorBidi"/>
          <w:color w:val="000000"/>
          <w:sz w:val="23"/>
          <w:szCs w:val="23"/>
          <w:lang w:val="el-GR" w:eastAsia="el-GR" w:bidi="he-IL"/>
        </w:rPr>
        <w:t xml:space="preserve"> </w:t>
      </w:r>
      <w:r w:rsidR="00E33E9C">
        <w:rPr>
          <w:rFonts w:asciiTheme="majorBidi" w:hAnsiTheme="majorBidi" w:cstheme="majorBidi"/>
          <w:color w:val="000000"/>
          <w:sz w:val="23"/>
          <w:szCs w:val="23"/>
          <w:lang w:val="el-GR" w:eastAsia="el-GR" w:bidi="he-IL"/>
        </w:rPr>
        <w:t xml:space="preserve">και σύμφωνα με τα διαλαμβανόμενα στην υπό σχετικό 19 Γνωμοδότηση, </w:t>
      </w:r>
      <w:r w:rsidRPr="00AC3D82">
        <w:rPr>
          <w:rFonts w:asciiTheme="majorBidi" w:hAnsiTheme="majorBidi" w:cstheme="majorBidi"/>
          <w:color w:val="000000"/>
          <w:sz w:val="23"/>
          <w:szCs w:val="23"/>
          <w:lang w:val="el-GR" w:eastAsia="el-GR" w:bidi="he-IL"/>
        </w:rPr>
        <w:t xml:space="preserve">προκύπτει ότι η κατοχή του 25% ή περισσότερο του μετοχικού κεφαλαίου της </w:t>
      </w:r>
      <w:proofErr w:type="spellStart"/>
      <w:r w:rsidRPr="00AC3D82">
        <w:rPr>
          <w:rFonts w:asciiTheme="majorBidi" w:hAnsiTheme="majorBidi" w:cstheme="majorBidi"/>
          <w:color w:val="000000"/>
          <w:sz w:val="23"/>
          <w:szCs w:val="23"/>
          <w:lang w:val="el-GR" w:eastAsia="el-GR" w:bidi="he-IL"/>
        </w:rPr>
        <w:t>κατάντη</w:t>
      </w:r>
      <w:proofErr w:type="spellEnd"/>
      <w:r w:rsidRPr="00AC3D82">
        <w:rPr>
          <w:rFonts w:asciiTheme="majorBidi" w:hAnsiTheme="majorBidi" w:cstheme="majorBidi"/>
          <w:color w:val="000000"/>
          <w:sz w:val="23"/>
          <w:szCs w:val="23"/>
          <w:lang w:val="el-GR" w:eastAsia="el-GR" w:bidi="he-IL"/>
        </w:rPr>
        <w:t xml:space="preserve"> επιχείρησης δύναται να θεμελιώνεται από κοινού με μια ή περισσότερες συνδεδεμένες επιχειρήσεις. Στην υπό κρίση περίπτωση, η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Pr>
          <w:rFonts w:ascii="Times New Roman" w:hAnsi="Times New Roman"/>
          <w:sz w:val="23"/>
          <w:szCs w:val="23"/>
        </w:rPr>
        <w:t>ENERGY</w:t>
      </w:r>
      <w:r w:rsidR="00714D3F" w:rsidRPr="005B2FDB">
        <w:rPr>
          <w:rFonts w:ascii="Times New Roman" w:hAnsi="Times New Roman"/>
          <w:sz w:val="23"/>
          <w:szCs w:val="23"/>
          <w:lang w:val="el-GR"/>
        </w:rPr>
        <w:t xml:space="preserve"> </w:t>
      </w:r>
      <w:r w:rsidR="00714D3F">
        <w:rPr>
          <w:rFonts w:ascii="Times New Roman" w:hAnsi="Times New Roman"/>
          <w:sz w:val="23"/>
          <w:szCs w:val="23"/>
          <w:lang w:val="el-GR"/>
        </w:rPr>
        <w:t>Holdings Α.Ε.</w:t>
      </w:r>
      <w:r w:rsidRPr="00AC3D82">
        <w:rPr>
          <w:rFonts w:asciiTheme="majorBidi" w:hAnsiTheme="majorBidi" w:cstheme="majorBidi"/>
          <w:color w:val="000000"/>
          <w:sz w:val="23"/>
          <w:szCs w:val="23"/>
          <w:lang w:val="el-GR" w:eastAsia="el-GR" w:bidi="he-IL"/>
        </w:rPr>
        <w:t>» και η 100% θυγατρική αυτής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Pr>
          <w:rFonts w:ascii="Times New Roman" w:hAnsi="Times New Roman"/>
          <w:sz w:val="23"/>
          <w:szCs w:val="23"/>
        </w:rPr>
        <w:t>Energy</w:t>
      </w:r>
      <w:r w:rsidR="00714D3F" w:rsidRPr="005B2FDB">
        <w:rPr>
          <w:rFonts w:ascii="Times New Roman" w:hAnsi="Times New Roman"/>
          <w:sz w:val="23"/>
          <w:szCs w:val="23"/>
          <w:lang w:val="el-GR"/>
        </w:rPr>
        <w:t xml:space="preserve"> </w:t>
      </w:r>
      <w:r w:rsidR="00714D3F">
        <w:rPr>
          <w:rFonts w:ascii="Times New Roman" w:hAnsi="Times New Roman"/>
          <w:sz w:val="23"/>
          <w:szCs w:val="23"/>
          <w:lang w:val="el-GR"/>
        </w:rPr>
        <w:t xml:space="preserve">International </w:t>
      </w:r>
      <w:proofErr w:type="spellStart"/>
      <w:r w:rsidR="00714D3F">
        <w:rPr>
          <w:rFonts w:ascii="Times New Roman" w:hAnsi="Times New Roman"/>
          <w:sz w:val="23"/>
          <w:szCs w:val="23"/>
          <w:lang w:val="el-GR"/>
        </w:rPr>
        <w:t>GmbH</w:t>
      </w:r>
      <w:proofErr w:type="spellEnd"/>
      <w:r w:rsidRPr="00AC3D82">
        <w:rPr>
          <w:rFonts w:asciiTheme="majorBidi" w:hAnsiTheme="majorBidi" w:cstheme="majorBidi"/>
          <w:color w:val="000000"/>
          <w:sz w:val="23"/>
          <w:szCs w:val="23"/>
          <w:lang w:val="el-GR" w:eastAsia="el-GR" w:bidi="he-IL"/>
        </w:rPr>
        <w:t>» κατέχουν</w:t>
      </w:r>
      <w:r w:rsidR="004517D6">
        <w:rPr>
          <w:rFonts w:asciiTheme="majorBidi" w:hAnsiTheme="majorBidi" w:cstheme="majorBidi"/>
          <w:color w:val="000000"/>
          <w:sz w:val="23"/>
          <w:szCs w:val="23"/>
          <w:lang w:val="el-GR" w:eastAsia="el-GR" w:bidi="he-IL"/>
        </w:rPr>
        <w:t xml:space="preserve"> από κοινού το</w:t>
      </w:r>
      <w:r w:rsidRPr="00AC3D82">
        <w:rPr>
          <w:rFonts w:asciiTheme="majorBidi" w:hAnsiTheme="majorBidi" w:cstheme="majorBidi"/>
          <w:color w:val="000000"/>
          <w:sz w:val="23"/>
          <w:szCs w:val="23"/>
          <w:lang w:val="el-GR" w:eastAsia="el-GR" w:bidi="he-IL"/>
        </w:rPr>
        <w:t xml:space="preserve"> 50% του μετοχικού κεφαλαίου της «</w:t>
      </w:r>
      <w:r w:rsidR="00714D3F">
        <w:rPr>
          <w:rFonts w:ascii="Times New Roman" w:hAnsi="Times New Roman"/>
          <w:sz w:val="23"/>
          <w:szCs w:val="23"/>
          <w:lang w:val="el-GR"/>
        </w:rPr>
        <w:t>ELPEDISON B.V.</w:t>
      </w:r>
      <w:r w:rsidRPr="00AC3D82">
        <w:rPr>
          <w:rFonts w:asciiTheme="majorBidi" w:hAnsiTheme="majorBidi" w:cstheme="majorBidi"/>
          <w:color w:val="000000"/>
          <w:sz w:val="23"/>
          <w:szCs w:val="23"/>
          <w:lang w:val="el-GR" w:eastAsia="el-GR" w:bidi="he-IL"/>
        </w:rPr>
        <w:t>». Το γεγονός ότι η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sidRPr="005B2FDB">
        <w:rPr>
          <w:rFonts w:ascii="Times New Roman" w:hAnsi="Times New Roman"/>
          <w:sz w:val="23"/>
          <w:szCs w:val="23"/>
        </w:rPr>
        <w:t>RENEWABLES</w:t>
      </w:r>
      <w:r w:rsidR="00714D3F" w:rsidRPr="005B2FDB">
        <w:rPr>
          <w:rFonts w:ascii="Times New Roman" w:hAnsi="Times New Roman"/>
          <w:sz w:val="23"/>
          <w:szCs w:val="23"/>
          <w:lang w:val="el-GR"/>
        </w:rPr>
        <w:t xml:space="preserve"> ΜΟΝΟΠΡΟΣΩΠΗ </w:t>
      </w:r>
      <w:r w:rsidR="00714D3F">
        <w:rPr>
          <w:rFonts w:ascii="Times New Roman" w:hAnsi="Times New Roman"/>
          <w:sz w:val="23"/>
          <w:szCs w:val="23"/>
          <w:lang w:val="el-GR"/>
        </w:rPr>
        <w:t>Α.Ε.</w:t>
      </w:r>
      <w:r w:rsidRPr="00AC3D82">
        <w:rPr>
          <w:rFonts w:asciiTheme="majorBidi" w:hAnsiTheme="majorBidi" w:cstheme="majorBidi"/>
          <w:color w:val="000000"/>
          <w:sz w:val="23"/>
          <w:szCs w:val="23"/>
          <w:lang w:val="el-GR" w:eastAsia="el-GR" w:bidi="he-IL"/>
        </w:rPr>
        <w:t>» δεν κατέχει άμεσα η ίδια μετοχές της «</w:t>
      </w:r>
      <w:r w:rsidR="00714D3F">
        <w:rPr>
          <w:rFonts w:ascii="Times New Roman" w:hAnsi="Times New Roman"/>
          <w:sz w:val="23"/>
          <w:szCs w:val="23"/>
          <w:lang w:val="el-GR"/>
        </w:rPr>
        <w:t>ELPEDISON B.V.</w:t>
      </w:r>
      <w:r w:rsidRPr="00AC3D82">
        <w:rPr>
          <w:rFonts w:asciiTheme="majorBidi" w:hAnsiTheme="majorBidi" w:cstheme="majorBidi"/>
          <w:color w:val="000000"/>
          <w:sz w:val="23"/>
          <w:szCs w:val="23"/>
          <w:lang w:val="el-GR" w:eastAsia="el-GR" w:bidi="he-IL"/>
        </w:rPr>
        <w:t>» δεν μπορεί να θεωρηθεί κρίσιμο στην υπό κρίση περίπτωση, καθώς η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sidRPr="005B2FDB">
        <w:rPr>
          <w:rFonts w:ascii="Times New Roman" w:hAnsi="Times New Roman"/>
          <w:sz w:val="23"/>
          <w:szCs w:val="23"/>
        </w:rPr>
        <w:t>RENEWABLES</w:t>
      </w:r>
      <w:r w:rsidR="00714D3F" w:rsidRPr="005B2FDB">
        <w:rPr>
          <w:rFonts w:ascii="Times New Roman" w:hAnsi="Times New Roman"/>
          <w:sz w:val="23"/>
          <w:szCs w:val="23"/>
          <w:lang w:val="el-GR"/>
        </w:rPr>
        <w:t xml:space="preserve"> </w:t>
      </w:r>
      <w:r w:rsidR="00714D3F" w:rsidRPr="000A4ACE">
        <w:rPr>
          <w:rFonts w:ascii="Times New Roman" w:eastAsia="Times New Roman" w:hAnsi="Times New Roman"/>
          <w:bCs/>
          <w:iCs/>
          <w:sz w:val="23"/>
          <w:szCs w:val="23"/>
          <w:lang w:val="el-GR"/>
        </w:rPr>
        <w:t>ΜΟΝΟΠΡΟΣΩΠΗ</w:t>
      </w:r>
      <w:r w:rsidR="00714D3F" w:rsidRPr="005B2FDB">
        <w:rPr>
          <w:rFonts w:ascii="Times New Roman" w:hAnsi="Times New Roman"/>
          <w:sz w:val="23"/>
          <w:szCs w:val="23"/>
          <w:lang w:val="el-GR"/>
        </w:rPr>
        <w:t xml:space="preserve"> </w:t>
      </w:r>
      <w:r w:rsidR="00714D3F">
        <w:rPr>
          <w:rFonts w:ascii="Times New Roman" w:hAnsi="Times New Roman"/>
          <w:sz w:val="23"/>
          <w:szCs w:val="23"/>
          <w:lang w:val="el-GR"/>
        </w:rPr>
        <w:t>Α.Ε.</w:t>
      </w:r>
      <w:r w:rsidRPr="00AC3D82">
        <w:rPr>
          <w:rFonts w:asciiTheme="majorBidi" w:hAnsiTheme="majorBidi" w:cstheme="majorBidi"/>
          <w:color w:val="000000"/>
          <w:sz w:val="23"/>
          <w:szCs w:val="23"/>
          <w:lang w:val="el-GR" w:eastAsia="el-GR" w:bidi="he-IL"/>
        </w:rPr>
        <w:t>» είναι συνδεδεμένη και δη ελέγχεται κατά 100% από την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Pr>
          <w:rFonts w:ascii="Times New Roman" w:hAnsi="Times New Roman"/>
          <w:sz w:val="23"/>
          <w:szCs w:val="23"/>
        </w:rPr>
        <w:t>ENERGY</w:t>
      </w:r>
      <w:r w:rsidR="00714D3F" w:rsidRPr="005B2FDB">
        <w:rPr>
          <w:rFonts w:ascii="Times New Roman" w:hAnsi="Times New Roman"/>
          <w:sz w:val="23"/>
          <w:szCs w:val="23"/>
          <w:lang w:val="el-GR"/>
        </w:rPr>
        <w:t xml:space="preserve"> </w:t>
      </w:r>
      <w:r w:rsidR="00714D3F">
        <w:rPr>
          <w:rFonts w:ascii="Times New Roman" w:hAnsi="Times New Roman"/>
          <w:sz w:val="23"/>
          <w:szCs w:val="23"/>
          <w:lang w:val="el-GR"/>
        </w:rPr>
        <w:t>Holdings Α.Ε.</w:t>
      </w:r>
      <w:r w:rsidRPr="00AC3D82">
        <w:rPr>
          <w:rFonts w:asciiTheme="majorBidi" w:hAnsiTheme="majorBidi" w:cstheme="majorBidi"/>
          <w:color w:val="000000"/>
          <w:sz w:val="23"/>
          <w:szCs w:val="23"/>
          <w:lang w:val="el-GR" w:eastAsia="el-GR" w:bidi="he-IL"/>
        </w:rPr>
        <w:t xml:space="preserve">», αποτελούσα ενιαία οικονομική ενότητα με αυτήν. Επομένως, </w:t>
      </w:r>
      <w:r w:rsidR="00FD27F9">
        <w:rPr>
          <w:rFonts w:asciiTheme="majorBidi" w:hAnsiTheme="majorBidi" w:cstheme="majorBidi"/>
          <w:color w:val="000000"/>
          <w:sz w:val="23"/>
          <w:szCs w:val="23"/>
          <w:lang w:val="el-GR" w:eastAsia="el-GR" w:bidi="he-IL"/>
        </w:rPr>
        <w:t xml:space="preserve">με δεδομένο ότι η </w:t>
      </w:r>
      <w:r w:rsidR="00FD27F9" w:rsidRPr="00AC3D82">
        <w:rPr>
          <w:rFonts w:asciiTheme="majorBidi" w:hAnsiTheme="majorBidi" w:cstheme="majorBidi"/>
          <w:color w:val="000000"/>
          <w:sz w:val="23"/>
          <w:szCs w:val="23"/>
          <w:lang w:val="el-GR" w:eastAsia="el-GR" w:bidi="he-IL"/>
        </w:rPr>
        <w:t>«</w:t>
      </w:r>
      <w:proofErr w:type="spellStart"/>
      <w:r w:rsidR="00FD27F9" w:rsidRPr="005B2FDB">
        <w:rPr>
          <w:rFonts w:ascii="Times New Roman" w:hAnsi="Times New Roman"/>
          <w:sz w:val="23"/>
          <w:szCs w:val="23"/>
        </w:rPr>
        <w:t>HELLENiQ</w:t>
      </w:r>
      <w:proofErr w:type="spellEnd"/>
      <w:r w:rsidR="00FD27F9" w:rsidRPr="005B2FDB">
        <w:rPr>
          <w:rFonts w:ascii="Times New Roman" w:hAnsi="Times New Roman"/>
          <w:sz w:val="23"/>
          <w:szCs w:val="23"/>
          <w:lang w:val="el-GR"/>
        </w:rPr>
        <w:t xml:space="preserve"> </w:t>
      </w:r>
      <w:r w:rsidR="00FD27F9" w:rsidRPr="005B2FDB">
        <w:rPr>
          <w:rFonts w:ascii="Times New Roman" w:hAnsi="Times New Roman"/>
          <w:sz w:val="23"/>
          <w:szCs w:val="23"/>
        </w:rPr>
        <w:t>RENEWABLES</w:t>
      </w:r>
      <w:r w:rsidR="00FD27F9" w:rsidRPr="005B2FDB">
        <w:rPr>
          <w:rFonts w:ascii="Times New Roman" w:hAnsi="Times New Roman"/>
          <w:sz w:val="23"/>
          <w:szCs w:val="23"/>
          <w:lang w:val="el-GR"/>
        </w:rPr>
        <w:t xml:space="preserve"> ΜΟΝΟΠΡΟΣΩΠΗ </w:t>
      </w:r>
      <w:r w:rsidR="00FD27F9">
        <w:rPr>
          <w:rFonts w:ascii="Times New Roman" w:hAnsi="Times New Roman"/>
          <w:sz w:val="23"/>
          <w:szCs w:val="23"/>
          <w:lang w:val="el-GR"/>
        </w:rPr>
        <w:t>Α.Ε.</w:t>
      </w:r>
      <w:r w:rsidR="00FD27F9" w:rsidRPr="00AC3D82">
        <w:rPr>
          <w:rFonts w:asciiTheme="majorBidi" w:hAnsiTheme="majorBidi" w:cstheme="majorBidi"/>
          <w:color w:val="000000"/>
          <w:sz w:val="23"/>
          <w:szCs w:val="23"/>
          <w:lang w:val="el-GR" w:eastAsia="el-GR" w:bidi="he-IL"/>
        </w:rPr>
        <w:t>» ελέγχεται κατά 100% από την «</w:t>
      </w:r>
      <w:proofErr w:type="spellStart"/>
      <w:r w:rsidR="00FD27F9" w:rsidRPr="005B2FDB">
        <w:rPr>
          <w:rFonts w:ascii="Times New Roman" w:hAnsi="Times New Roman"/>
          <w:sz w:val="23"/>
          <w:szCs w:val="23"/>
        </w:rPr>
        <w:t>HELLENiQ</w:t>
      </w:r>
      <w:proofErr w:type="spellEnd"/>
      <w:r w:rsidR="00FD27F9" w:rsidRPr="005B2FDB">
        <w:rPr>
          <w:rFonts w:ascii="Times New Roman" w:hAnsi="Times New Roman"/>
          <w:sz w:val="23"/>
          <w:szCs w:val="23"/>
          <w:lang w:val="el-GR"/>
        </w:rPr>
        <w:t xml:space="preserve"> </w:t>
      </w:r>
      <w:r w:rsidR="00FD27F9">
        <w:rPr>
          <w:rFonts w:ascii="Times New Roman" w:hAnsi="Times New Roman"/>
          <w:sz w:val="23"/>
          <w:szCs w:val="23"/>
        </w:rPr>
        <w:t>ENERGY</w:t>
      </w:r>
      <w:r w:rsidR="00FD27F9" w:rsidRPr="005B2FDB">
        <w:rPr>
          <w:rFonts w:ascii="Times New Roman" w:hAnsi="Times New Roman"/>
          <w:sz w:val="23"/>
          <w:szCs w:val="23"/>
          <w:lang w:val="el-GR"/>
        </w:rPr>
        <w:t xml:space="preserve"> </w:t>
      </w:r>
      <w:r w:rsidR="00FD27F9">
        <w:rPr>
          <w:rFonts w:ascii="Times New Roman" w:hAnsi="Times New Roman"/>
          <w:sz w:val="23"/>
          <w:szCs w:val="23"/>
          <w:lang w:val="el-GR"/>
        </w:rPr>
        <w:t>Holdings Α.Ε.</w:t>
      </w:r>
      <w:r w:rsidR="00FD27F9" w:rsidRPr="00AC3D82">
        <w:rPr>
          <w:rFonts w:asciiTheme="majorBidi" w:hAnsiTheme="majorBidi" w:cstheme="majorBidi"/>
          <w:color w:val="000000"/>
          <w:sz w:val="23"/>
          <w:szCs w:val="23"/>
          <w:lang w:val="el-GR" w:eastAsia="el-GR" w:bidi="he-IL"/>
        </w:rPr>
        <w:t>»</w:t>
      </w:r>
      <w:r w:rsidR="00FD27F9">
        <w:rPr>
          <w:rFonts w:asciiTheme="majorBidi" w:hAnsiTheme="majorBidi" w:cstheme="majorBidi"/>
          <w:color w:val="000000"/>
          <w:sz w:val="23"/>
          <w:szCs w:val="23"/>
          <w:lang w:val="el-GR" w:eastAsia="el-GR" w:bidi="he-IL"/>
        </w:rPr>
        <w:t xml:space="preserve">, από την οποία ελέγχεται επίσης κατά 100% και η </w:t>
      </w:r>
      <w:r w:rsidR="00FD27F9" w:rsidRPr="00AC3D82">
        <w:rPr>
          <w:rFonts w:asciiTheme="majorBidi" w:hAnsiTheme="majorBidi" w:cstheme="majorBidi"/>
          <w:color w:val="000000"/>
          <w:sz w:val="23"/>
          <w:szCs w:val="23"/>
          <w:lang w:val="el-GR" w:eastAsia="el-GR" w:bidi="he-IL"/>
        </w:rPr>
        <w:t>«</w:t>
      </w:r>
      <w:proofErr w:type="spellStart"/>
      <w:r w:rsidR="00FD27F9" w:rsidRPr="005B2FDB">
        <w:rPr>
          <w:rFonts w:ascii="Times New Roman" w:hAnsi="Times New Roman"/>
          <w:sz w:val="23"/>
          <w:szCs w:val="23"/>
        </w:rPr>
        <w:t>HELLENiQ</w:t>
      </w:r>
      <w:proofErr w:type="spellEnd"/>
      <w:r w:rsidR="00FD27F9" w:rsidRPr="005B2FDB">
        <w:rPr>
          <w:rFonts w:ascii="Times New Roman" w:hAnsi="Times New Roman"/>
          <w:sz w:val="23"/>
          <w:szCs w:val="23"/>
          <w:lang w:val="el-GR"/>
        </w:rPr>
        <w:t xml:space="preserve"> </w:t>
      </w:r>
      <w:r w:rsidR="00FD27F9">
        <w:rPr>
          <w:rFonts w:ascii="Times New Roman" w:hAnsi="Times New Roman"/>
          <w:sz w:val="23"/>
          <w:szCs w:val="23"/>
        </w:rPr>
        <w:t>Energy</w:t>
      </w:r>
      <w:r w:rsidR="00FD27F9" w:rsidRPr="005B2FDB">
        <w:rPr>
          <w:rFonts w:ascii="Times New Roman" w:hAnsi="Times New Roman"/>
          <w:sz w:val="23"/>
          <w:szCs w:val="23"/>
          <w:lang w:val="el-GR"/>
        </w:rPr>
        <w:t xml:space="preserve"> </w:t>
      </w:r>
      <w:r w:rsidR="00FD27F9">
        <w:rPr>
          <w:rFonts w:ascii="Times New Roman" w:hAnsi="Times New Roman"/>
          <w:sz w:val="23"/>
          <w:szCs w:val="23"/>
          <w:lang w:val="el-GR"/>
        </w:rPr>
        <w:t xml:space="preserve">International </w:t>
      </w:r>
      <w:proofErr w:type="spellStart"/>
      <w:r w:rsidR="00FD27F9">
        <w:rPr>
          <w:rFonts w:ascii="Times New Roman" w:hAnsi="Times New Roman"/>
          <w:sz w:val="23"/>
          <w:szCs w:val="23"/>
          <w:lang w:val="el-GR"/>
        </w:rPr>
        <w:t>GmbH</w:t>
      </w:r>
      <w:proofErr w:type="spellEnd"/>
      <w:r w:rsidR="00FD27F9" w:rsidRPr="00AC3D82">
        <w:rPr>
          <w:rFonts w:asciiTheme="majorBidi" w:hAnsiTheme="majorBidi" w:cstheme="majorBidi"/>
          <w:color w:val="000000"/>
          <w:sz w:val="23"/>
          <w:szCs w:val="23"/>
          <w:lang w:val="el-GR" w:eastAsia="el-GR" w:bidi="he-IL"/>
        </w:rPr>
        <w:t>»</w:t>
      </w:r>
      <w:r w:rsidR="00FD27F9">
        <w:rPr>
          <w:rFonts w:asciiTheme="majorBidi" w:hAnsiTheme="majorBidi" w:cstheme="majorBidi"/>
          <w:color w:val="000000"/>
          <w:sz w:val="23"/>
          <w:szCs w:val="23"/>
          <w:lang w:val="el-GR" w:eastAsia="el-GR" w:bidi="he-IL"/>
        </w:rPr>
        <w:t xml:space="preserve">, </w:t>
      </w:r>
      <w:r w:rsidR="004B55E1">
        <w:rPr>
          <w:rFonts w:asciiTheme="majorBidi" w:hAnsiTheme="majorBidi" w:cstheme="majorBidi"/>
          <w:color w:val="000000"/>
          <w:sz w:val="23"/>
          <w:szCs w:val="23"/>
          <w:lang w:val="el-GR" w:eastAsia="el-GR" w:bidi="he-IL"/>
        </w:rPr>
        <w:t xml:space="preserve">αναμφισβήτητα </w:t>
      </w:r>
      <w:r w:rsidR="00FD27F9">
        <w:rPr>
          <w:rFonts w:asciiTheme="majorBidi" w:hAnsiTheme="majorBidi" w:cstheme="majorBidi"/>
          <w:color w:val="000000"/>
          <w:sz w:val="23"/>
          <w:szCs w:val="23"/>
          <w:lang w:val="el-GR" w:eastAsia="el-GR" w:bidi="he-IL"/>
        </w:rPr>
        <w:t>αποτελούν μία ενιαία</w:t>
      </w:r>
      <w:r w:rsidR="004B55E1">
        <w:rPr>
          <w:rFonts w:asciiTheme="majorBidi" w:hAnsiTheme="majorBidi" w:cstheme="majorBidi"/>
          <w:color w:val="000000"/>
          <w:sz w:val="23"/>
          <w:szCs w:val="23"/>
          <w:lang w:val="el-GR" w:eastAsia="el-GR" w:bidi="he-IL"/>
        </w:rPr>
        <w:t xml:space="preserve"> και αδιάσπαστη</w:t>
      </w:r>
      <w:r w:rsidR="00FD27F9">
        <w:rPr>
          <w:rFonts w:asciiTheme="majorBidi" w:hAnsiTheme="majorBidi" w:cstheme="majorBidi"/>
          <w:color w:val="000000"/>
          <w:sz w:val="23"/>
          <w:szCs w:val="23"/>
          <w:lang w:val="el-GR" w:eastAsia="el-GR" w:bidi="he-IL"/>
        </w:rPr>
        <w:t xml:space="preserve"> οικονομική ενότητα </w:t>
      </w:r>
      <w:r w:rsidR="004B55E1">
        <w:rPr>
          <w:rFonts w:asciiTheme="majorBidi" w:hAnsiTheme="majorBidi" w:cstheme="majorBidi"/>
          <w:color w:val="000000"/>
          <w:sz w:val="23"/>
          <w:szCs w:val="23"/>
          <w:lang w:val="el-GR" w:eastAsia="el-GR" w:bidi="he-IL"/>
        </w:rPr>
        <w:t>ως</w:t>
      </w:r>
      <w:r w:rsidR="00FD27F9">
        <w:rPr>
          <w:rFonts w:asciiTheme="majorBidi" w:hAnsiTheme="majorBidi" w:cstheme="majorBidi"/>
          <w:color w:val="000000"/>
          <w:sz w:val="23"/>
          <w:szCs w:val="23"/>
          <w:lang w:val="el-GR" w:eastAsia="el-GR" w:bidi="he-IL"/>
        </w:rPr>
        <w:t xml:space="preserve"> «συνεργαζόμενες». </w:t>
      </w:r>
      <w:r w:rsidR="004B55E1">
        <w:rPr>
          <w:rFonts w:asciiTheme="majorBidi" w:hAnsiTheme="majorBidi" w:cstheme="majorBidi"/>
          <w:color w:val="000000"/>
          <w:sz w:val="23"/>
          <w:szCs w:val="23"/>
          <w:lang w:val="el-GR" w:eastAsia="el-GR" w:bidi="he-IL"/>
        </w:rPr>
        <w:t xml:space="preserve">Περαιτέρω, καθότι η </w:t>
      </w:r>
      <w:r w:rsidR="004B55E1" w:rsidRPr="00AC3D82">
        <w:rPr>
          <w:rFonts w:asciiTheme="majorBidi" w:hAnsiTheme="majorBidi" w:cstheme="majorBidi"/>
          <w:color w:val="000000"/>
          <w:sz w:val="23"/>
          <w:szCs w:val="23"/>
          <w:lang w:val="el-GR" w:eastAsia="el-GR" w:bidi="he-IL"/>
        </w:rPr>
        <w:t>«</w:t>
      </w:r>
      <w:proofErr w:type="spellStart"/>
      <w:r w:rsidR="004B55E1" w:rsidRPr="005B2FDB">
        <w:rPr>
          <w:rFonts w:ascii="Times New Roman" w:hAnsi="Times New Roman"/>
          <w:sz w:val="23"/>
          <w:szCs w:val="23"/>
        </w:rPr>
        <w:t>HELLENiQ</w:t>
      </w:r>
      <w:proofErr w:type="spellEnd"/>
      <w:r w:rsidR="004B55E1" w:rsidRPr="005B2FDB">
        <w:rPr>
          <w:rFonts w:ascii="Times New Roman" w:hAnsi="Times New Roman"/>
          <w:sz w:val="23"/>
          <w:szCs w:val="23"/>
          <w:lang w:val="el-GR"/>
        </w:rPr>
        <w:t xml:space="preserve"> </w:t>
      </w:r>
      <w:r w:rsidR="004B55E1">
        <w:rPr>
          <w:rFonts w:ascii="Times New Roman" w:hAnsi="Times New Roman"/>
          <w:sz w:val="23"/>
          <w:szCs w:val="23"/>
        </w:rPr>
        <w:t>ENERGY</w:t>
      </w:r>
      <w:r w:rsidR="004B55E1" w:rsidRPr="005B2FDB">
        <w:rPr>
          <w:rFonts w:ascii="Times New Roman" w:hAnsi="Times New Roman"/>
          <w:sz w:val="23"/>
          <w:szCs w:val="23"/>
          <w:lang w:val="el-GR"/>
        </w:rPr>
        <w:t xml:space="preserve"> </w:t>
      </w:r>
      <w:r w:rsidR="004B55E1">
        <w:rPr>
          <w:rFonts w:ascii="Times New Roman" w:hAnsi="Times New Roman"/>
          <w:sz w:val="23"/>
          <w:szCs w:val="23"/>
          <w:lang w:val="el-GR"/>
        </w:rPr>
        <w:t>Holdings Α.Ε.</w:t>
      </w:r>
      <w:r w:rsidR="004B55E1" w:rsidRPr="00AC3D82">
        <w:rPr>
          <w:rFonts w:asciiTheme="majorBidi" w:hAnsiTheme="majorBidi" w:cstheme="majorBidi"/>
          <w:color w:val="000000"/>
          <w:sz w:val="23"/>
          <w:szCs w:val="23"/>
          <w:lang w:val="el-GR" w:eastAsia="el-GR" w:bidi="he-IL"/>
        </w:rPr>
        <w:t>»</w:t>
      </w:r>
      <w:r w:rsidR="004B55E1">
        <w:rPr>
          <w:rFonts w:asciiTheme="majorBidi" w:hAnsiTheme="majorBidi" w:cstheme="majorBidi"/>
          <w:color w:val="000000"/>
          <w:sz w:val="23"/>
          <w:szCs w:val="23"/>
          <w:lang w:val="el-GR" w:eastAsia="el-GR" w:bidi="he-IL"/>
        </w:rPr>
        <w:t xml:space="preserve"> ελέγχει, αμέσως και εμμέσως και από κοινού με την «</w:t>
      </w:r>
      <w:r w:rsidR="004B55E1">
        <w:rPr>
          <w:rFonts w:asciiTheme="majorBidi" w:hAnsiTheme="majorBidi" w:cstheme="majorBidi"/>
          <w:color w:val="000000"/>
          <w:sz w:val="23"/>
          <w:szCs w:val="23"/>
          <w:lang w:eastAsia="el-GR" w:bidi="he-IL"/>
        </w:rPr>
        <w:t>EDISON</w:t>
      </w:r>
      <w:r w:rsidR="004B55E1" w:rsidRPr="000A4ACE">
        <w:rPr>
          <w:rFonts w:asciiTheme="majorBidi" w:hAnsiTheme="majorBidi" w:cstheme="majorBidi"/>
          <w:color w:val="000000"/>
          <w:sz w:val="23"/>
          <w:szCs w:val="23"/>
          <w:lang w:val="el-GR" w:eastAsia="el-GR" w:bidi="he-IL"/>
        </w:rPr>
        <w:t xml:space="preserve"> </w:t>
      </w:r>
      <w:r w:rsidR="004B55E1">
        <w:rPr>
          <w:rFonts w:asciiTheme="majorBidi" w:hAnsiTheme="majorBidi" w:cstheme="majorBidi"/>
          <w:color w:val="000000"/>
          <w:sz w:val="23"/>
          <w:szCs w:val="23"/>
          <w:lang w:val="el-GR" w:eastAsia="el-GR" w:bidi="he-IL"/>
        </w:rPr>
        <w:t>INTERNATIONAL HOLDINGS», την «</w:t>
      </w:r>
      <w:r w:rsidR="004B55E1">
        <w:rPr>
          <w:rFonts w:ascii="Times New Roman" w:hAnsi="Times New Roman"/>
          <w:sz w:val="23"/>
          <w:szCs w:val="23"/>
          <w:lang w:val="el-GR"/>
        </w:rPr>
        <w:t>ELPEDISON B.V.</w:t>
      </w:r>
      <w:r w:rsidR="004B55E1">
        <w:rPr>
          <w:rFonts w:asciiTheme="majorBidi" w:hAnsiTheme="majorBidi" w:cstheme="majorBidi"/>
          <w:color w:val="000000"/>
          <w:sz w:val="23"/>
          <w:szCs w:val="23"/>
          <w:lang w:val="el-GR" w:eastAsia="el-GR" w:bidi="he-IL"/>
        </w:rPr>
        <w:t>», προκύπτει ότι η  «</w:t>
      </w:r>
      <w:r w:rsidR="004B55E1">
        <w:rPr>
          <w:rFonts w:ascii="Times New Roman" w:hAnsi="Times New Roman"/>
          <w:sz w:val="23"/>
          <w:szCs w:val="23"/>
          <w:lang w:val="el-GR"/>
        </w:rPr>
        <w:t>ELPEDISON B.V.</w:t>
      </w:r>
      <w:r w:rsidR="004B55E1">
        <w:rPr>
          <w:rFonts w:asciiTheme="majorBidi" w:hAnsiTheme="majorBidi" w:cstheme="majorBidi"/>
          <w:color w:val="000000"/>
          <w:sz w:val="23"/>
          <w:szCs w:val="23"/>
          <w:lang w:val="el-GR" w:eastAsia="el-GR" w:bidi="he-IL"/>
        </w:rPr>
        <w:t>» είναι συνεργαζόμενη με τις εταιρείες που αποτελούν μία ενιαία και αδιάσπαστη οικονομική ενότητα ομού με την «</w:t>
      </w:r>
      <w:proofErr w:type="spellStart"/>
      <w:r w:rsidR="004B55E1" w:rsidRPr="005B2FDB">
        <w:rPr>
          <w:rFonts w:ascii="Times New Roman" w:hAnsi="Times New Roman"/>
          <w:sz w:val="23"/>
          <w:szCs w:val="23"/>
        </w:rPr>
        <w:t>HELLENiQ</w:t>
      </w:r>
      <w:proofErr w:type="spellEnd"/>
      <w:r w:rsidR="004B55E1" w:rsidRPr="005B2FDB">
        <w:rPr>
          <w:rFonts w:ascii="Times New Roman" w:hAnsi="Times New Roman"/>
          <w:sz w:val="23"/>
          <w:szCs w:val="23"/>
          <w:lang w:val="el-GR"/>
        </w:rPr>
        <w:t xml:space="preserve"> </w:t>
      </w:r>
      <w:r w:rsidR="004B55E1">
        <w:rPr>
          <w:rFonts w:ascii="Times New Roman" w:hAnsi="Times New Roman"/>
          <w:sz w:val="23"/>
          <w:szCs w:val="23"/>
        </w:rPr>
        <w:t>ENERGY</w:t>
      </w:r>
      <w:r w:rsidR="004B55E1" w:rsidRPr="005B2FDB">
        <w:rPr>
          <w:rFonts w:ascii="Times New Roman" w:hAnsi="Times New Roman"/>
          <w:sz w:val="23"/>
          <w:szCs w:val="23"/>
          <w:lang w:val="el-GR"/>
        </w:rPr>
        <w:t xml:space="preserve"> </w:t>
      </w:r>
      <w:r w:rsidR="004B55E1">
        <w:rPr>
          <w:rFonts w:ascii="Times New Roman" w:hAnsi="Times New Roman"/>
          <w:sz w:val="23"/>
          <w:szCs w:val="23"/>
          <w:lang w:val="el-GR"/>
        </w:rPr>
        <w:t>Holdings Α.Ε.</w:t>
      </w:r>
      <w:r w:rsidR="004B55E1">
        <w:rPr>
          <w:rFonts w:asciiTheme="majorBidi" w:hAnsiTheme="majorBidi" w:cstheme="majorBidi"/>
          <w:color w:val="000000"/>
          <w:sz w:val="23"/>
          <w:szCs w:val="23"/>
          <w:lang w:val="el-GR" w:eastAsia="el-GR" w:bidi="he-IL"/>
        </w:rPr>
        <w:t xml:space="preserve">». </w:t>
      </w:r>
      <w:r w:rsidR="00861A8F">
        <w:rPr>
          <w:rFonts w:asciiTheme="majorBidi" w:hAnsiTheme="majorBidi" w:cstheme="majorBidi"/>
          <w:color w:val="000000"/>
          <w:sz w:val="23"/>
          <w:szCs w:val="23"/>
          <w:lang w:val="el-GR" w:eastAsia="el-GR" w:bidi="he-IL"/>
        </w:rPr>
        <w:t>Ως έπεται εκ των ανωτέρω</w:t>
      </w:r>
      <w:r w:rsidRPr="00AC3D82">
        <w:rPr>
          <w:rFonts w:asciiTheme="majorBidi" w:hAnsiTheme="majorBidi" w:cstheme="majorBidi"/>
          <w:color w:val="000000"/>
          <w:sz w:val="23"/>
          <w:szCs w:val="23"/>
          <w:lang w:val="el-GR" w:eastAsia="el-GR" w:bidi="he-IL"/>
        </w:rPr>
        <w:t xml:space="preserve"> η «</w:t>
      </w:r>
      <w:proofErr w:type="spellStart"/>
      <w:r w:rsidR="00714D3F" w:rsidRPr="005B2FDB">
        <w:rPr>
          <w:rFonts w:ascii="Times New Roman" w:hAnsi="Times New Roman"/>
          <w:sz w:val="23"/>
          <w:szCs w:val="23"/>
        </w:rPr>
        <w:t>HELLENiQ</w:t>
      </w:r>
      <w:proofErr w:type="spellEnd"/>
      <w:r w:rsidR="00714D3F" w:rsidRPr="005B2FDB">
        <w:rPr>
          <w:rFonts w:ascii="Times New Roman" w:hAnsi="Times New Roman"/>
          <w:sz w:val="23"/>
          <w:szCs w:val="23"/>
          <w:lang w:val="el-GR"/>
        </w:rPr>
        <w:t xml:space="preserve"> </w:t>
      </w:r>
      <w:r w:rsidR="00714D3F" w:rsidRPr="005B2FDB">
        <w:rPr>
          <w:rFonts w:ascii="Times New Roman" w:hAnsi="Times New Roman"/>
          <w:sz w:val="23"/>
          <w:szCs w:val="23"/>
        </w:rPr>
        <w:t>RENEWABLES</w:t>
      </w:r>
      <w:r w:rsidR="00714D3F" w:rsidRPr="005B2FDB">
        <w:rPr>
          <w:rFonts w:ascii="Times New Roman" w:hAnsi="Times New Roman"/>
          <w:sz w:val="23"/>
          <w:szCs w:val="23"/>
          <w:lang w:val="el-GR"/>
        </w:rPr>
        <w:t xml:space="preserve"> ΜΟΝΟΠΡΟΣΩΠΗ </w:t>
      </w:r>
      <w:r w:rsidR="00714D3F">
        <w:rPr>
          <w:rFonts w:ascii="Times New Roman" w:hAnsi="Times New Roman"/>
          <w:sz w:val="23"/>
          <w:szCs w:val="23"/>
          <w:lang w:val="el-GR"/>
        </w:rPr>
        <w:t>Α.Ε.</w:t>
      </w:r>
      <w:r w:rsidRPr="00AC3D82">
        <w:rPr>
          <w:rFonts w:asciiTheme="majorBidi" w:hAnsiTheme="majorBidi" w:cstheme="majorBidi"/>
          <w:color w:val="000000"/>
          <w:sz w:val="23"/>
          <w:szCs w:val="23"/>
          <w:lang w:val="el-GR" w:eastAsia="el-GR" w:bidi="he-IL"/>
        </w:rPr>
        <w:t>» είναι συνεργαζόμενη με την «</w:t>
      </w:r>
      <w:r w:rsidR="00714D3F">
        <w:rPr>
          <w:rFonts w:ascii="Times New Roman" w:hAnsi="Times New Roman"/>
          <w:sz w:val="23"/>
          <w:szCs w:val="23"/>
          <w:lang w:val="el-GR"/>
        </w:rPr>
        <w:t>ELPEDISON B.V.</w:t>
      </w:r>
      <w:r w:rsidRPr="00AC3D82">
        <w:rPr>
          <w:rFonts w:asciiTheme="majorBidi" w:hAnsiTheme="majorBidi" w:cstheme="majorBidi"/>
          <w:color w:val="000000"/>
          <w:sz w:val="23"/>
          <w:szCs w:val="23"/>
          <w:lang w:val="el-GR" w:eastAsia="el-GR" w:bidi="he-IL"/>
        </w:rPr>
        <w:t xml:space="preserve">». Περαιτέρω, καίτοι η διατύπωση </w:t>
      </w:r>
      <w:r w:rsidR="005876C3" w:rsidRPr="005876C3">
        <w:rPr>
          <w:rFonts w:asciiTheme="majorBidi" w:hAnsiTheme="majorBidi" w:cstheme="majorBidi"/>
          <w:color w:val="000000"/>
          <w:sz w:val="23"/>
          <w:szCs w:val="23"/>
          <w:lang w:val="el-GR" w:eastAsia="el-GR" w:bidi="he-IL"/>
        </w:rPr>
        <w:t>του ορισμού της «συνεργαζόμενης επιχείρησης»</w:t>
      </w:r>
      <w:r w:rsidRPr="00AC3D82">
        <w:rPr>
          <w:rFonts w:asciiTheme="majorBidi" w:hAnsiTheme="majorBidi" w:cstheme="majorBidi"/>
          <w:color w:val="000000"/>
          <w:sz w:val="23"/>
          <w:szCs w:val="23"/>
          <w:lang w:val="el-GR" w:eastAsia="el-GR" w:bidi="he-IL"/>
        </w:rPr>
        <w:t xml:space="preserve"> </w:t>
      </w:r>
      <w:r w:rsidR="003D2B82" w:rsidRPr="005876C3">
        <w:rPr>
          <w:rFonts w:asciiTheme="majorBidi" w:hAnsiTheme="majorBidi" w:cstheme="majorBidi"/>
          <w:color w:val="000000"/>
          <w:sz w:val="23"/>
          <w:szCs w:val="23"/>
          <w:lang w:val="el-GR" w:eastAsia="el-GR" w:bidi="he-IL"/>
        </w:rPr>
        <w:t>Σύστασης</w:t>
      </w:r>
      <w:r w:rsidRPr="00AC3D82">
        <w:rPr>
          <w:rFonts w:asciiTheme="majorBidi" w:hAnsiTheme="majorBidi" w:cstheme="majorBidi"/>
          <w:color w:val="000000"/>
          <w:sz w:val="23"/>
          <w:szCs w:val="23"/>
          <w:lang w:val="el-GR" w:eastAsia="el-GR" w:bidi="he-IL"/>
        </w:rPr>
        <w:t xml:space="preserve"> αναφέρεται στην </w:t>
      </w:r>
      <w:proofErr w:type="spellStart"/>
      <w:r w:rsidRPr="00AC3D82">
        <w:rPr>
          <w:rFonts w:asciiTheme="majorBidi" w:hAnsiTheme="majorBidi" w:cstheme="majorBidi"/>
          <w:color w:val="000000"/>
          <w:sz w:val="23"/>
          <w:szCs w:val="23"/>
          <w:lang w:val="el-GR" w:eastAsia="el-GR" w:bidi="he-IL"/>
        </w:rPr>
        <w:t>κατάντη</w:t>
      </w:r>
      <w:proofErr w:type="spellEnd"/>
      <w:r w:rsidRPr="00AC3D82">
        <w:rPr>
          <w:rFonts w:asciiTheme="majorBidi" w:hAnsiTheme="majorBidi" w:cstheme="majorBidi"/>
          <w:color w:val="000000"/>
          <w:sz w:val="23"/>
          <w:szCs w:val="23"/>
          <w:lang w:val="el-GR" w:eastAsia="el-GR" w:bidi="he-IL"/>
        </w:rPr>
        <w:t xml:space="preserve"> επιχείρηση, </w:t>
      </w:r>
      <w:r w:rsidR="004B55E1">
        <w:rPr>
          <w:rFonts w:asciiTheme="majorBidi" w:hAnsiTheme="majorBidi" w:cstheme="majorBidi"/>
          <w:color w:val="000000"/>
          <w:sz w:val="23"/>
          <w:szCs w:val="23"/>
          <w:lang w:val="el-GR" w:eastAsia="el-GR" w:bidi="he-IL"/>
        </w:rPr>
        <w:t xml:space="preserve">η γραμματική ερμηνεία </w:t>
      </w:r>
      <w:r w:rsidR="003A3467">
        <w:rPr>
          <w:rFonts w:asciiTheme="majorBidi" w:hAnsiTheme="majorBidi" w:cstheme="majorBidi"/>
          <w:color w:val="000000"/>
          <w:sz w:val="23"/>
          <w:szCs w:val="23"/>
          <w:lang w:val="el-GR" w:eastAsia="el-GR" w:bidi="he-IL"/>
        </w:rPr>
        <w:t>της διάταξης δεν επιτρέπεται να συντελεί σ</w:t>
      </w:r>
      <w:r w:rsidR="00FD1ACF">
        <w:rPr>
          <w:rFonts w:asciiTheme="majorBidi" w:hAnsiTheme="majorBidi" w:cstheme="majorBidi"/>
          <w:color w:val="000000"/>
          <w:sz w:val="23"/>
          <w:szCs w:val="23"/>
          <w:lang w:val="el-GR" w:eastAsia="el-GR" w:bidi="he-IL"/>
        </w:rPr>
        <w:t>την καταστρατήγηση του στόχου της και ιδίως</w:t>
      </w:r>
      <w:r w:rsidR="003A3467">
        <w:rPr>
          <w:rFonts w:asciiTheme="majorBidi" w:hAnsiTheme="majorBidi" w:cstheme="majorBidi"/>
          <w:color w:val="000000"/>
          <w:sz w:val="23"/>
          <w:szCs w:val="23"/>
          <w:lang w:val="el-GR" w:eastAsia="el-GR" w:bidi="he-IL"/>
        </w:rPr>
        <w:t xml:space="preserve"> </w:t>
      </w:r>
      <w:r w:rsidRPr="00AC3D82">
        <w:rPr>
          <w:rFonts w:asciiTheme="majorBidi" w:hAnsiTheme="majorBidi" w:cstheme="majorBidi"/>
          <w:color w:val="000000"/>
          <w:sz w:val="23"/>
          <w:szCs w:val="23"/>
          <w:lang w:val="el-GR" w:eastAsia="el-GR" w:bidi="he-IL"/>
        </w:rPr>
        <w:lastRenderedPageBreak/>
        <w:t>το</w:t>
      </w:r>
      <w:r w:rsidR="00FD1ACF">
        <w:rPr>
          <w:rFonts w:asciiTheme="majorBidi" w:hAnsiTheme="majorBidi" w:cstheme="majorBidi"/>
          <w:color w:val="000000"/>
          <w:sz w:val="23"/>
          <w:szCs w:val="23"/>
          <w:lang w:val="el-GR" w:eastAsia="el-GR" w:bidi="he-IL"/>
        </w:rPr>
        <w:t>υ</w:t>
      </w:r>
      <w:r w:rsidRPr="00AC3D82">
        <w:rPr>
          <w:rFonts w:asciiTheme="majorBidi" w:hAnsiTheme="majorBidi" w:cstheme="majorBidi"/>
          <w:color w:val="000000"/>
          <w:sz w:val="23"/>
          <w:szCs w:val="23"/>
          <w:lang w:val="el-GR" w:eastAsia="el-GR" w:bidi="he-IL"/>
        </w:rPr>
        <w:t xml:space="preserve"> σκοπ</w:t>
      </w:r>
      <w:r w:rsidR="00FD1ACF">
        <w:rPr>
          <w:rFonts w:asciiTheme="majorBidi" w:hAnsiTheme="majorBidi" w:cstheme="majorBidi"/>
          <w:color w:val="000000"/>
          <w:sz w:val="23"/>
          <w:szCs w:val="23"/>
          <w:lang w:val="el-GR" w:eastAsia="el-GR" w:bidi="he-IL"/>
        </w:rPr>
        <w:t>ού</w:t>
      </w:r>
      <w:r w:rsidRPr="00AC3D82">
        <w:rPr>
          <w:rFonts w:asciiTheme="majorBidi" w:hAnsiTheme="majorBidi" w:cstheme="majorBidi"/>
          <w:color w:val="000000"/>
          <w:sz w:val="23"/>
          <w:szCs w:val="23"/>
          <w:lang w:val="el-GR" w:eastAsia="el-GR" w:bidi="he-IL"/>
        </w:rPr>
        <w:t xml:space="preserve"> της </w:t>
      </w:r>
      <w:r w:rsidR="003D2B82" w:rsidRPr="005876C3">
        <w:rPr>
          <w:rFonts w:asciiTheme="majorBidi" w:hAnsiTheme="majorBidi" w:cstheme="majorBidi"/>
          <w:color w:val="000000"/>
          <w:sz w:val="23"/>
          <w:szCs w:val="23"/>
          <w:lang w:val="el-GR" w:eastAsia="el-GR" w:bidi="he-IL"/>
        </w:rPr>
        <w:t>Π</w:t>
      </w:r>
      <w:r w:rsidRPr="00AC3D82">
        <w:rPr>
          <w:rFonts w:asciiTheme="majorBidi" w:hAnsiTheme="majorBidi" w:cstheme="majorBidi"/>
          <w:color w:val="000000"/>
          <w:sz w:val="23"/>
          <w:szCs w:val="23"/>
          <w:lang w:val="el-GR" w:eastAsia="el-GR" w:bidi="he-IL"/>
        </w:rPr>
        <w:t>ροκήρυξης,</w:t>
      </w:r>
      <w:r w:rsidR="00FD1ACF">
        <w:rPr>
          <w:rFonts w:asciiTheme="majorBidi" w:hAnsiTheme="majorBidi" w:cstheme="majorBidi"/>
          <w:color w:val="000000"/>
          <w:sz w:val="23"/>
          <w:szCs w:val="23"/>
          <w:lang w:val="el-GR" w:eastAsia="el-GR" w:bidi="he-IL"/>
        </w:rPr>
        <w:t xml:space="preserve"> όπως αυτός προσδιορίζεται βάσει του κανόνα «</w:t>
      </w:r>
      <w:r w:rsidR="00FD1ACF">
        <w:rPr>
          <w:rFonts w:asciiTheme="majorBidi" w:hAnsiTheme="majorBidi" w:cstheme="majorBidi"/>
          <w:color w:val="000000"/>
          <w:sz w:val="23"/>
          <w:szCs w:val="23"/>
          <w:lang w:eastAsia="el-GR" w:bidi="he-IL"/>
        </w:rPr>
        <w:t>anti</w:t>
      </w:r>
      <w:r w:rsidR="00FD1ACF" w:rsidRPr="000A4ACE">
        <w:rPr>
          <w:rFonts w:asciiTheme="majorBidi" w:hAnsiTheme="majorBidi" w:cstheme="majorBidi"/>
          <w:color w:val="000000"/>
          <w:sz w:val="23"/>
          <w:szCs w:val="23"/>
          <w:lang w:val="el-GR" w:eastAsia="el-GR" w:bidi="he-IL"/>
        </w:rPr>
        <w:t>-</w:t>
      </w:r>
      <w:proofErr w:type="spellStart"/>
      <w:r w:rsidR="00FD1ACF">
        <w:rPr>
          <w:rFonts w:asciiTheme="majorBidi" w:hAnsiTheme="majorBidi" w:cstheme="majorBidi"/>
          <w:color w:val="000000"/>
          <w:sz w:val="23"/>
          <w:szCs w:val="23"/>
          <w:lang w:val="el-GR" w:eastAsia="el-GR" w:bidi="he-IL"/>
        </w:rPr>
        <w:t>concentration</w:t>
      </w:r>
      <w:proofErr w:type="spellEnd"/>
      <w:r w:rsidR="00FD1ACF">
        <w:rPr>
          <w:rFonts w:asciiTheme="majorBidi" w:hAnsiTheme="majorBidi" w:cstheme="majorBidi"/>
          <w:color w:val="000000"/>
          <w:sz w:val="23"/>
          <w:szCs w:val="23"/>
          <w:lang w:val="el-GR" w:eastAsia="el-GR" w:bidi="he-IL"/>
        </w:rPr>
        <w:t xml:space="preserve">» της </w:t>
      </w:r>
      <w:r w:rsidR="007D31EA">
        <w:rPr>
          <w:rFonts w:asciiTheme="majorBidi" w:hAnsiTheme="majorBidi" w:cstheme="majorBidi"/>
          <w:color w:val="000000"/>
          <w:sz w:val="23"/>
          <w:szCs w:val="23"/>
          <w:lang w:val="el-GR" w:eastAsia="el-GR" w:bidi="he-IL"/>
        </w:rPr>
        <w:t>Ε</w:t>
      </w:r>
      <w:r w:rsidR="00FD1ACF">
        <w:rPr>
          <w:rFonts w:asciiTheme="majorBidi" w:hAnsiTheme="majorBidi" w:cstheme="majorBidi"/>
          <w:color w:val="000000"/>
          <w:sz w:val="23"/>
          <w:szCs w:val="23"/>
          <w:lang w:val="el-GR" w:eastAsia="el-GR" w:bidi="he-IL"/>
        </w:rPr>
        <w:t xml:space="preserve">γκριτικής απόφασης της </w:t>
      </w:r>
      <w:r w:rsidR="007D31EA">
        <w:rPr>
          <w:rFonts w:asciiTheme="majorBidi" w:hAnsiTheme="majorBidi" w:cstheme="majorBidi"/>
          <w:color w:val="000000"/>
          <w:sz w:val="23"/>
          <w:szCs w:val="23"/>
          <w:lang w:val="el-GR" w:eastAsia="el-GR" w:bidi="he-IL"/>
        </w:rPr>
        <w:t>ΕΕ</w:t>
      </w:r>
      <w:r w:rsidR="00FD1ACF">
        <w:rPr>
          <w:rFonts w:asciiTheme="majorBidi" w:hAnsiTheme="majorBidi" w:cstheme="majorBidi"/>
          <w:color w:val="000000"/>
          <w:sz w:val="23"/>
          <w:szCs w:val="23"/>
          <w:lang w:val="el-GR" w:eastAsia="el-GR" w:bidi="he-IL"/>
        </w:rPr>
        <w:t>. Πράγματι, μία τέτοια</w:t>
      </w:r>
      <w:r w:rsidR="007F74FE">
        <w:rPr>
          <w:rFonts w:asciiTheme="majorBidi" w:hAnsiTheme="majorBidi" w:cstheme="majorBidi"/>
          <w:color w:val="000000"/>
          <w:sz w:val="23"/>
          <w:szCs w:val="23"/>
          <w:lang w:val="el-GR" w:eastAsia="el-GR" w:bidi="he-IL"/>
        </w:rPr>
        <w:t xml:space="preserve"> στενή και</w:t>
      </w:r>
      <w:r w:rsidR="00FD1ACF">
        <w:rPr>
          <w:rFonts w:asciiTheme="majorBidi" w:hAnsiTheme="majorBidi" w:cstheme="majorBidi"/>
          <w:color w:val="000000"/>
          <w:sz w:val="23"/>
          <w:szCs w:val="23"/>
          <w:lang w:val="el-GR" w:eastAsia="el-GR" w:bidi="he-IL"/>
        </w:rPr>
        <w:t xml:space="preserve"> </w:t>
      </w:r>
      <w:r w:rsidR="00FD7C3F">
        <w:rPr>
          <w:rFonts w:asciiTheme="majorBidi" w:hAnsiTheme="majorBidi" w:cstheme="majorBidi"/>
          <w:color w:val="000000"/>
          <w:sz w:val="23"/>
          <w:szCs w:val="23"/>
          <w:lang w:val="el-GR" w:eastAsia="el-GR" w:bidi="he-IL"/>
        </w:rPr>
        <w:t>γραμματική προσέγγιση</w:t>
      </w:r>
      <w:r w:rsidR="007F74FE">
        <w:rPr>
          <w:rFonts w:asciiTheme="majorBidi" w:hAnsiTheme="majorBidi" w:cstheme="majorBidi"/>
          <w:color w:val="000000"/>
          <w:sz w:val="23"/>
          <w:szCs w:val="23"/>
          <w:lang w:val="el-GR" w:eastAsia="el-GR" w:bidi="he-IL"/>
        </w:rPr>
        <w:t xml:space="preserve"> θα επέφερε, εκ του αποτελέσματος, την ουσιαστική παραβίαση του «</w:t>
      </w:r>
      <w:r w:rsidR="007F74FE">
        <w:rPr>
          <w:rFonts w:asciiTheme="majorBidi" w:hAnsiTheme="majorBidi" w:cstheme="majorBidi"/>
          <w:color w:val="000000"/>
          <w:sz w:val="23"/>
          <w:szCs w:val="23"/>
          <w:lang w:eastAsia="el-GR" w:bidi="he-IL"/>
        </w:rPr>
        <w:t>anti</w:t>
      </w:r>
      <w:r w:rsidR="007F74FE" w:rsidRPr="00F64742">
        <w:rPr>
          <w:rFonts w:asciiTheme="majorBidi" w:hAnsiTheme="majorBidi" w:cstheme="majorBidi"/>
          <w:color w:val="000000"/>
          <w:sz w:val="23"/>
          <w:szCs w:val="23"/>
          <w:lang w:val="el-GR" w:eastAsia="el-GR" w:bidi="he-IL"/>
        </w:rPr>
        <w:t>-</w:t>
      </w:r>
      <w:proofErr w:type="spellStart"/>
      <w:r w:rsidR="007F74FE">
        <w:rPr>
          <w:rFonts w:asciiTheme="majorBidi" w:hAnsiTheme="majorBidi" w:cstheme="majorBidi"/>
          <w:color w:val="000000"/>
          <w:sz w:val="23"/>
          <w:szCs w:val="23"/>
          <w:lang w:val="el-GR" w:eastAsia="el-GR" w:bidi="he-IL"/>
        </w:rPr>
        <w:t>concentration</w:t>
      </w:r>
      <w:proofErr w:type="spellEnd"/>
      <w:r w:rsidR="007F74FE">
        <w:rPr>
          <w:rFonts w:asciiTheme="majorBidi" w:hAnsiTheme="majorBidi" w:cstheme="majorBidi"/>
          <w:color w:val="000000"/>
          <w:sz w:val="23"/>
          <w:szCs w:val="23"/>
          <w:lang w:val="el-GR" w:eastAsia="el-GR" w:bidi="he-IL"/>
        </w:rPr>
        <w:t>» κανόνα.</w:t>
      </w:r>
      <w:r w:rsidR="00FD7C3F">
        <w:rPr>
          <w:rFonts w:asciiTheme="majorBidi" w:hAnsiTheme="majorBidi" w:cstheme="majorBidi"/>
          <w:color w:val="000000"/>
          <w:sz w:val="23"/>
          <w:szCs w:val="23"/>
          <w:lang w:val="el-GR" w:eastAsia="el-GR" w:bidi="he-IL"/>
        </w:rPr>
        <w:t xml:space="preserve"> </w:t>
      </w:r>
      <w:r w:rsidR="007F74FE">
        <w:rPr>
          <w:rFonts w:asciiTheme="majorBidi" w:hAnsiTheme="majorBidi" w:cstheme="majorBidi"/>
          <w:color w:val="000000"/>
          <w:sz w:val="23"/>
          <w:szCs w:val="23"/>
          <w:lang w:val="el-GR" w:eastAsia="el-GR" w:bidi="he-IL"/>
        </w:rPr>
        <w:t>Ως εκ τούτου, δεν δύναται να περιορίζεται</w:t>
      </w:r>
      <w:r w:rsidRPr="00AC3D82">
        <w:rPr>
          <w:rFonts w:asciiTheme="majorBidi" w:hAnsiTheme="majorBidi" w:cstheme="majorBidi"/>
          <w:color w:val="000000"/>
          <w:sz w:val="23"/>
          <w:szCs w:val="23"/>
          <w:lang w:val="el-GR" w:eastAsia="el-GR" w:bidi="he-IL"/>
        </w:rPr>
        <w:t xml:space="preserve"> η ιδιότητα της συνεργαζόμενης μόνο </w:t>
      </w:r>
      <w:r w:rsidR="007F74FE">
        <w:rPr>
          <w:rFonts w:asciiTheme="majorBidi" w:hAnsiTheme="majorBidi" w:cstheme="majorBidi"/>
          <w:color w:val="000000"/>
          <w:sz w:val="23"/>
          <w:szCs w:val="23"/>
          <w:lang w:val="el-GR" w:eastAsia="el-GR" w:bidi="he-IL"/>
        </w:rPr>
        <w:t>σ</w:t>
      </w:r>
      <w:r w:rsidRPr="00AC3D82">
        <w:rPr>
          <w:rFonts w:asciiTheme="majorBidi" w:hAnsiTheme="majorBidi" w:cstheme="majorBidi"/>
          <w:color w:val="000000"/>
          <w:sz w:val="23"/>
          <w:szCs w:val="23"/>
          <w:lang w:val="el-GR" w:eastAsia="el-GR" w:bidi="he-IL"/>
        </w:rPr>
        <w:t xml:space="preserve">την </w:t>
      </w:r>
      <w:proofErr w:type="spellStart"/>
      <w:r w:rsidRPr="00AC3D82">
        <w:rPr>
          <w:rFonts w:asciiTheme="majorBidi" w:hAnsiTheme="majorBidi" w:cstheme="majorBidi"/>
          <w:color w:val="000000"/>
          <w:sz w:val="23"/>
          <w:szCs w:val="23"/>
          <w:lang w:val="el-GR" w:eastAsia="el-GR" w:bidi="he-IL"/>
        </w:rPr>
        <w:t>κατάντη</w:t>
      </w:r>
      <w:proofErr w:type="spellEnd"/>
      <w:r w:rsidRPr="00AC3D82">
        <w:rPr>
          <w:rFonts w:asciiTheme="majorBidi" w:hAnsiTheme="majorBidi" w:cstheme="majorBidi"/>
          <w:color w:val="000000"/>
          <w:sz w:val="23"/>
          <w:szCs w:val="23"/>
          <w:lang w:val="el-GR" w:eastAsia="el-GR" w:bidi="he-IL"/>
        </w:rPr>
        <w:t xml:space="preserve"> επιχείρηση αλλά </w:t>
      </w:r>
      <w:r w:rsidR="007F74FE">
        <w:rPr>
          <w:rFonts w:asciiTheme="majorBidi" w:hAnsiTheme="majorBidi" w:cstheme="majorBidi"/>
          <w:color w:val="000000"/>
          <w:sz w:val="23"/>
          <w:szCs w:val="23"/>
          <w:lang w:val="el-GR" w:eastAsia="el-GR" w:bidi="he-IL"/>
        </w:rPr>
        <w:t xml:space="preserve">οφείλει να καταλαμβάνει </w:t>
      </w:r>
      <w:r w:rsidRPr="00AC3D82">
        <w:rPr>
          <w:rFonts w:asciiTheme="majorBidi" w:hAnsiTheme="majorBidi" w:cstheme="majorBidi"/>
          <w:color w:val="000000"/>
          <w:sz w:val="23"/>
          <w:szCs w:val="23"/>
          <w:lang w:val="el-GR" w:eastAsia="el-GR" w:bidi="he-IL"/>
        </w:rPr>
        <w:t xml:space="preserve">και τις 100% θυγατρικές </w:t>
      </w:r>
      <w:r w:rsidR="007F74FE">
        <w:rPr>
          <w:rFonts w:asciiTheme="majorBidi" w:hAnsiTheme="majorBidi" w:cstheme="majorBidi"/>
          <w:color w:val="000000"/>
          <w:sz w:val="23"/>
          <w:szCs w:val="23"/>
          <w:lang w:val="el-GR" w:eastAsia="el-GR" w:bidi="he-IL"/>
        </w:rPr>
        <w:t xml:space="preserve">αυτής, δεδομένου ότι </w:t>
      </w:r>
      <w:r w:rsidR="001764FA">
        <w:rPr>
          <w:rFonts w:asciiTheme="majorBidi" w:hAnsiTheme="majorBidi" w:cstheme="majorBidi"/>
          <w:color w:val="000000"/>
          <w:sz w:val="23"/>
          <w:szCs w:val="23"/>
          <w:lang w:val="el-GR" w:eastAsia="el-GR" w:bidi="he-IL"/>
        </w:rPr>
        <w:t>εντάσσονται σε ενιαία οικονομική ενότητα</w:t>
      </w:r>
      <w:r w:rsidRPr="00AC3D82">
        <w:rPr>
          <w:rFonts w:asciiTheme="majorBidi" w:hAnsiTheme="majorBidi" w:cstheme="majorBidi"/>
          <w:color w:val="000000"/>
          <w:sz w:val="23"/>
          <w:szCs w:val="23"/>
          <w:lang w:val="el-GR" w:eastAsia="el-GR" w:bidi="he-IL"/>
        </w:rPr>
        <w:t xml:space="preserve">. Αυτό ισχύει, ιδίως, με βάση και τη δομή του υπό κρίση ομίλου, όπου η συμμετοχή στη συνεργαζόμενη επιχείρηση ανέρχεται σε 50% του κεφαλαίου αυτής. </w:t>
      </w:r>
      <w:r w:rsidR="005876C3" w:rsidRPr="005876C3">
        <w:rPr>
          <w:rFonts w:asciiTheme="majorBidi" w:hAnsiTheme="majorBidi" w:cstheme="majorBidi"/>
          <w:color w:val="000000"/>
          <w:sz w:val="23"/>
          <w:szCs w:val="23"/>
          <w:lang w:val="el-GR" w:eastAsia="el-GR" w:bidi="he-IL"/>
        </w:rPr>
        <w:t xml:space="preserve">Τούτου διότι είναι προφανές ότι αυτός που κατέχει </w:t>
      </w:r>
      <w:r w:rsidR="003D2B82" w:rsidRPr="00AC3D82">
        <w:rPr>
          <w:rFonts w:asciiTheme="majorBidi" w:hAnsiTheme="majorBidi" w:cstheme="majorBidi"/>
          <w:sz w:val="23"/>
          <w:szCs w:val="23"/>
          <w:lang w:val="el-GR"/>
        </w:rPr>
        <w:t xml:space="preserve">50% στο κεφάλαιο μιας συνεργαζόμενης επιχείρησης (ποσοστό οριακά χαμηλότερο από το να θεωρηθεί η εν λόγω εταιρεία συνδεδεμένη) κατέχει έμμεσα και από οικονομικής απόψεως 50% και στο κεφάλαιο της 100% θυγατρικής της. Οι εν λόγω επιχειρήσεις αποτελούν, έτσι, ενιαία οικονομική ενότητα και δεν υφίσταται λόγος διαφορετικής μεταχείρισης τους. Σε κάθε περίπτωση, μεταξύ της συνεργαζόμενης και της συνδεδεμένης με αυτήν κατά τα ανωτέρω, υπάρχει πλήρης και απόλυτος έλεγχος. Η μητρική έχει την εξουσία να κατευθύνει πλήρως τις χρηματοοικονομικές και λειτουργικές αρχές διαχείρισης της 100% θυγατρικής της, γεγονός που δικαιολογεί την ιδιότητα της συνεργαζόμενης και για τη συνδεδεμένη με τη συνεργαζόμενη. </w:t>
      </w:r>
      <w:r w:rsidR="005E61EB" w:rsidRPr="00AC3D82">
        <w:rPr>
          <w:rFonts w:asciiTheme="majorBidi" w:hAnsiTheme="majorBidi" w:cstheme="majorBidi"/>
          <w:sz w:val="23"/>
          <w:szCs w:val="23"/>
          <w:lang w:val="el-GR"/>
        </w:rPr>
        <w:t xml:space="preserve">Μια διαφορετική ερμηνεία, σύμφωνα με την οποία ο ορισμός του άρθρου 3 παρ. 3 της Σύστασης δεν καταλαμβάνει τις κατά 100% θυγατρικές των συνεργαζόμενων των συνδεδεμένων επιχειρήσεων, θα επέτρεπε </w:t>
      </w:r>
      <w:r w:rsidR="001764FA">
        <w:rPr>
          <w:rFonts w:asciiTheme="majorBidi" w:hAnsiTheme="majorBidi" w:cstheme="majorBidi"/>
          <w:sz w:val="23"/>
          <w:szCs w:val="23"/>
          <w:lang w:val="el-GR"/>
        </w:rPr>
        <w:t>αδικαιολόγητα</w:t>
      </w:r>
      <w:r w:rsidR="001764FA" w:rsidRPr="00AC3D82">
        <w:rPr>
          <w:rFonts w:asciiTheme="majorBidi" w:hAnsiTheme="majorBidi" w:cstheme="majorBidi"/>
          <w:sz w:val="23"/>
          <w:szCs w:val="23"/>
          <w:lang w:val="el-GR"/>
        </w:rPr>
        <w:t xml:space="preserve"> </w:t>
      </w:r>
      <w:r w:rsidR="005E61EB" w:rsidRPr="00AC3D82">
        <w:rPr>
          <w:rFonts w:asciiTheme="majorBidi" w:hAnsiTheme="majorBidi" w:cstheme="majorBidi"/>
          <w:sz w:val="23"/>
          <w:szCs w:val="23"/>
          <w:lang w:val="el-GR"/>
        </w:rPr>
        <w:t>καταστρατηγήσεις των κανόνων ανταγωνισμού της Προκήρυξης.</w:t>
      </w:r>
      <w:r w:rsidR="005E61EB" w:rsidRPr="00AC3D82">
        <w:rPr>
          <w:sz w:val="23"/>
          <w:szCs w:val="23"/>
          <w:lang w:val="el-GR"/>
        </w:rPr>
        <w:t xml:space="preserve"> </w:t>
      </w:r>
    </w:p>
    <w:p w14:paraId="6AABBA94" w14:textId="572E8C07" w:rsidR="00507880" w:rsidRPr="003C65A1" w:rsidRDefault="005876C3" w:rsidP="00443189">
      <w:pPr>
        <w:widowControl w:val="0"/>
        <w:jc w:val="both"/>
        <w:rPr>
          <w:rFonts w:ascii="Times New Roman" w:eastAsia="Times New Roman" w:hAnsi="Times New Roman"/>
          <w:bCs/>
          <w:i/>
          <w:sz w:val="23"/>
          <w:szCs w:val="23"/>
          <w:lang w:val="el-GR"/>
        </w:rPr>
      </w:pPr>
      <w:r w:rsidRPr="006D0AEC">
        <w:rPr>
          <w:rFonts w:ascii="Times New Roman" w:eastAsia="Times New Roman" w:hAnsi="Times New Roman"/>
          <w:b/>
          <w:i/>
          <w:color w:val="7F7F7F"/>
          <w:sz w:val="23"/>
          <w:szCs w:val="23"/>
          <w:lang w:val="el-GR"/>
        </w:rPr>
        <w:t>Επειδή</w:t>
      </w:r>
      <w:r>
        <w:rPr>
          <w:rFonts w:ascii="Times New Roman" w:eastAsia="Times New Roman" w:hAnsi="Times New Roman"/>
          <w:b/>
          <w:i/>
          <w:color w:val="7F7F7F"/>
          <w:sz w:val="23"/>
          <w:szCs w:val="23"/>
          <w:lang w:val="el-GR"/>
        </w:rPr>
        <w:t xml:space="preserve">, </w:t>
      </w:r>
      <w:r w:rsidRPr="003C65A1">
        <w:rPr>
          <w:rFonts w:ascii="Times New Roman" w:eastAsia="Times New Roman" w:hAnsi="Times New Roman"/>
          <w:bCs/>
          <w:iCs/>
          <w:sz w:val="23"/>
          <w:szCs w:val="23"/>
          <w:lang w:val="el-GR"/>
        </w:rPr>
        <w:t>οι όροι της Προκήρυξης οφείλουν να ερμηνεύονται σύμφωνα με το</w:t>
      </w:r>
      <w:r w:rsidR="001764FA">
        <w:rPr>
          <w:rFonts w:ascii="Times New Roman" w:eastAsia="Times New Roman" w:hAnsi="Times New Roman"/>
          <w:bCs/>
          <w:iCs/>
          <w:sz w:val="23"/>
          <w:szCs w:val="23"/>
          <w:lang w:val="el-GR"/>
        </w:rPr>
        <w:t>ν</w:t>
      </w:r>
      <w:r w:rsidRPr="003C65A1">
        <w:rPr>
          <w:rFonts w:ascii="Times New Roman" w:eastAsia="Times New Roman" w:hAnsi="Times New Roman"/>
          <w:bCs/>
          <w:iCs/>
          <w:sz w:val="23"/>
          <w:szCs w:val="23"/>
          <w:lang w:val="el-GR"/>
        </w:rPr>
        <w:t xml:space="preserve"> σκοπό της Ανταγωνιστικής Διαδικασίας</w:t>
      </w:r>
      <w:r w:rsidR="005E61EB" w:rsidRPr="003C65A1">
        <w:rPr>
          <w:rFonts w:ascii="Times New Roman" w:eastAsia="Times New Roman" w:hAnsi="Times New Roman"/>
          <w:bCs/>
          <w:iCs/>
          <w:sz w:val="23"/>
          <w:szCs w:val="23"/>
          <w:lang w:val="el-GR"/>
        </w:rPr>
        <w:t xml:space="preserve"> και των όρων της Εγκριτικής Απόφασης της ΕΕ</w:t>
      </w:r>
      <w:r w:rsidR="00507880" w:rsidRPr="003C65A1">
        <w:rPr>
          <w:rFonts w:ascii="Times New Roman" w:eastAsia="Times New Roman" w:hAnsi="Times New Roman"/>
          <w:bCs/>
          <w:iCs/>
          <w:sz w:val="23"/>
          <w:szCs w:val="23"/>
          <w:lang w:val="el-GR"/>
        </w:rPr>
        <w:t>, ειδικά σε ό,τι αφορά τους κανόνες ανταγωνισμού</w:t>
      </w:r>
      <w:r w:rsidR="003666ED">
        <w:rPr>
          <w:rFonts w:ascii="Times New Roman" w:eastAsia="Times New Roman" w:hAnsi="Times New Roman"/>
          <w:bCs/>
          <w:iCs/>
          <w:sz w:val="23"/>
          <w:szCs w:val="23"/>
          <w:lang w:val="el-GR"/>
        </w:rPr>
        <w:t xml:space="preserve"> σύμφωνα με τα ανωτέρω</w:t>
      </w:r>
      <w:r w:rsidR="001764FA">
        <w:rPr>
          <w:rFonts w:ascii="Times New Roman" w:eastAsia="Times New Roman" w:hAnsi="Times New Roman"/>
          <w:bCs/>
          <w:iCs/>
          <w:sz w:val="23"/>
          <w:szCs w:val="23"/>
          <w:lang w:val="el-GR"/>
        </w:rPr>
        <w:t>,</w:t>
      </w:r>
      <w:r w:rsidR="00507880" w:rsidRPr="003C65A1">
        <w:rPr>
          <w:rFonts w:ascii="Times New Roman" w:eastAsia="Times New Roman" w:hAnsi="Times New Roman"/>
          <w:bCs/>
          <w:iCs/>
          <w:sz w:val="23"/>
          <w:szCs w:val="23"/>
          <w:lang w:val="el-GR"/>
        </w:rPr>
        <w:t xml:space="preserve"> </w:t>
      </w:r>
      <w:r w:rsidRPr="003C65A1">
        <w:rPr>
          <w:rFonts w:ascii="Times New Roman" w:eastAsia="Times New Roman" w:hAnsi="Times New Roman"/>
          <w:bCs/>
          <w:iCs/>
          <w:sz w:val="23"/>
          <w:szCs w:val="23"/>
          <w:lang w:val="el-GR"/>
        </w:rPr>
        <w:t xml:space="preserve">οι </w:t>
      </w:r>
      <w:r w:rsidR="00507880" w:rsidRPr="003C65A1">
        <w:rPr>
          <w:rFonts w:ascii="Times New Roman" w:eastAsia="Times New Roman" w:hAnsi="Times New Roman"/>
          <w:bCs/>
          <w:iCs/>
          <w:sz w:val="23"/>
          <w:szCs w:val="23"/>
          <w:lang w:val="el-GR"/>
        </w:rPr>
        <w:t>οποίοι έχουν τεθεί</w:t>
      </w:r>
      <w:r w:rsidRPr="003C65A1">
        <w:rPr>
          <w:rFonts w:ascii="Times New Roman" w:eastAsia="Times New Roman" w:hAnsi="Times New Roman"/>
          <w:bCs/>
          <w:iCs/>
          <w:sz w:val="23"/>
          <w:szCs w:val="23"/>
          <w:lang w:val="el-GR"/>
        </w:rPr>
        <w:t xml:space="preserve"> </w:t>
      </w:r>
      <w:r w:rsidR="00507880" w:rsidRPr="003C65A1">
        <w:rPr>
          <w:rFonts w:ascii="Times New Roman" w:eastAsia="Times New Roman" w:hAnsi="Times New Roman"/>
          <w:bCs/>
          <w:iCs/>
          <w:sz w:val="23"/>
          <w:szCs w:val="23"/>
          <w:lang w:val="el-GR"/>
        </w:rPr>
        <w:t>για τη διασφάλιση</w:t>
      </w:r>
      <w:r w:rsidRPr="003C65A1">
        <w:rPr>
          <w:rFonts w:ascii="Times New Roman" w:eastAsia="Times New Roman" w:hAnsi="Times New Roman"/>
          <w:bCs/>
          <w:iCs/>
          <w:sz w:val="23"/>
          <w:szCs w:val="23"/>
          <w:lang w:val="el-GR"/>
        </w:rPr>
        <w:t xml:space="preserve"> της ισότητας, της δίκαιης κατανομής των δημόσιων πόρων και της </w:t>
      </w:r>
      <w:r w:rsidR="00507880" w:rsidRPr="003C65A1">
        <w:rPr>
          <w:rFonts w:ascii="Times New Roman" w:eastAsia="Times New Roman" w:hAnsi="Times New Roman"/>
          <w:bCs/>
          <w:iCs/>
          <w:sz w:val="23"/>
          <w:szCs w:val="23"/>
          <w:lang w:val="el-GR"/>
        </w:rPr>
        <w:t>επίτευξης</w:t>
      </w:r>
      <w:r w:rsidRPr="003C65A1">
        <w:rPr>
          <w:rFonts w:ascii="Times New Roman" w:eastAsia="Times New Roman" w:hAnsi="Times New Roman"/>
          <w:bCs/>
          <w:iCs/>
          <w:sz w:val="23"/>
          <w:szCs w:val="23"/>
          <w:lang w:val="el-GR"/>
        </w:rPr>
        <w:t xml:space="preserve"> </w:t>
      </w:r>
      <w:r w:rsidR="00507880" w:rsidRPr="003C65A1">
        <w:rPr>
          <w:rFonts w:ascii="Times New Roman" w:eastAsia="Times New Roman" w:hAnsi="Times New Roman"/>
          <w:bCs/>
          <w:iCs/>
          <w:sz w:val="23"/>
          <w:szCs w:val="23"/>
          <w:lang w:val="el-GR"/>
        </w:rPr>
        <w:t>συνθηκών</w:t>
      </w:r>
      <w:r w:rsidRPr="003C65A1">
        <w:rPr>
          <w:rFonts w:ascii="Times New Roman" w:eastAsia="Times New Roman" w:hAnsi="Times New Roman"/>
          <w:bCs/>
          <w:iCs/>
          <w:sz w:val="23"/>
          <w:szCs w:val="23"/>
          <w:lang w:val="el-GR"/>
        </w:rPr>
        <w:t xml:space="preserve"> υγιούς ανταγωνισμού στην αγορά της ηλεκτρικής ενέργειας</w:t>
      </w:r>
      <w:r w:rsidR="00507880" w:rsidRPr="003C65A1">
        <w:rPr>
          <w:rFonts w:ascii="Times New Roman" w:eastAsia="Times New Roman" w:hAnsi="Times New Roman"/>
          <w:bCs/>
          <w:iCs/>
          <w:sz w:val="23"/>
          <w:szCs w:val="23"/>
          <w:lang w:val="el-GR"/>
        </w:rPr>
        <w:t xml:space="preserve"> μέσω της συμμετοχής περισσότερων πραγματικά ανεξάρτητων</w:t>
      </w:r>
      <w:r w:rsidR="001764FA">
        <w:rPr>
          <w:rFonts w:ascii="Times New Roman" w:eastAsia="Times New Roman" w:hAnsi="Times New Roman"/>
          <w:bCs/>
          <w:iCs/>
          <w:sz w:val="23"/>
          <w:szCs w:val="23"/>
          <w:lang w:val="el-GR"/>
        </w:rPr>
        <w:t xml:space="preserve"> –«αυτόνομων κατά την εννοιολογική κατηγοριοποίηση της Σύστασης</w:t>
      </w:r>
      <w:r w:rsidR="007D31EA">
        <w:rPr>
          <w:rFonts w:ascii="Times New Roman" w:eastAsia="Times New Roman" w:hAnsi="Times New Roman"/>
          <w:bCs/>
          <w:iCs/>
          <w:sz w:val="23"/>
          <w:szCs w:val="23"/>
          <w:lang w:val="el-GR"/>
        </w:rPr>
        <w:t xml:space="preserve"> </w:t>
      </w:r>
      <w:r w:rsidR="001764FA">
        <w:rPr>
          <w:rFonts w:ascii="Times New Roman" w:eastAsia="Times New Roman" w:hAnsi="Times New Roman"/>
          <w:bCs/>
          <w:iCs/>
          <w:sz w:val="23"/>
          <w:szCs w:val="23"/>
          <w:lang w:val="el-GR"/>
        </w:rPr>
        <w:t>–</w:t>
      </w:r>
      <w:r w:rsidR="00507880" w:rsidRPr="003C65A1">
        <w:rPr>
          <w:rFonts w:ascii="Times New Roman" w:eastAsia="Times New Roman" w:hAnsi="Times New Roman"/>
          <w:bCs/>
          <w:iCs/>
          <w:sz w:val="23"/>
          <w:szCs w:val="23"/>
          <w:lang w:val="el-GR"/>
        </w:rPr>
        <w:t xml:space="preserve"> επιχειρήσεων.</w:t>
      </w:r>
      <w:r w:rsidR="00507880" w:rsidRPr="003C65A1">
        <w:rPr>
          <w:rFonts w:ascii="Times New Roman" w:eastAsia="Times New Roman" w:hAnsi="Times New Roman"/>
          <w:b/>
          <w:i/>
          <w:sz w:val="23"/>
          <w:szCs w:val="23"/>
          <w:lang w:val="el-GR"/>
        </w:rPr>
        <w:t xml:space="preserve"> </w:t>
      </w:r>
      <w:r w:rsidR="00FD0D20" w:rsidRPr="003C65A1">
        <w:rPr>
          <w:rFonts w:ascii="Times New Roman" w:eastAsia="Times New Roman" w:hAnsi="Times New Roman"/>
          <w:bCs/>
          <w:iCs/>
          <w:sz w:val="23"/>
          <w:szCs w:val="23"/>
          <w:lang w:val="el-GR"/>
        </w:rPr>
        <w:t xml:space="preserve">Συγκεκριμένα, ο επίμαχος ορισμός της «συνεργαζόμενης επιχείρησης» έχει τεθεί </w:t>
      </w:r>
      <w:r w:rsidR="003638E3" w:rsidRPr="003C65A1">
        <w:rPr>
          <w:rFonts w:ascii="Times New Roman" w:eastAsia="Times New Roman" w:hAnsi="Times New Roman"/>
          <w:bCs/>
          <w:iCs/>
          <w:sz w:val="23"/>
          <w:szCs w:val="23"/>
          <w:lang w:val="el-GR"/>
        </w:rPr>
        <w:t>για τη διασφάλιση</w:t>
      </w:r>
      <w:r w:rsidR="00FD0D20" w:rsidRPr="003C65A1">
        <w:rPr>
          <w:rFonts w:ascii="Times New Roman" w:eastAsia="Times New Roman" w:hAnsi="Times New Roman"/>
          <w:bCs/>
          <w:iCs/>
          <w:sz w:val="23"/>
          <w:szCs w:val="23"/>
          <w:lang w:val="el-GR"/>
        </w:rPr>
        <w:t xml:space="preserve"> των κανόνων ανταγωνισμού της Προκήρυξης</w:t>
      </w:r>
      <w:r w:rsidR="001764FA">
        <w:rPr>
          <w:rFonts w:ascii="Times New Roman" w:eastAsia="Times New Roman" w:hAnsi="Times New Roman"/>
          <w:bCs/>
          <w:iCs/>
          <w:sz w:val="23"/>
          <w:szCs w:val="23"/>
          <w:lang w:val="el-GR"/>
        </w:rPr>
        <w:t>,</w:t>
      </w:r>
      <w:r w:rsidR="00FD0D20" w:rsidRPr="003C65A1">
        <w:rPr>
          <w:rFonts w:ascii="Times New Roman" w:eastAsia="Times New Roman" w:hAnsi="Times New Roman"/>
          <w:bCs/>
          <w:iCs/>
          <w:sz w:val="23"/>
          <w:szCs w:val="23"/>
          <w:lang w:val="el-GR"/>
        </w:rPr>
        <w:t xml:space="preserve"> τους οποίους η Αρχή οφείλει να εξυπηρετεί. Δεν τίθεται συνεπώς, παραβίαση της αρχής της τυπικότητας</w:t>
      </w:r>
      <w:r w:rsidR="001764FA">
        <w:rPr>
          <w:rFonts w:ascii="Times New Roman" w:eastAsia="Times New Roman" w:hAnsi="Times New Roman"/>
          <w:bCs/>
          <w:iCs/>
          <w:sz w:val="23"/>
          <w:szCs w:val="23"/>
          <w:lang w:val="el-GR"/>
        </w:rPr>
        <w:t>,</w:t>
      </w:r>
      <w:r w:rsidR="00FD0D20" w:rsidRPr="003C65A1">
        <w:rPr>
          <w:rFonts w:ascii="Times New Roman" w:eastAsia="Times New Roman" w:hAnsi="Times New Roman"/>
          <w:bCs/>
          <w:iCs/>
          <w:sz w:val="23"/>
          <w:szCs w:val="23"/>
          <w:lang w:val="el-GR"/>
        </w:rPr>
        <w:t xml:space="preserve"> όπως εσφαλμένα η ενιστάμενη επικαλείται, τουναντίον </w:t>
      </w:r>
      <w:r w:rsidR="00443189">
        <w:rPr>
          <w:rFonts w:ascii="Times New Roman" w:eastAsia="Times New Roman" w:hAnsi="Times New Roman"/>
          <w:bCs/>
          <w:iCs/>
          <w:sz w:val="23"/>
          <w:szCs w:val="23"/>
          <w:lang w:val="el-GR"/>
        </w:rPr>
        <w:t xml:space="preserve">επιβάλλεται η </w:t>
      </w:r>
      <w:r w:rsidR="00443189" w:rsidRPr="00443189">
        <w:rPr>
          <w:rFonts w:ascii="Times New Roman" w:eastAsia="Times New Roman" w:hAnsi="Times New Roman"/>
          <w:bCs/>
          <w:iCs/>
          <w:sz w:val="23"/>
          <w:szCs w:val="23"/>
          <w:lang w:val="el-GR"/>
        </w:rPr>
        <w:t xml:space="preserve">ορθή υπαγωγή του πραγματικού στον εφαρμοστέο κανόνα που διέπει την υπό κρίση ανταγωνιστική διαδικασία και η ουσιαστική αξιολόγηση των δεδομένων που εναρμονίζεται πλήρως και με τον επιδιωκόμενο από τον ως άνω εθνικό και ενωσιακό νομοθέτη σκοπό. Το κρίσιμο και καθοριστικό στοιχείο που  υπαγορεύει την ορθή ερμηνεία και εφαρμογή του κανόνα είναι ότι η υπαγωγή αυτή </w:t>
      </w:r>
      <w:proofErr w:type="spellStart"/>
      <w:r w:rsidR="00443189" w:rsidRPr="00443189">
        <w:rPr>
          <w:rFonts w:ascii="Times New Roman" w:eastAsia="Times New Roman" w:hAnsi="Times New Roman"/>
          <w:bCs/>
          <w:iCs/>
          <w:sz w:val="23"/>
          <w:szCs w:val="23"/>
          <w:lang w:val="el-GR"/>
        </w:rPr>
        <w:t>συνεφέλκεται</w:t>
      </w:r>
      <w:proofErr w:type="spellEnd"/>
      <w:r w:rsidR="00443189" w:rsidRPr="00443189">
        <w:rPr>
          <w:rFonts w:ascii="Times New Roman" w:eastAsia="Times New Roman" w:hAnsi="Times New Roman"/>
          <w:bCs/>
          <w:iCs/>
          <w:sz w:val="23"/>
          <w:szCs w:val="23"/>
          <w:lang w:val="el-GR"/>
        </w:rPr>
        <w:t xml:space="preserve">  </w:t>
      </w:r>
      <w:r w:rsidR="005F1708">
        <w:rPr>
          <w:rFonts w:ascii="Times New Roman" w:eastAsia="Times New Roman" w:hAnsi="Times New Roman"/>
          <w:bCs/>
          <w:iCs/>
          <w:sz w:val="23"/>
          <w:szCs w:val="23"/>
          <w:lang w:val="el-GR"/>
        </w:rPr>
        <w:t xml:space="preserve">το δικαίωμα </w:t>
      </w:r>
      <w:r w:rsidR="00443189" w:rsidRPr="00443189">
        <w:rPr>
          <w:rFonts w:ascii="Times New Roman" w:eastAsia="Times New Roman" w:hAnsi="Times New Roman"/>
          <w:bCs/>
          <w:iCs/>
          <w:sz w:val="23"/>
          <w:szCs w:val="23"/>
          <w:lang w:val="el-GR"/>
        </w:rPr>
        <w:t>χορήγηση</w:t>
      </w:r>
      <w:r w:rsidR="00C75DA2">
        <w:rPr>
          <w:rFonts w:ascii="Times New Roman" w:eastAsia="Times New Roman" w:hAnsi="Times New Roman"/>
          <w:bCs/>
          <w:iCs/>
          <w:sz w:val="23"/>
          <w:szCs w:val="23"/>
          <w:lang w:val="el-GR"/>
        </w:rPr>
        <w:t>ς</w:t>
      </w:r>
      <w:r w:rsidR="00443189" w:rsidRPr="00443189">
        <w:rPr>
          <w:rFonts w:ascii="Times New Roman" w:eastAsia="Times New Roman" w:hAnsi="Times New Roman"/>
          <w:bCs/>
          <w:iCs/>
          <w:sz w:val="23"/>
          <w:szCs w:val="23"/>
          <w:lang w:val="el-GR"/>
        </w:rPr>
        <w:t xml:space="preserve"> επενδυτικής και λειτουργικής (κρατικής) ενίσχυσης </w:t>
      </w:r>
      <w:r w:rsidR="00483825">
        <w:rPr>
          <w:rFonts w:ascii="Times New Roman" w:eastAsia="Times New Roman" w:hAnsi="Times New Roman"/>
          <w:bCs/>
          <w:iCs/>
          <w:sz w:val="23"/>
          <w:szCs w:val="23"/>
          <w:lang w:val="el-GR"/>
        </w:rPr>
        <w:t>που</w:t>
      </w:r>
      <w:r w:rsidR="00443189" w:rsidRPr="00443189">
        <w:rPr>
          <w:rFonts w:ascii="Times New Roman" w:eastAsia="Times New Roman" w:hAnsi="Times New Roman"/>
          <w:bCs/>
          <w:iCs/>
          <w:sz w:val="23"/>
          <w:szCs w:val="23"/>
          <w:lang w:val="el-GR"/>
        </w:rPr>
        <w:t xml:space="preserve"> συνιστά εξαίρεση από τη γενική απαγόρευση των ενισχύσεων και δικαιολογείται μόνο στο μέτρο που διασφαλίζεται ο ανταγωνισμός στην ευαίσθητη αγορά ηλεκτρικής ενέργειας. Η αρχή της τυπικότητας άλλωστε που διέπει γενικά τη διενέργεια των διαγωνισμών εξυπηρετεί τις ανάγκες της διαφάνειας, της αποφυγής του κινδύνου αλλοίωσης των προσφορών και της ευχερούς εξέτασης και αξιολόγησής τους. Κατά τούτο η ίδια η αρχή της τυπικότητας είναι αυτή που επιβάλλει την ορθή υπαγωγή στον κανόνα δικαίου, </w:t>
      </w:r>
      <w:r w:rsidR="009C0185">
        <w:rPr>
          <w:rFonts w:ascii="Times New Roman" w:eastAsia="Times New Roman" w:hAnsi="Times New Roman"/>
          <w:bCs/>
          <w:iCs/>
          <w:sz w:val="23"/>
          <w:szCs w:val="23"/>
          <w:lang w:val="el-GR"/>
        </w:rPr>
        <w:t xml:space="preserve">στο βαθμό που </w:t>
      </w:r>
      <w:r w:rsidR="00443189" w:rsidRPr="00443189">
        <w:rPr>
          <w:rFonts w:ascii="Times New Roman" w:eastAsia="Times New Roman" w:hAnsi="Times New Roman"/>
          <w:bCs/>
          <w:iCs/>
          <w:sz w:val="23"/>
          <w:szCs w:val="23"/>
          <w:lang w:val="el-GR"/>
        </w:rPr>
        <w:t xml:space="preserve"> η υπαγωγή αυτή συνδέεται</w:t>
      </w:r>
      <w:r w:rsidR="009C0185">
        <w:rPr>
          <w:rFonts w:ascii="Times New Roman" w:eastAsia="Times New Roman" w:hAnsi="Times New Roman"/>
          <w:bCs/>
          <w:iCs/>
          <w:sz w:val="23"/>
          <w:szCs w:val="23"/>
          <w:lang w:val="el-GR"/>
        </w:rPr>
        <w:t xml:space="preserve"> και</w:t>
      </w:r>
      <w:r w:rsidR="00443189" w:rsidRPr="00443189">
        <w:rPr>
          <w:rFonts w:ascii="Times New Roman" w:eastAsia="Times New Roman" w:hAnsi="Times New Roman"/>
          <w:bCs/>
          <w:iCs/>
          <w:sz w:val="23"/>
          <w:szCs w:val="23"/>
          <w:lang w:val="el-GR"/>
        </w:rPr>
        <w:t xml:space="preserve"> με την ερμηνεία του. </w:t>
      </w:r>
      <w:r w:rsidR="003638E3" w:rsidRPr="003C65A1">
        <w:rPr>
          <w:rFonts w:ascii="Times New Roman" w:eastAsia="Times New Roman" w:hAnsi="Times New Roman"/>
          <w:bCs/>
          <w:iCs/>
          <w:sz w:val="23"/>
          <w:szCs w:val="23"/>
          <w:lang w:val="el-GR"/>
        </w:rPr>
        <w:t xml:space="preserve">Λαμβάνοντας υπόψη τα ανωτέρω, η υπό κρίση ένσταση κρίνεται απορριπτέα. </w:t>
      </w:r>
    </w:p>
    <w:p w14:paraId="59C356DB" w14:textId="27329B79" w:rsidR="00CF1B0D" w:rsidRPr="006D0AEC" w:rsidRDefault="006F1D8E" w:rsidP="003D2B82">
      <w:pPr>
        <w:widowControl w:val="0"/>
        <w:jc w:val="both"/>
        <w:rPr>
          <w:rFonts w:ascii="Times New Roman" w:hAnsi="Times New Roman"/>
          <w:sz w:val="23"/>
          <w:szCs w:val="23"/>
          <w:lang w:val="el-GR"/>
        </w:rPr>
      </w:pPr>
      <w:r w:rsidRPr="006D0AEC">
        <w:rPr>
          <w:rFonts w:ascii="Times New Roman" w:eastAsia="Times New Roman" w:hAnsi="Times New Roman"/>
          <w:b/>
          <w:i/>
          <w:color w:val="7F7F7F"/>
          <w:sz w:val="23"/>
          <w:szCs w:val="23"/>
          <w:lang w:val="el-GR"/>
        </w:rPr>
        <w:t>Επειδή,</w:t>
      </w:r>
      <w:r w:rsidRPr="006D0AEC">
        <w:rPr>
          <w:rFonts w:ascii="Times New Roman" w:hAnsi="Times New Roman"/>
          <w:sz w:val="23"/>
          <w:szCs w:val="23"/>
          <w:lang w:val="el-GR"/>
        </w:rPr>
        <w:t xml:space="preserve"> περαιτέρω</w:t>
      </w:r>
      <w:r w:rsidR="00111F1E" w:rsidRPr="006D0AEC">
        <w:rPr>
          <w:rFonts w:ascii="Times New Roman" w:hAnsi="Times New Roman"/>
          <w:sz w:val="23"/>
          <w:szCs w:val="23"/>
          <w:lang w:val="el-GR"/>
        </w:rPr>
        <w:t>,</w:t>
      </w:r>
      <w:r w:rsidRPr="006D0AEC">
        <w:rPr>
          <w:sz w:val="23"/>
          <w:szCs w:val="23"/>
          <w:lang w:val="el-GR"/>
        </w:rPr>
        <w:t xml:space="preserve"> </w:t>
      </w:r>
      <w:r w:rsidRPr="006D0AEC">
        <w:rPr>
          <w:rFonts w:ascii="Times New Roman" w:hAnsi="Times New Roman"/>
          <w:sz w:val="23"/>
          <w:szCs w:val="23"/>
          <w:lang w:val="el-GR"/>
        </w:rPr>
        <w:t xml:space="preserve">για τον υπολογισμό της ακριβούς δημοπρατούμενης ισχύος και προκειμένου να επιτευχθεί ικανοποιητικός ανταγωνισμός και να διασφαλισθεί η επιτυχής διενέργεια της εν λόγω </w:t>
      </w:r>
      <w:r w:rsidRPr="006D0AEC">
        <w:rPr>
          <w:rFonts w:ascii="Times New Roman" w:hAnsi="Times New Roman"/>
          <w:sz w:val="23"/>
          <w:szCs w:val="23"/>
          <w:lang w:val="el-GR"/>
        </w:rPr>
        <w:lastRenderedPageBreak/>
        <w:t xml:space="preserve">Ανταγωνιστικής Διαδικασίας, τίθεται ο κανόνας ελάχιστου ποσοστού ανταγωνισμού. Ειδικότερα, βάσει της παρ. 12.5 της Προκήρυξης, το ελάχιστο ποσοστό ανταγωνισμού αναφέρεται στον υπολογισμό της ακριβούς δημοπρατούμενης ισχύος λαμβάνοντας υπόψη τη συνολική ισχύ των Σ.Α.Η.Ε. των Επιλεγέντων Συμμετεχόντων, όπως αυτοί περιλαμβάνονται στη σχετική απόφαση Ρ.Α.Α.Ε.Υ. </w:t>
      </w:r>
      <w:r w:rsidR="00416D29">
        <w:rPr>
          <w:rFonts w:ascii="Times New Roman" w:hAnsi="Times New Roman"/>
          <w:sz w:val="23"/>
          <w:szCs w:val="23"/>
          <w:lang w:val="el-GR"/>
        </w:rPr>
        <w:t xml:space="preserve">με θέμα: </w:t>
      </w:r>
      <w:r w:rsidR="00EE4A29" w:rsidRPr="006D0AEC">
        <w:rPr>
          <w:rFonts w:ascii="Times New Roman" w:hAnsi="Times New Roman"/>
          <w:sz w:val="23"/>
          <w:szCs w:val="23"/>
          <w:lang w:val="el-GR"/>
        </w:rPr>
        <w:t>«</w:t>
      </w:r>
      <w:r w:rsidR="00216B96" w:rsidRPr="00B60F0B">
        <w:rPr>
          <w:rFonts w:ascii="Times New Roman" w:hAnsi="Times New Roman"/>
          <w:i/>
          <w:iCs/>
          <w:sz w:val="23"/>
          <w:szCs w:val="23"/>
          <w:lang w:val="el-GR"/>
        </w:rPr>
        <w:t>Προσωρινός Κατάλογος Επιλεγέντων και Αποκλεισθέντων Συμμετεχόντων της δεύτερης (β΄) Ανταγωνιστικής Διαδικασίας υποβολής προσφορών για τη χορήγηση επενδυτικής και λειτουργικής ενίσχυσης σε σταθμούς αποθήκευσης ηλεκτρικής ενέργειας  σύμφωνα με τις διατάξεις του άρθρου 143ΣΤ του ν. 4001/2011 (Α’ 179)</w:t>
      </w:r>
      <w:r w:rsidR="00EE4A29" w:rsidRPr="006D0AEC">
        <w:rPr>
          <w:rFonts w:ascii="Times New Roman" w:hAnsi="Times New Roman"/>
          <w:sz w:val="23"/>
          <w:szCs w:val="23"/>
          <w:lang w:val="el-GR"/>
        </w:rPr>
        <w:t>»</w:t>
      </w:r>
      <w:r w:rsidRPr="006D0AEC">
        <w:rPr>
          <w:rFonts w:ascii="Times New Roman" w:hAnsi="Times New Roman"/>
          <w:sz w:val="23"/>
          <w:szCs w:val="23"/>
          <w:lang w:val="el-GR"/>
        </w:rPr>
        <w:t xml:space="preserve">. Σε περίπτωση που η συνολική ισχύς των </w:t>
      </w:r>
      <w:r w:rsidR="0088748D" w:rsidRPr="006D0AEC">
        <w:rPr>
          <w:rFonts w:ascii="Times New Roman" w:hAnsi="Times New Roman"/>
          <w:sz w:val="23"/>
          <w:szCs w:val="23"/>
          <w:lang w:val="el-GR"/>
        </w:rPr>
        <w:t>Σ.Α.Η.Ε. των Επιλεγέντων Συμμετεχόντων</w:t>
      </w:r>
      <w:r w:rsidRPr="006D0AEC">
        <w:rPr>
          <w:rFonts w:ascii="Times New Roman" w:hAnsi="Times New Roman"/>
          <w:sz w:val="23"/>
          <w:szCs w:val="23"/>
          <w:lang w:val="el-GR"/>
        </w:rPr>
        <w:t xml:space="preserve"> δεν υπερβαίνει το παραπάνω ελάχιστο ποσοστό ανταγωνισμού, τότε η </w:t>
      </w:r>
      <w:r w:rsidR="0088748D" w:rsidRPr="006D0AEC">
        <w:rPr>
          <w:rFonts w:ascii="Times New Roman" w:hAnsi="Times New Roman"/>
          <w:sz w:val="23"/>
          <w:szCs w:val="23"/>
          <w:lang w:val="el-GR"/>
        </w:rPr>
        <w:t>α</w:t>
      </w:r>
      <w:r w:rsidRPr="006D0AEC">
        <w:rPr>
          <w:rFonts w:ascii="Times New Roman" w:hAnsi="Times New Roman"/>
          <w:sz w:val="23"/>
          <w:szCs w:val="23"/>
          <w:lang w:val="el-GR"/>
        </w:rPr>
        <w:t>κριβής δημοπρατούμενη ισχύς μειώνεται</w:t>
      </w:r>
      <w:r w:rsidR="0088748D" w:rsidRPr="006D0AEC">
        <w:rPr>
          <w:rFonts w:ascii="Times New Roman" w:hAnsi="Times New Roman"/>
          <w:sz w:val="23"/>
          <w:szCs w:val="23"/>
          <w:lang w:val="el-GR"/>
        </w:rPr>
        <w:t>,</w:t>
      </w:r>
      <w:r w:rsidRPr="006D0AEC">
        <w:rPr>
          <w:rFonts w:ascii="Times New Roman" w:hAnsi="Times New Roman"/>
          <w:sz w:val="23"/>
          <w:szCs w:val="23"/>
          <w:lang w:val="el-GR"/>
        </w:rPr>
        <w:t xml:space="preserve"> ώστε να ικανοποιείται το ελάχιστο ποσοστό.</w:t>
      </w:r>
      <w:r w:rsidR="00017204" w:rsidRPr="006D0AEC">
        <w:rPr>
          <w:rFonts w:ascii="Times New Roman" w:hAnsi="Times New Roman"/>
          <w:sz w:val="23"/>
          <w:szCs w:val="23"/>
          <w:lang w:val="el-GR"/>
        </w:rPr>
        <w:t xml:space="preserve"> </w:t>
      </w:r>
      <w:r w:rsidR="00017204" w:rsidRPr="006D0AEC">
        <w:rPr>
          <w:rFonts w:ascii="Times New Roman" w:eastAsia="Times New Roman" w:hAnsi="Times New Roman"/>
          <w:sz w:val="23"/>
          <w:szCs w:val="23"/>
          <w:lang w:val="el-GR"/>
        </w:rPr>
        <w:t>Στην παρούσα Ανταγωνιστική Διαδικασία το επίπεδο ανταγωνισμού έχει ορισθεί</w:t>
      </w:r>
      <w:r w:rsidR="001764FA">
        <w:rPr>
          <w:rFonts w:ascii="Times New Roman" w:eastAsia="Times New Roman" w:hAnsi="Times New Roman"/>
          <w:sz w:val="23"/>
          <w:szCs w:val="23"/>
          <w:lang w:val="el-GR"/>
        </w:rPr>
        <w:t>,</w:t>
      </w:r>
      <w:r w:rsidR="00017204" w:rsidRPr="006D0AEC">
        <w:rPr>
          <w:rFonts w:ascii="Times New Roman" w:eastAsia="Times New Roman" w:hAnsi="Times New Roman"/>
          <w:sz w:val="23"/>
          <w:szCs w:val="23"/>
          <w:lang w:val="el-GR"/>
        </w:rPr>
        <w:t xml:space="preserve"> σύμφωνα με την προαναφερόμενη παράγραφο της Προκήρυξης</w:t>
      </w:r>
      <w:r w:rsidR="001764FA">
        <w:rPr>
          <w:rFonts w:ascii="Times New Roman" w:eastAsia="Times New Roman" w:hAnsi="Times New Roman"/>
          <w:sz w:val="23"/>
          <w:szCs w:val="23"/>
          <w:lang w:val="el-GR"/>
        </w:rPr>
        <w:t>,</w:t>
      </w:r>
      <w:r w:rsidR="00017204" w:rsidRPr="006D0AEC">
        <w:rPr>
          <w:rFonts w:ascii="Times New Roman" w:eastAsia="Times New Roman" w:hAnsi="Times New Roman"/>
          <w:sz w:val="23"/>
          <w:szCs w:val="23"/>
          <w:lang w:val="el-GR"/>
        </w:rPr>
        <w:t xml:space="preserve"> σε ποσοστό 100%.</w:t>
      </w:r>
      <w:r w:rsidR="00061665" w:rsidRPr="006D0AEC">
        <w:rPr>
          <w:rFonts w:ascii="Times New Roman" w:eastAsia="Times New Roman" w:hAnsi="Times New Roman"/>
          <w:sz w:val="23"/>
          <w:szCs w:val="23"/>
          <w:lang w:val="el-GR"/>
        </w:rPr>
        <w:t xml:space="preserve"> Βάσει των ανωτέρω, η ακριβής δημοπρατούμενη ισχύς για την παρούσα Ανταγωνιστική Διαδικασία ανέρχεται σε </w:t>
      </w:r>
      <w:r w:rsidR="00216B96">
        <w:rPr>
          <w:rFonts w:ascii="Times New Roman" w:eastAsia="Times New Roman" w:hAnsi="Times New Roman"/>
          <w:sz w:val="23"/>
          <w:szCs w:val="23"/>
          <w:lang w:val="el-GR"/>
        </w:rPr>
        <w:t>288,21</w:t>
      </w:r>
      <w:r w:rsidR="00216B96" w:rsidRPr="006D0AEC">
        <w:rPr>
          <w:rFonts w:ascii="Times New Roman" w:eastAsia="Times New Roman" w:hAnsi="Times New Roman"/>
          <w:sz w:val="23"/>
          <w:szCs w:val="23"/>
          <w:lang w:val="el-GR"/>
        </w:rPr>
        <w:t xml:space="preserve"> </w:t>
      </w:r>
      <w:r w:rsidR="00061665" w:rsidRPr="006D0AEC">
        <w:rPr>
          <w:rFonts w:ascii="Times New Roman" w:eastAsia="Times New Roman" w:hAnsi="Times New Roman"/>
          <w:sz w:val="23"/>
          <w:szCs w:val="23"/>
        </w:rPr>
        <w:t>MW</w:t>
      </w:r>
      <w:r w:rsidR="00061665" w:rsidRPr="006D0AEC">
        <w:rPr>
          <w:rFonts w:ascii="Times New Roman" w:eastAsia="Times New Roman" w:hAnsi="Times New Roman"/>
          <w:sz w:val="23"/>
          <w:szCs w:val="23"/>
          <w:lang w:val="el-GR"/>
        </w:rPr>
        <w:t xml:space="preserve">, ήτοι η ακριβής δημοπρατούμενη ισχύς είναι ίση με την </w:t>
      </w:r>
      <w:proofErr w:type="spellStart"/>
      <w:r w:rsidR="00061665" w:rsidRPr="006D0AEC">
        <w:rPr>
          <w:rFonts w:ascii="Times New Roman" w:eastAsia="Times New Roman" w:hAnsi="Times New Roman"/>
          <w:sz w:val="23"/>
          <w:szCs w:val="23"/>
          <w:lang w:val="el-GR"/>
        </w:rPr>
        <w:t>προκηρυσσόμενη</w:t>
      </w:r>
      <w:proofErr w:type="spellEnd"/>
      <w:r w:rsidR="00061665" w:rsidRPr="006D0AEC">
        <w:rPr>
          <w:rFonts w:ascii="Times New Roman" w:eastAsia="Times New Roman" w:hAnsi="Times New Roman"/>
          <w:sz w:val="23"/>
          <w:szCs w:val="23"/>
          <w:lang w:val="el-GR"/>
        </w:rPr>
        <w:t xml:space="preserve"> ισχύ, καθώς η συνολική ισχύς των Σ.Α.Η.Ε. </w:t>
      </w:r>
      <w:r w:rsidR="00061665" w:rsidRPr="006D0AEC">
        <w:rPr>
          <w:rFonts w:ascii="Times New Roman" w:hAnsi="Times New Roman"/>
          <w:sz w:val="23"/>
          <w:szCs w:val="23"/>
          <w:lang w:val="el-GR"/>
        </w:rPr>
        <w:t>των Επιλεγέντων Συμμετεχόντων υπερβαίνει το προαναφερόμενο ποσοστό ανταγωνισμού.</w:t>
      </w:r>
    </w:p>
    <w:p w14:paraId="2435D57B" w14:textId="6B024504" w:rsidR="00DB4BC1" w:rsidRPr="00DB4BC1" w:rsidRDefault="00DB4BC1" w:rsidP="00BF6F3A">
      <w:pPr>
        <w:widowControl w:val="0"/>
        <w:jc w:val="both"/>
        <w:rPr>
          <w:rFonts w:ascii="Times New Roman" w:hAnsi="Times New Roman"/>
          <w:sz w:val="23"/>
          <w:szCs w:val="23"/>
          <w:lang w:val="el-GR"/>
        </w:rPr>
      </w:pPr>
      <w:r w:rsidRPr="006D0AEC">
        <w:rPr>
          <w:rFonts w:ascii="Times New Roman" w:eastAsia="Times New Roman" w:hAnsi="Times New Roman"/>
          <w:b/>
          <w:i/>
          <w:color w:val="7F7F7F"/>
          <w:sz w:val="23"/>
          <w:szCs w:val="23"/>
          <w:lang w:val="el-GR"/>
        </w:rPr>
        <w:t>Επειδή,</w:t>
      </w:r>
      <w:r w:rsidRPr="006D0AEC">
        <w:rPr>
          <w:rFonts w:ascii="Times New Roman" w:hAnsi="Times New Roman"/>
          <w:sz w:val="23"/>
          <w:szCs w:val="23"/>
          <w:lang w:val="el-GR"/>
        </w:rPr>
        <w:t xml:space="preserve"> α</w:t>
      </w:r>
      <w:r w:rsidRPr="00DB4BC1">
        <w:rPr>
          <w:rFonts w:ascii="Times New Roman" w:hAnsi="Times New Roman"/>
          <w:sz w:val="23"/>
          <w:szCs w:val="23"/>
          <w:lang w:val="el-GR"/>
        </w:rPr>
        <w:t>κολούθως, η Ρ.Α.Α.Ε.Υ. ελέγχει</w:t>
      </w:r>
      <w:r w:rsidRPr="006D0AEC">
        <w:rPr>
          <w:rFonts w:ascii="Times New Roman" w:hAnsi="Times New Roman"/>
          <w:sz w:val="23"/>
          <w:szCs w:val="23"/>
          <w:lang w:val="el-GR"/>
        </w:rPr>
        <w:t>,</w:t>
      </w:r>
      <w:r w:rsidRPr="00DB4BC1">
        <w:rPr>
          <w:rFonts w:ascii="Times New Roman" w:hAnsi="Times New Roman"/>
          <w:sz w:val="23"/>
          <w:szCs w:val="23"/>
          <w:lang w:val="el-GR"/>
        </w:rPr>
        <w:t xml:space="preserve"> </w:t>
      </w:r>
      <w:r w:rsidRPr="006D0AEC">
        <w:rPr>
          <w:rFonts w:ascii="Times New Roman" w:hAnsi="Times New Roman"/>
          <w:sz w:val="23"/>
          <w:szCs w:val="23"/>
          <w:lang w:val="el-GR"/>
        </w:rPr>
        <w:t xml:space="preserve">σύμφωνα με την παρ. 12.6 της Προκήρυξης, </w:t>
      </w:r>
      <w:r w:rsidRPr="00DB4BC1">
        <w:rPr>
          <w:rFonts w:ascii="Times New Roman" w:hAnsi="Times New Roman"/>
          <w:sz w:val="23"/>
          <w:szCs w:val="23"/>
          <w:lang w:val="el-GR"/>
        </w:rPr>
        <w:t xml:space="preserve">την πληρότητα, εγκυρότητα και το περιεχόμενο </w:t>
      </w:r>
      <w:r w:rsidR="00BF6F3A" w:rsidRPr="006D0AEC">
        <w:rPr>
          <w:rFonts w:ascii="Times New Roman" w:hAnsi="Times New Roman"/>
          <w:sz w:val="23"/>
          <w:szCs w:val="23"/>
          <w:lang w:val="el-GR"/>
        </w:rPr>
        <w:t>των</w:t>
      </w:r>
      <w:r w:rsidRPr="00DB4BC1">
        <w:rPr>
          <w:rFonts w:ascii="Times New Roman" w:hAnsi="Times New Roman"/>
          <w:sz w:val="23"/>
          <w:szCs w:val="23"/>
          <w:lang w:val="el-GR"/>
        </w:rPr>
        <w:t xml:space="preserve"> </w:t>
      </w:r>
      <w:r w:rsidR="00BF6F3A" w:rsidRPr="006D0AEC">
        <w:rPr>
          <w:rFonts w:ascii="Times New Roman" w:hAnsi="Times New Roman"/>
          <w:sz w:val="23"/>
          <w:szCs w:val="23"/>
          <w:lang w:val="el-GR"/>
        </w:rPr>
        <w:t xml:space="preserve">υποβληθεισών </w:t>
      </w:r>
      <w:r w:rsidRPr="00DB4BC1">
        <w:rPr>
          <w:rFonts w:ascii="Times New Roman" w:hAnsi="Times New Roman"/>
          <w:sz w:val="23"/>
          <w:szCs w:val="23"/>
          <w:lang w:val="el-GR"/>
        </w:rPr>
        <w:t>οικονομικ</w:t>
      </w:r>
      <w:r w:rsidR="00BF6F3A" w:rsidRPr="006D0AEC">
        <w:rPr>
          <w:rFonts w:ascii="Times New Roman" w:hAnsi="Times New Roman"/>
          <w:sz w:val="23"/>
          <w:szCs w:val="23"/>
          <w:lang w:val="el-GR"/>
        </w:rPr>
        <w:t>ών</w:t>
      </w:r>
      <w:r w:rsidRPr="00DB4BC1">
        <w:rPr>
          <w:rFonts w:ascii="Times New Roman" w:hAnsi="Times New Roman"/>
          <w:sz w:val="23"/>
          <w:szCs w:val="23"/>
          <w:lang w:val="el-GR"/>
        </w:rPr>
        <w:t xml:space="preserve"> Προσφορ</w:t>
      </w:r>
      <w:r w:rsidR="00BF6F3A" w:rsidRPr="006D0AEC">
        <w:rPr>
          <w:rFonts w:ascii="Times New Roman" w:hAnsi="Times New Roman"/>
          <w:sz w:val="23"/>
          <w:szCs w:val="23"/>
          <w:lang w:val="el-GR"/>
        </w:rPr>
        <w:t>ών</w:t>
      </w:r>
      <w:r w:rsidRPr="00DB4BC1">
        <w:rPr>
          <w:rFonts w:ascii="Times New Roman" w:hAnsi="Times New Roman"/>
          <w:sz w:val="23"/>
          <w:szCs w:val="23"/>
          <w:lang w:val="el-GR"/>
        </w:rPr>
        <w:t xml:space="preserve"> </w:t>
      </w:r>
      <w:r w:rsidR="00BF6F3A" w:rsidRPr="006D0AEC">
        <w:rPr>
          <w:rFonts w:ascii="Times New Roman" w:hAnsi="Times New Roman"/>
          <w:sz w:val="23"/>
          <w:szCs w:val="23"/>
          <w:lang w:val="el-GR"/>
        </w:rPr>
        <w:t>και κατατάσσει τους Επιλεγέντες Συμμετέχοντες</w:t>
      </w:r>
      <w:r w:rsidRPr="00DB4BC1">
        <w:rPr>
          <w:rFonts w:ascii="Times New Roman" w:hAnsi="Times New Roman"/>
          <w:sz w:val="23"/>
          <w:szCs w:val="23"/>
          <w:lang w:val="el-GR"/>
        </w:rPr>
        <w:t xml:space="preserve"> με κριτήριο τη χαμηλότερη οικονομική Προσφορά, η οποία αποτυπώνεται σε ευρώ ανά μεγαβάτ ανά έτος (€/MW/έτος), και με αύξουσα σειρά κόστους προσφορών, έως ότου εξαντληθεί η ακριβής δημοπρατούμενη ισχύς.</w:t>
      </w:r>
      <w:r w:rsidR="00BF6F3A" w:rsidRPr="006D0AEC">
        <w:rPr>
          <w:rFonts w:ascii="Times New Roman" w:hAnsi="Times New Roman"/>
          <w:sz w:val="23"/>
          <w:szCs w:val="23"/>
          <w:lang w:val="el-GR"/>
        </w:rPr>
        <w:t xml:space="preserve"> Επισημαίνεται ότι, σύμφωνα με την ίδια παράγραφο, α</w:t>
      </w:r>
      <w:r w:rsidRPr="00DB4BC1">
        <w:rPr>
          <w:rFonts w:ascii="Times New Roman" w:hAnsi="Times New Roman"/>
          <w:sz w:val="23"/>
          <w:szCs w:val="23"/>
          <w:lang w:val="el-GR"/>
        </w:rPr>
        <w:t>ν δύο οικονομικές Προσφορές έχουν ίδια παράμετρο τιμής, τότε προκρίνεται αυτή, της οποίας ο Σ.Α.Η.Ε. έχει την μικρότερη Μέγιστη Ισχύ Έγχυσης.</w:t>
      </w:r>
    </w:p>
    <w:p w14:paraId="56314721" w14:textId="4B946D8E" w:rsidR="00DB4BC1" w:rsidRDefault="00311517" w:rsidP="00BF6F3A">
      <w:pPr>
        <w:widowControl w:val="0"/>
        <w:jc w:val="both"/>
        <w:rPr>
          <w:rFonts w:ascii="Times New Roman" w:hAnsi="Times New Roman"/>
          <w:sz w:val="23"/>
          <w:szCs w:val="23"/>
          <w:lang w:val="el-GR"/>
        </w:rPr>
      </w:pPr>
      <w:r>
        <w:rPr>
          <w:rFonts w:ascii="Times New Roman" w:hAnsi="Times New Roman"/>
          <w:sz w:val="23"/>
          <w:szCs w:val="23"/>
          <w:lang w:val="el-GR"/>
        </w:rPr>
        <w:t xml:space="preserve">Επίσης, </w:t>
      </w:r>
      <w:r w:rsidR="00A6719A">
        <w:rPr>
          <w:rFonts w:ascii="Times New Roman" w:hAnsi="Times New Roman"/>
          <w:sz w:val="23"/>
          <w:szCs w:val="23"/>
          <w:lang w:val="el-GR"/>
        </w:rPr>
        <w:t xml:space="preserve">σύμφωνα με την ίδια ως άνω παράγραφο της Προκήρυξης, </w:t>
      </w:r>
      <w:r>
        <w:rPr>
          <w:rFonts w:ascii="Times New Roman" w:hAnsi="Times New Roman"/>
          <w:sz w:val="23"/>
          <w:szCs w:val="23"/>
          <w:lang w:val="el-GR"/>
        </w:rPr>
        <w:t>κ</w:t>
      </w:r>
      <w:r w:rsidR="00BF6F3A" w:rsidRPr="006D0AEC">
        <w:rPr>
          <w:rFonts w:ascii="Times New Roman" w:hAnsi="Times New Roman"/>
          <w:sz w:val="23"/>
          <w:szCs w:val="23"/>
          <w:lang w:val="el-GR"/>
        </w:rPr>
        <w:t>ατά τη διαδικασία κατάταξης των έργων, εφαρμόζεται</w:t>
      </w:r>
      <w:r w:rsidR="00DB4BC1" w:rsidRPr="00DB4BC1">
        <w:rPr>
          <w:rFonts w:ascii="Times New Roman" w:hAnsi="Times New Roman"/>
          <w:sz w:val="23"/>
          <w:szCs w:val="23"/>
          <w:lang w:val="el-GR"/>
        </w:rPr>
        <w:t xml:space="preserve"> ο κανόνας</w:t>
      </w:r>
      <w:r w:rsidR="001764FA">
        <w:rPr>
          <w:rFonts w:ascii="Times New Roman" w:hAnsi="Times New Roman"/>
          <w:sz w:val="23"/>
          <w:szCs w:val="23"/>
          <w:lang w:val="el-GR"/>
        </w:rPr>
        <w:t xml:space="preserve"> του</w:t>
      </w:r>
      <w:r w:rsidR="00DB4BC1" w:rsidRPr="00DB4BC1">
        <w:rPr>
          <w:rFonts w:ascii="Times New Roman" w:hAnsi="Times New Roman"/>
          <w:sz w:val="23"/>
          <w:szCs w:val="23"/>
          <w:lang w:val="el-GR"/>
        </w:rPr>
        <w:t xml:space="preserve"> τελευταίου έργου, σύμφωνα με τον οποίο επιτρέπεται το τελευταίο έργο που θα επιλεγεί με βάση τη σειρά κατάταξης να οδηγεί σε υπέρβαση της ακριβούς δημοπρατούμενης ισχύος. Ειδικότερα επιτρέπεται να επιλεγεί Σ.Α.Η.Ε.</w:t>
      </w:r>
      <w:r w:rsidR="001764FA">
        <w:rPr>
          <w:rFonts w:ascii="Times New Roman" w:hAnsi="Times New Roman"/>
          <w:sz w:val="23"/>
          <w:szCs w:val="23"/>
          <w:lang w:val="el-GR"/>
        </w:rPr>
        <w:t>,</w:t>
      </w:r>
      <w:r w:rsidR="00DB4BC1" w:rsidRPr="00DB4BC1">
        <w:rPr>
          <w:rFonts w:ascii="Times New Roman" w:hAnsi="Times New Roman"/>
          <w:sz w:val="23"/>
          <w:szCs w:val="23"/>
          <w:lang w:val="el-GR"/>
        </w:rPr>
        <w:t xml:space="preserve"> εφόσον το μέρος της Μέγιστης Ισχύος Έγχυσης</w:t>
      </w:r>
      <w:r w:rsidR="001764FA">
        <w:rPr>
          <w:rFonts w:ascii="Times New Roman" w:hAnsi="Times New Roman"/>
          <w:sz w:val="23"/>
          <w:szCs w:val="23"/>
          <w:lang w:val="el-GR"/>
        </w:rPr>
        <w:t>,</w:t>
      </w:r>
      <w:r w:rsidR="00DB4BC1" w:rsidRPr="00DB4BC1">
        <w:rPr>
          <w:rFonts w:ascii="Times New Roman" w:hAnsi="Times New Roman"/>
          <w:sz w:val="23"/>
          <w:szCs w:val="23"/>
          <w:lang w:val="el-GR"/>
        </w:rPr>
        <w:t xml:space="preserve"> το οποίο οδηγεί σε υπέρβαση της ακριβούς δημοπρατούμενης ισχύος</w:t>
      </w:r>
      <w:r w:rsidR="001764FA">
        <w:rPr>
          <w:rFonts w:ascii="Times New Roman" w:hAnsi="Times New Roman"/>
          <w:sz w:val="23"/>
          <w:szCs w:val="23"/>
          <w:lang w:val="el-GR"/>
        </w:rPr>
        <w:t>,</w:t>
      </w:r>
      <w:r w:rsidR="00DB4BC1" w:rsidRPr="00DB4BC1">
        <w:rPr>
          <w:rFonts w:ascii="Times New Roman" w:hAnsi="Times New Roman"/>
          <w:sz w:val="23"/>
          <w:szCs w:val="23"/>
          <w:lang w:val="el-GR"/>
        </w:rPr>
        <w:t xml:space="preserve"> δεν ξεπερνά συνολικά το ποσοστό πέντε τοις εκατό (5%) επί της ακριβούς δημοπρατούμενης ισχύος</w:t>
      </w:r>
      <w:r w:rsidR="001E7241">
        <w:rPr>
          <w:rFonts w:ascii="Times New Roman" w:hAnsi="Times New Roman"/>
          <w:sz w:val="23"/>
          <w:szCs w:val="23"/>
          <w:lang w:val="el-GR"/>
        </w:rPr>
        <w:t xml:space="preserve">, δηλαδή εν </w:t>
      </w:r>
      <w:r w:rsidR="006236B8">
        <w:rPr>
          <w:rFonts w:ascii="Times New Roman" w:hAnsi="Times New Roman"/>
          <w:sz w:val="23"/>
          <w:szCs w:val="23"/>
          <w:lang w:val="el-GR"/>
        </w:rPr>
        <w:t>προκειμένω</w:t>
      </w:r>
      <w:r w:rsidR="001E7241">
        <w:rPr>
          <w:rFonts w:ascii="Times New Roman" w:hAnsi="Times New Roman"/>
          <w:sz w:val="23"/>
          <w:szCs w:val="23"/>
          <w:lang w:val="el-GR"/>
        </w:rPr>
        <w:t xml:space="preserve"> επιτρέπεται να επιλεγεί Σ.Α.Η.Ε.</w:t>
      </w:r>
      <w:r w:rsidR="001764FA">
        <w:rPr>
          <w:rFonts w:ascii="Times New Roman" w:hAnsi="Times New Roman"/>
          <w:sz w:val="23"/>
          <w:szCs w:val="23"/>
          <w:lang w:val="el-GR"/>
        </w:rPr>
        <w:t>,</w:t>
      </w:r>
      <w:r w:rsidR="001E7241">
        <w:rPr>
          <w:rFonts w:ascii="Times New Roman" w:hAnsi="Times New Roman"/>
          <w:sz w:val="23"/>
          <w:szCs w:val="23"/>
          <w:lang w:val="el-GR"/>
        </w:rPr>
        <w:t xml:space="preserve"> εφόσον η επιλογή του δεν οδηγεί σε υπέρβαση της ακριβούς δημοπρατούμενης ισχύος μεγαλύτερη από 14,41</w:t>
      </w:r>
      <w:r w:rsidR="001E7241" w:rsidRPr="00B60F0B">
        <w:rPr>
          <w:rFonts w:ascii="Times New Roman" w:hAnsi="Times New Roman"/>
          <w:sz w:val="23"/>
          <w:szCs w:val="23"/>
          <w:lang w:val="el-GR"/>
        </w:rPr>
        <w:t xml:space="preserve"> </w:t>
      </w:r>
      <w:r w:rsidR="001E7241">
        <w:rPr>
          <w:rFonts w:ascii="Times New Roman" w:hAnsi="Times New Roman"/>
          <w:sz w:val="23"/>
          <w:szCs w:val="23"/>
          <w:lang w:val="el-GR"/>
        </w:rPr>
        <w:t>MW</w:t>
      </w:r>
      <w:r w:rsidR="00DB4BC1" w:rsidRPr="00DB4BC1">
        <w:rPr>
          <w:rFonts w:ascii="Times New Roman" w:hAnsi="Times New Roman"/>
          <w:sz w:val="23"/>
          <w:szCs w:val="23"/>
          <w:lang w:val="el-GR"/>
        </w:rPr>
        <w:t>. Σε περίπτωση που η επιλογή του τελευταίου έργου οδηγεί σε υπέρβαση της ακριβούς δημοπρατούμενης ισχύος μεγαλύτερη του ποσοστού αυτού, η αξιολόγηση προχωρά στο</w:t>
      </w:r>
      <w:r w:rsidR="00BF6F3A" w:rsidRPr="006D0AEC">
        <w:rPr>
          <w:rFonts w:ascii="Times New Roman" w:hAnsi="Times New Roman"/>
          <w:sz w:val="23"/>
          <w:szCs w:val="23"/>
          <w:lang w:val="el-GR"/>
        </w:rPr>
        <w:t>ν</w:t>
      </w:r>
      <w:r w:rsidR="00DB4BC1" w:rsidRPr="00DB4BC1">
        <w:rPr>
          <w:rFonts w:ascii="Times New Roman" w:hAnsi="Times New Roman"/>
          <w:sz w:val="23"/>
          <w:szCs w:val="23"/>
          <w:lang w:val="el-GR"/>
        </w:rPr>
        <w:t xml:space="preserve"> επόμενο, κατά σειρά μειοδοσίας, Σ.Α.Η.Ε, </w:t>
      </w:r>
      <w:r w:rsidR="00BF6F3A" w:rsidRPr="006D0AEC">
        <w:rPr>
          <w:rFonts w:ascii="Times New Roman" w:hAnsi="Times New Roman"/>
          <w:sz w:val="23"/>
          <w:szCs w:val="23"/>
          <w:lang w:val="el-GR"/>
        </w:rPr>
        <w:t>ο οποίος</w:t>
      </w:r>
      <w:r w:rsidR="00DB4BC1" w:rsidRPr="00DB4BC1">
        <w:rPr>
          <w:rFonts w:ascii="Times New Roman" w:hAnsi="Times New Roman"/>
          <w:sz w:val="23"/>
          <w:szCs w:val="23"/>
          <w:lang w:val="el-GR"/>
        </w:rPr>
        <w:t xml:space="preserve"> δεν οδηγεί σε μη αποδεκτή υπέρβαση της δημοπρατούμενης ισχύος. </w:t>
      </w:r>
      <w:r w:rsidR="00C71908">
        <w:rPr>
          <w:rFonts w:ascii="Times New Roman" w:hAnsi="Times New Roman"/>
          <w:sz w:val="23"/>
          <w:szCs w:val="23"/>
          <w:lang w:val="el-GR"/>
        </w:rPr>
        <w:t>Τούτων δοθέντων, εν προκειμένω, με την εφαρμογή του τελευταίου έργου</w:t>
      </w:r>
      <w:r w:rsidR="001764FA">
        <w:rPr>
          <w:rFonts w:ascii="Times New Roman" w:hAnsi="Times New Roman"/>
          <w:sz w:val="23"/>
          <w:szCs w:val="23"/>
          <w:lang w:val="el-GR"/>
        </w:rPr>
        <w:t>,</w:t>
      </w:r>
      <w:r w:rsidR="00C71908">
        <w:rPr>
          <w:rFonts w:ascii="Times New Roman" w:hAnsi="Times New Roman"/>
          <w:sz w:val="23"/>
          <w:szCs w:val="23"/>
          <w:lang w:val="el-GR"/>
        </w:rPr>
        <w:t xml:space="preserve"> η τελικώς </w:t>
      </w:r>
      <w:proofErr w:type="spellStart"/>
      <w:r w:rsidR="00C71908">
        <w:rPr>
          <w:rFonts w:ascii="Times New Roman" w:hAnsi="Times New Roman"/>
          <w:sz w:val="23"/>
          <w:szCs w:val="23"/>
          <w:lang w:val="el-GR"/>
        </w:rPr>
        <w:t>κατακυρωθείσα</w:t>
      </w:r>
      <w:proofErr w:type="spellEnd"/>
      <w:r w:rsidR="00C71908">
        <w:rPr>
          <w:rFonts w:ascii="Times New Roman" w:hAnsi="Times New Roman"/>
          <w:sz w:val="23"/>
          <w:szCs w:val="23"/>
          <w:lang w:val="el-GR"/>
        </w:rPr>
        <w:t xml:space="preserve"> ισχύς δύναται να ανέλθει έως το ποσό των 302,6205</w:t>
      </w:r>
      <w:r w:rsidR="00C71908" w:rsidRPr="00D54C32">
        <w:rPr>
          <w:rFonts w:ascii="Times New Roman" w:hAnsi="Times New Roman"/>
          <w:sz w:val="23"/>
          <w:szCs w:val="23"/>
          <w:lang w:val="el-GR"/>
        </w:rPr>
        <w:t xml:space="preserve"> </w:t>
      </w:r>
      <w:r w:rsidR="00C71908">
        <w:rPr>
          <w:rFonts w:ascii="Times New Roman" w:hAnsi="Times New Roman"/>
          <w:sz w:val="23"/>
          <w:szCs w:val="23"/>
          <w:lang w:val="el-GR"/>
        </w:rPr>
        <w:t>MW. Σε κάθε περίπτωση, η</w:t>
      </w:r>
      <w:r w:rsidR="00DB4BC1" w:rsidRPr="00DB4BC1">
        <w:rPr>
          <w:rFonts w:ascii="Times New Roman" w:hAnsi="Times New Roman"/>
          <w:sz w:val="23"/>
          <w:szCs w:val="23"/>
          <w:lang w:val="el-GR"/>
        </w:rPr>
        <w:t xml:space="preserve"> επιλογή Σ.Α.Η.Ε. καθ’ υπέρβαση της ακριβούς δημοπρατούμενης ισχύος, κατά τα προαναφερθέντα, είναι δυνατή μόνο εφόσον η οικονομική του προσφορά στην Ανταγωνιστική Διαδικασία δεν υπερβαίνει κατά ποσοστό μεγαλύτερο του 10% την υψηλότερη προσφορά Σ.Α.Η.Ε. που επελέγη στο πλαίσιο της Ανταγωνιστικής Διαδικασίας χωρίς την εφαρμογή του κανόνα τελευταίου έργου. </w:t>
      </w:r>
    </w:p>
    <w:p w14:paraId="56344F22" w14:textId="2109A121" w:rsidR="00794754" w:rsidRPr="00DB4BC1" w:rsidRDefault="00794754" w:rsidP="00012E20">
      <w:pPr>
        <w:widowControl w:val="0"/>
        <w:jc w:val="both"/>
        <w:rPr>
          <w:rFonts w:ascii="Times New Roman" w:hAnsi="Times New Roman"/>
          <w:sz w:val="23"/>
          <w:szCs w:val="23"/>
          <w:lang w:val="el-GR"/>
        </w:rPr>
      </w:pPr>
      <w:r>
        <w:rPr>
          <w:rFonts w:ascii="Times New Roman" w:hAnsi="Times New Roman"/>
          <w:sz w:val="23"/>
          <w:szCs w:val="23"/>
          <w:lang w:val="el-GR"/>
        </w:rPr>
        <w:t>Ακολούθως, σύμφωνα με τα οριζόμενα στην παρ. 12.8 της Προκήρυξης η</w:t>
      </w:r>
      <w:r w:rsidRPr="00794754">
        <w:rPr>
          <w:rFonts w:ascii="Times New Roman" w:hAnsi="Times New Roman"/>
          <w:sz w:val="23"/>
          <w:szCs w:val="23"/>
          <w:lang w:val="el-GR"/>
        </w:rPr>
        <w:t xml:space="preserve"> </w:t>
      </w:r>
      <w:r>
        <w:rPr>
          <w:rFonts w:ascii="Times New Roman" w:hAnsi="Times New Roman"/>
          <w:sz w:val="23"/>
          <w:szCs w:val="23"/>
          <w:lang w:val="el-GR"/>
        </w:rPr>
        <w:t>«</w:t>
      </w:r>
      <w:r w:rsidRPr="00794754">
        <w:rPr>
          <w:rFonts w:ascii="Times New Roman" w:hAnsi="Times New Roman"/>
          <w:i/>
          <w:iCs/>
          <w:sz w:val="23"/>
          <w:szCs w:val="23"/>
          <w:lang w:val="el-GR"/>
        </w:rPr>
        <w:t xml:space="preserve">Ρ.Α.Α.Ε.Υ. κατόπιν ολοκλήρωσης της διαδικασίας κατάταξης των οικονομικών Προσφορών, καταρτίζει με Απόφασή </w:t>
      </w:r>
      <w:r w:rsidRPr="00794754">
        <w:rPr>
          <w:rFonts w:ascii="Times New Roman" w:hAnsi="Times New Roman"/>
          <w:i/>
          <w:iCs/>
          <w:sz w:val="23"/>
          <w:szCs w:val="23"/>
          <w:lang w:val="el-GR"/>
        </w:rPr>
        <w:lastRenderedPageBreak/>
        <w:t>της, σύμφωνα με το χρονοδιάγραμμα του Πίνακα 2 του Παραρτήματος Α, τον Οριστικό Κατάλογο Επιλεγέντων, Αποκλεισθέντων και Επιλαχόντων Συμμετεχόντων, τον οποίο αναρτά στην ιστοσελίδα της και ενημερώνει ηλεκτρονικά τους Συμμετέχοντες στις διευθύνσεις ηλεκτρονικής αλληλογραφίας που έχουν δηλώσει με την Αίτηση Συμμετοχής</w:t>
      </w:r>
      <w:r w:rsidR="00F9340F">
        <w:rPr>
          <w:rFonts w:ascii="Times New Roman" w:hAnsi="Times New Roman"/>
          <w:i/>
          <w:iCs/>
          <w:sz w:val="23"/>
          <w:szCs w:val="23"/>
          <w:lang w:val="el-GR"/>
        </w:rPr>
        <w:t xml:space="preserve">. </w:t>
      </w:r>
      <w:r w:rsidR="00F9340F" w:rsidRPr="00F9340F">
        <w:rPr>
          <w:rFonts w:ascii="Times New Roman" w:hAnsi="Times New Roman"/>
          <w:i/>
          <w:iCs/>
          <w:sz w:val="23"/>
          <w:szCs w:val="23"/>
          <w:lang w:val="el-GR"/>
        </w:rPr>
        <w:t>Ειδικότερα ως Επιλαχόντες επιλέγονται Συμμετέχοντες συνολικής ισχύος έως 30% της ακριβούς δημοπρατούμενης ισχύος και κατατάσσονται κατ’ αύξουσα σειρά οικονομικών Προσφορών στην Ανταγωνιστική Διαδικασία.</w:t>
      </w:r>
      <w:r>
        <w:rPr>
          <w:rFonts w:ascii="Times New Roman" w:hAnsi="Times New Roman"/>
          <w:sz w:val="23"/>
          <w:szCs w:val="23"/>
          <w:lang w:val="el-GR"/>
        </w:rPr>
        <w:t>».</w:t>
      </w:r>
      <w:r w:rsidR="00012E20">
        <w:rPr>
          <w:rFonts w:ascii="Times New Roman" w:hAnsi="Times New Roman"/>
          <w:sz w:val="23"/>
          <w:szCs w:val="23"/>
          <w:lang w:val="el-GR"/>
        </w:rPr>
        <w:t xml:space="preserve"> </w:t>
      </w:r>
    </w:p>
    <w:p w14:paraId="64AE5528" w14:textId="0C2667E2" w:rsidR="008274D1" w:rsidRPr="006D0AEC" w:rsidRDefault="00BF6F3A" w:rsidP="00BF6F3A">
      <w:pPr>
        <w:widowControl w:val="0"/>
        <w:jc w:val="both"/>
        <w:rPr>
          <w:rFonts w:ascii="Times New Roman" w:eastAsia="Times New Roman" w:hAnsi="Times New Roman"/>
          <w:b/>
          <w:i/>
          <w:color w:val="7F7F7F"/>
          <w:sz w:val="23"/>
          <w:szCs w:val="23"/>
          <w:lang w:val="el-GR"/>
        </w:rPr>
      </w:pPr>
      <w:r w:rsidRPr="006D0AEC">
        <w:rPr>
          <w:rFonts w:ascii="Times New Roman" w:eastAsia="Times New Roman" w:hAnsi="Times New Roman"/>
          <w:b/>
          <w:i/>
          <w:color w:val="7F7F7F"/>
          <w:sz w:val="23"/>
          <w:szCs w:val="23"/>
          <w:lang w:val="el-GR"/>
        </w:rPr>
        <w:t xml:space="preserve">Επειδή, </w:t>
      </w:r>
      <w:r w:rsidRPr="006D0AEC">
        <w:rPr>
          <w:rFonts w:ascii="Times New Roman" w:hAnsi="Times New Roman"/>
          <w:sz w:val="23"/>
          <w:szCs w:val="23"/>
          <w:lang w:val="el-GR"/>
        </w:rPr>
        <w:t>η Ρ.Α.Α.Ε.Υ. εξέτασε</w:t>
      </w:r>
      <w:r w:rsidRPr="006D0AEC">
        <w:rPr>
          <w:sz w:val="23"/>
          <w:szCs w:val="23"/>
          <w:lang w:val="el-GR"/>
        </w:rPr>
        <w:t xml:space="preserve"> </w:t>
      </w:r>
      <w:r w:rsidRPr="006D0AEC">
        <w:rPr>
          <w:rFonts w:ascii="Times New Roman" w:hAnsi="Times New Roman"/>
          <w:sz w:val="23"/>
          <w:szCs w:val="23"/>
          <w:lang w:val="el-GR"/>
        </w:rPr>
        <w:t>την πληρότητα, την εγκυρότητα και το περιεχόμενο των οικονομικών Προσφορών που υποβλήθηκαν</w:t>
      </w:r>
      <w:r w:rsidR="00B4297A" w:rsidRPr="006D0AEC">
        <w:rPr>
          <w:sz w:val="23"/>
          <w:szCs w:val="23"/>
          <w:lang w:val="el-GR"/>
        </w:rPr>
        <w:t xml:space="preserve"> </w:t>
      </w:r>
      <w:r w:rsidR="00B4297A" w:rsidRPr="006D0AEC">
        <w:rPr>
          <w:rFonts w:ascii="Times New Roman" w:hAnsi="Times New Roman"/>
          <w:sz w:val="23"/>
          <w:szCs w:val="23"/>
          <w:lang w:val="el-GR"/>
        </w:rPr>
        <w:t>σύμφωνα με τους όρους της Προκήρυξης και συγκεκριμένα σύμφωνα με τα οριζόμενα στο άρθρο 12 αυτής</w:t>
      </w:r>
      <w:r w:rsidR="001764FA">
        <w:rPr>
          <w:rFonts w:ascii="Times New Roman" w:hAnsi="Times New Roman"/>
          <w:sz w:val="23"/>
          <w:szCs w:val="23"/>
          <w:lang w:val="el-GR"/>
        </w:rPr>
        <w:t xml:space="preserve">, σε εναρμόνιση με τα καθοριζόμενα στην Υπουργική Απόφαση, καθώς και στην </w:t>
      </w:r>
      <w:r w:rsidR="003666ED">
        <w:rPr>
          <w:rFonts w:ascii="Times New Roman" w:hAnsi="Times New Roman"/>
          <w:sz w:val="23"/>
          <w:szCs w:val="23"/>
          <w:lang w:val="el-GR"/>
        </w:rPr>
        <w:t>Ε</w:t>
      </w:r>
      <w:r w:rsidR="001764FA">
        <w:rPr>
          <w:rFonts w:ascii="Times New Roman" w:hAnsi="Times New Roman"/>
          <w:sz w:val="23"/>
          <w:szCs w:val="23"/>
          <w:lang w:val="el-GR"/>
        </w:rPr>
        <w:t xml:space="preserve">γκριτική </w:t>
      </w:r>
      <w:r w:rsidR="003666ED">
        <w:rPr>
          <w:rFonts w:ascii="Times New Roman" w:hAnsi="Times New Roman"/>
          <w:sz w:val="23"/>
          <w:szCs w:val="23"/>
          <w:lang w:val="el-GR"/>
        </w:rPr>
        <w:t>Α</w:t>
      </w:r>
      <w:r w:rsidR="001764FA">
        <w:rPr>
          <w:rFonts w:ascii="Times New Roman" w:hAnsi="Times New Roman"/>
          <w:sz w:val="23"/>
          <w:szCs w:val="23"/>
          <w:lang w:val="el-GR"/>
        </w:rPr>
        <w:t>πόφαση της Ευρωπαϊκής Επιτροπής</w:t>
      </w:r>
      <w:r w:rsidR="00B4297A" w:rsidRPr="006D0AEC">
        <w:rPr>
          <w:rFonts w:ascii="Times New Roman" w:hAnsi="Times New Roman"/>
          <w:sz w:val="23"/>
          <w:szCs w:val="23"/>
          <w:lang w:val="el-GR"/>
        </w:rPr>
        <w:t>.</w:t>
      </w:r>
    </w:p>
    <w:p w14:paraId="6D456EAF" w14:textId="065CEB0E" w:rsidR="00017204" w:rsidRPr="006D0AEC" w:rsidRDefault="00F33A4E" w:rsidP="00017204">
      <w:pPr>
        <w:widowControl w:val="0"/>
        <w:jc w:val="both"/>
        <w:rPr>
          <w:rFonts w:ascii="Times New Roman" w:hAnsi="Times New Roman"/>
          <w:sz w:val="23"/>
          <w:szCs w:val="23"/>
          <w:lang w:val="el-GR"/>
        </w:rPr>
      </w:pPr>
      <w:r w:rsidRPr="006D0AEC">
        <w:rPr>
          <w:rFonts w:ascii="Times New Roman" w:eastAsia="Times New Roman" w:hAnsi="Times New Roman"/>
          <w:b/>
          <w:i/>
          <w:color w:val="7F7F7F"/>
          <w:sz w:val="23"/>
          <w:szCs w:val="23"/>
          <w:lang w:val="el-GR"/>
        </w:rPr>
        <w:t>Επειδή,</w:t>
      </w:r>
      <w:r w:rsidRPr="006D0AEC">
        <w:rPr>
          <w:rFonts w:ascii="Times New Roman" w:hAnsi="Times New Roman"/>
          <w:sz w:val="23"/>
          <w:szCs w:val="23"/>
          <w:lang w:val="el-GR"/>
        </w:rPr>
        <w:t xml:space="preserve"> ειδικότερα, οι Συμμετέχοντες που περιλαμβάνονται στον κατωτέρω παρατιθέμενο Πίνακα 1 της παρούσας (Οριστικός Κατάλογος Επιλεγέντων Συμμετεχόντων) υπέβαλαν πλήρεις και έγκυρες οικονομικές Προσφορές και </w:t>
      </w:r>
      <w:r w:rsidR="00111F1E" w:rsidRPr="006D0AEC">
        <w:rPr>
          <w:rFonts w:ascii="Times New Roman" w:hAnsi="Times New Roman"/>
          <w:sz w:val="23"/>
          <w:szCs w:val="23"/>
          <w:lang w:val="el-GR"/>
        </w:rPr>
        <w:t>επιλέχθηκαν</w:t>
      </w:r>
      <w:r w:rsidR="005760B2" w:rsidRPr="006D0AEC">
        <w:rPr>
          <w:sz w:val="23"/>
          <w:szCs w:val="23"/>
          <w:lang w:val="el-GR"/>
        </w:rPr>
        <w:t xml:space="preserve"> </w:t>
      </w:r>
      <w:r w:rsidR="005760B2" w:rsidRPr="006D0AEC">
        <w:rPr>
          <w:rFonts w:ascii="Times New Roman" w:hAnsi="Times New Roman"/>
          <w:sz w:val="23"/>
          <w:szCs w:val="23"/>
          <w:lang w:val="el-GR"/>
        </w:rPr>
        <w:t>με κριτήριο τη χαμηλότερη οικονομική Προσφορά, η οποία αποτυπώνεται σε ευρώ ανά μεγαβάτ ανά έτος (€/MW/έτος), και με αύξουσα σειρά κόστους προσφορών</w:t>
      </w:r>
      <w:r w:rsidRPr="006D0AEC">
        <w:rPr>
          <w:rFonts w:ascii="Times New Roman" w:hAnsi="Times New Roman"/>
          <w:sz w:val="23"/>
          <w:szCs w:val="23"/>
          <w:lang w:val="el-GR"/>
        </w:rPr>
        <w:t xml:space="preserve"> σύμφωνα με τα οριζόμενα στην παρ. 12</w:t>
      </w:r>
      <w:r w:rsidR="005760B2" w:rsidRPr="006D0AEC">
        <w:rPr>
          <w:rFonts w:ascii="Times New Roman" w:hAnsi="Times New Roman"/>
          <w:sz w:val="23"/>
          <w:szCs w:val="23"/>
          <w:lang w:val="el-GR"/>
        </w:rPr>
        <w:t>.6</w:t>
      </w:r>
      <w:r w:rsidRPr="006D0AEC">
        <w:rPr>
          <w:rFonts w:ascii="Times New Roman" w:hAnsi="Times New Roman"/>
          <w:sz w:val="23"/>
          <w:szCs w:val="23"/>
          <w:lang w:val="el-GR"/>
        </w:rPr>
        <w:t xml:space="preserve"> της Προκήρυξης.</w:t>
      </w:r>
    </w:p>
    <w:p w14:paraId="03784CAC" w14:textId="67F59B86" w:rsidR="00007689" w:rsidRDefault="005760B2" w:rsidP="004C6375">
      <w:pPr>
        <w:widowControl w:val="0"/>
        <w:jc w:val="both"/>
        <w:rPr>
          <w:rFonts w:ascii="Times New Roman" w:hAnsi="Times New Roman"/>
          <w:sz w:val="23"/>
          <w:szCs w:val="23"/>
          <w:lang w:val="el-GR"/>
        </w:rPr>
      </w:pPr>
      <w:r w:rsidRPr="006D0AEC">
        <w:rPr>
          <w:rFonts w:ascii="Times New Roman" w:eastAsia="Times New Roman" w:hAnsi="Times New Roman"/>
          <w:b/>
          <w:i/>
          <w:color w:val="7F7F7F"/>
          <w:sz w:val="23"/>
          <w:szCs w:val="23"/>
          <w:lang w:val="el-GR"/>
        </w:rPr>
        <w:t xml:space="preserve">Επειδή, </w:t>
      </w:r>
      <w:r w:rsidRPr="006D0AEC">
        <w:rPr>
          <w:rFonts w:ascii="Times New Roman" w:hAnsi="Times New Roman"/>
          <w:sz w:val="23"/>
          <w:szCs w:val="23"/>
          <w:lang w:val="el-GR"/>
        </w:rPr>
        <w:t xml:space="preserve">περαιτέρω, </w:t>
      </w:r>
      <w:r w:rsidR="001C1E0B">
        <w:rPr>
          <w:rFonts w:ascii="Times New Roman" w:hAnsi="Times New Roman"/>
          <w:sz w:val="23"/>
          <w:szCs w:val="23"/>
          <w:lang w:val="el-GR"/>
        </w:rPr>
        <w:t xml:space="preserve">η τελευταία σε σειρά κατάταξης οικονομική Προσφορά, ήτοι η οικονομική Προσφορά της αίτησης με μοναδικό αριθμό υποβολής Δ-000127 οδηγεί σε υπέρβαση </w:t>
      </w:r>
      <w:r w:rsidR="001C1E0B" w:rsidRPr="001C1E0B">
        <w:rPr>
          <w:rFonts w:ascii="Times New Roman" w:hAnsi="Times New Roman"/>
          <w:sz w:val="23"/>
          <w:szCs w:val="23"/>
          <w:lang w:val="el-GR"/>
        </w:rPr>
        <w:t>της ακριβούς δημοπρατούμενης ισχύος πλέον του περιθωρίου που παρέχεται από τον κανόνα του τελευταίου έργου, ήτοι σε ποσοστό που ξεπερνά το πέντε τοις εκατό (5%) επί της ακριβούς δημοπρατούμενης ισχύος</w:t>
      </w:r>
      <w:r w:rsidR="006236B8">
        <w:rPr>
          <w:rFonts w:ascii="Times New Roman" w:hAnsi="Times New Roman"/>
          <w:sz w:val="23"/>
          <w:szCs w:val="23"/>
          <w:lang w:val="el-GR"/>
        </w:rPr>
        <w:t xml:space="preserve">, καθώς η τελικώς </w:t>
      </w:r>
      <w:proofErr w:type="spellStart"/>
      <w:r w:rsidR="006236B8">
        <w:rPr>
          <w:rFonts w:ascii="Times New Roman" w:hAnsi="Times New Roman"/>
          <w:sz w:val="23"/>
          <w:szCs w:val="23"/>
          <w:lang w:val="el-GR"/>
        </w:rPr>
        <w:t>κατακυρωθείσα</w:t>
      </w:r>
      <w:proofErr w:type="spellEnd"/>
      <w:r w:rsidR="006236B8">
        <w:rPr>
          <w:rFonts w:ascii="Times New Roman" w:hAnsi="Times New Roman"/>
          <w:sz w:val="23"/>
          <w:szCs w:val="23"/>
          <w:lang w:val="el-GR"/>
        </w:rPr>
        <w:t xml:space="preserve"> ισχύς θα ανερχόταν σε 324,21 MW</w:t>
      </w:r>
      <w:r w:rsidR="001C1E0B">
        <w:rPr>
          <w:rFonts w:ascii="Times New Roman" w:hAnsi="Times New Roman"/>
          <w:sz w:val="23"/>
          <w:szCs w:val="23"/>
          <w:lang w:val="el-GR"/>
        </w:rPr>
        <w:t xml:space="preserve"> και συνεπώς το εν λόγω έργο δεν επιλέγεται σύμφωνα με τα προβλεπόμενα στην παρ. 12.6 της Προκήρυξης. Ακολούθως, </w:t>
      </w:r>
      <w:r w:rsidR="00A727E4">
        <w:rPr>
          <w:rFonts w:ascii="Times New Roman" w:hAnsi="Times New Roman"/>
          <w:sz w:val="23"/>
          <w:szCs w:val="23"/>
          <w:lang w:val="el-GR"/>
        </w:rPr>
        <w:t xml:space="preserve">σύμφωνα με την ίδια παράγραφο, </w:t>
      </w:r>
      <w:r w:rsidR="001C1E0B" w:rsidRPr="001C1E0B">
        <w:rPr>
          <w:rFonts w:ascii="Times New Roman" w:hAnsi="Times New Roman"/>
          <w:sz w:val="23"/>
          <w:szCs w:val="23"/>
          <w:lang w:val="el-GR"/>
        </w:rPr>
        <w:t xml:space="preserve">η αξιολόγηση προχωρά στο επόμενο, κατά σειρά μειοδοσίας, Σ.Α.Η.Ε, </w:t>
      </w:r>
      <w:r w:rsidR="00A727E4">
        <w:rPr>
          <w:rFonts w:ascii="Times New Roman" w:hAnsi="Times New Roman"/>
          <w:sz w:val="23"/>
          <w:szCs w:val="23"/>
          <w:lang w:val="el-GR"/>
        </w:rPr>
        <w:t>η επιλογή του οποίου</w:t>
      </w:r>
      <w:r w:rsidR="001C1E0B" w:rsidRPr="001C1E0B">
        <w:rPr>
          <w:rFonts w:ascii="Times New Roman" w:hAnsi="Times New Roman"/>
          <w:sz w:val="23"/>
          <w:szCs w:val="23"/>
          <w:lang w:val="el-GR"/>
        </w:rPr>
        <w:t xml:space="preserve"> δεν οδηγεί σε μη αποδεκτή υπέρβαση της δημοπρατούμενης ισχύος</w:t>
      </w:r>
      <w:r w:rsidR="001C1E0B">
        <w:rPr>
          <w:rFonts w:ascii="Times New Roman" w:hAnsi="Times New Roman"/>
          <w:sz w:val="23"/>
          <w:szCs w:val="23"/>
          <w:lang w:val="el-GR"/>
        </w:rPr>
        <w:t>. Σε συνέχεια εφαρμογής του εν λόγω κανόνα, η ΡΑΑΕΥ προχώρησε στην αξιολόγηση των επόμενων κατά σειρά μειοδοσίας αιτήσεων, ήτοι στ</w:t>
      </w:r>
      <w:r w:rsidR="00A464BF">
        <w:rPr>
          <w:rFonts w:ascii="Times New Roman" w:hAnsi="Times New Roman"/>
          <w:sz w:val="23"/>
          <w:szCs w:val="23"/>
          <w:lang w:val="el-GR"/>
        </w:rPr>
        <w:t>ο</w:t>
      </w:r>
      <w:r w:rsidR="001C1E0B">
        <w:rPr>
          <w:rFonts w:ascii="Times New Roman" w:hAnsi="Times New Roman"/>
          <w:sz w:val="23"/>
          <w:szCs w:val="23"/>
          <w:lang w:val="el-GR"/>
        </w:rPr>
        <w:t xml:space="preserve"> έργ</w:t>
      </w:r>
      <w:r w:rsidR="00A464BF">
        <w:rPr>
          <w:rFonts w:ascii="Times New Roman" w:hAnsi="Times New Roman"/>
          <w:sz w:val="23"/>
          <w:szCs w:val="23"/>
          <w:lang w:val="el-GR"/>
        </w:rPr>
        <w:t>ο</w:t>
      </w:r>
      <w:r w:rsidR="001C1E0B">
        <w:rPr>
          <w:rFonts w:ascii="Times New Roman" w:hAnsi="Times New Roman"/>
          <w:sz w:val="23"/>
          <w:szCs w:val="23"/>
          <w:lang w:val="el-GR"/>
        </w:rPr>
        <w:t xml:space="preserve"> τ</w:t>
      </w:r>
      <w:r w:rsidR="00A464BF">
        <w:rPr>
          <w:rFonts w:ascii="Times New Roman" w:hAnsi="Times New Roman"/>
          <w:sz w:val="23"/>
          <w:szCs w:val="23"/>
          <w:lang w:val="el-GR"/>
        </w:rPr>
        <w:t>ης</w:t>
      </w:r>
      <w:r w:rsidR="001C1E0B">
        <w:rPr>
          <w:rFonts w:ascii="Times New Roman" w:hAnsi="Times New Roman"/>
          <w:sz w:val="23"/>
          <w:szCs w:val="23"/>
          <w:lang w:val="el-GR"/>
        </w:rPr>
        <w:t xml:space="preserve"> α</w:t>
      </w:r>
      <w:r w:rsidR="00A464BF">
        <w:rPr>
          <w:rFonts w:ascii="Times New Roman" w:hAnsi="Times New Roman"/>
          <w:sz w:val="23"/>
          <w:szCs w:val="23"/>
          <w:lang w:val="el-GR"/>
        </w:rPr>
        <w:t>ίτησης</w:t>
      </w:r>
      <w:r w:rsidR="001C1E0B">
        <w:rPr>
          <w:rFonts w:ascii="Times New Roman" w:hAnsi="Times New Roman"/>
          <w:sz w:val="23"/>
          <w:szCs w:val="23"/>
          <w:lang w:val="el-GR"/>
        </w:rPr>
        <w:t xml:space="preserve"> με μοναδικό αριθμό Δ-000129</w:t>
      </w:r>
      <w:r w:rsidR="00A464BF">
        <w:rPr>
          <w:rFonts w:ascii="Times New Roman" w:hAnsi="Times New Roman"/>
          <w:sz w:val="23"/>
          <w:szCs w:val="23"/>
          <w:lang w:val="el-GR"/>
        </w:rPr>
        <w:t>, και ακολούθως στο έργο της αίτησης με μοναδικό αριθμό</w:t>
      </w:r>
      <w:r w:rsidR="001C1E0B">
        <w:rPr>
          <w:rFonts w:ascii="Times New Roman" w:hAnsi="Times New Roman"/>
          <w:sz w:val="23"/>
          <w:szCs w:val="23"/>
          <w:lang w:val="el-GR"/>
        </w:rPr>
        <w:t xml:space="preserve"> Δ-000166</w:t>
      </w:r>
      <w:r w:rsidR="00A464BF">
        <w:rPr>
          <w:rFonts w:ascii="Times New Roman" w:hAnsi="Times New Roman"/>
          <w:sz w:val="23"/>
          <w:szCs w:val="23"/>
          <w:lang w:val="el-GR"/>
        </w:rPr>
        <w:t>,</w:t>
      </w:r>
      <w:r w:rsidR="001C1E0B">
        <w:rPr>
          <w:rFonts w:ascii="Times New Roman" w:hAnsi="Times New Roman"/>
          <w:sz w:val="23"/>
          <w:szCs w:val="23"/>
          <w:lang w:val="el-GR"/>
        </w:rPr>
        <w:t xml:space="preserve"> τα οποία δεν επιλέγονται καθώς οδηγούν σε υπέρβαση της ακριβούς δημοπρατούμενης ισχύος κατά ποσοστό μεγαλύτερο του 5% το καθένα</w:t>
      </w:r>
      <w:r w:rsidR="006236B8">
        <w:rPr>
          <w:rFonts w:ascii="Times New Roman" w:hAnsi="Times New Roman"/>
          <w:sz w:val="23"/>
          <w:szCs w:val="23"/>
          <w:lang w:val="el-GR"/>
        </w:rPr>
        <w:t xml:space="preserve">, καθώς η τελικώς </w:t>
      </w:r>
      <w:proofErr w:type="spellStart"/>
      <w:r w:rsidR="006236B8">
        <w:rPr>
          <w:rFonts w:ascii="Times New Roman" w:hAnsi="Times New Roman"/>
          <w:sz w:val="23"/>
          <w:szCs w:val="23"/>
          <w:lang w:val="el-GR"/>
        </w:rPr>
        <w:t>κατακυρωθείσα</w:t>
      </w:r>
      <w:proofErr w:type="spellEnd"/>
      <w:r w:rsidR="006236B8">
        <w:rPr>
          <w:rFonts w:ascii="Times New Roman" w:hAnsi="Times New Roman"/>
          <w:sz w:val="23"/>
          <w:szCs w:val="23"/>
          <w:lang w:val="el-GR"/>
        </w:rPr>
        <w:t xml:space="preserve"> ισχύς θα ανερχόταν σε 324,21</w:t>
      </w:r>
      <w:r w:rsidR="006236B8" w:rsidRPr="00B60F0B">
        <w:rPr>
          <w:rFonts w:ascii="Times New Roman" w:hAnsi="Times New Roman"/>
          <w:sz w:val="23"/>
          <w:szCs w:val="23"/>
          <w:lang w:val="el-GR"/>
        </w:rPr>
        <w:t xml:space="preserve"> </w:t>
      </w:r>
      <w:r w:rsidR="006236B8">
        <w:rPr>
          <w:rFonts w:ascii="Times New Roman" w:hAnsi="Times New Roman"/>
          <w:sz w:val="23"/>
          <w:szCs w:val="23"/>
          <w:lang w:val="el-GR"/>
        </w:rPr>
        <w:t xml:space="preserve">MW και σε 338,21 </w:t>
      </w:r>
      <w:r w:rsidR="006236B8">
        <w:rPr>
          <w:rFonts w:ascii="Times New Roman" w:hAnsi="Times New Roman"/>
          <w:sz w:val="23"/>
          <w:szCs w:val="23"/>
        </w:rPr>
        <w:t>MW</w:t>
      </w:r>
      <w:r w:rsidR="006236B8">
        <w:rPr>
          <w:rFonts w:ascii="Times New Roman" w:hAnsi="Times New Roman"/>
          <w:sz w:val="23"/>
          <w:szCs w:val="23"/>
          <w:lang w:val="el-GR"/>
        </w:rPr>
        <w:t xml:space="preserve"> αντίστοιχα</w:t>
      </w:r>
      <w:r w:rsidR="001C1E0B">
        <w:rPr>
          <w:rFonts w:ascii="Times New Roman" w:hAnsi="Times New Roman"/>
          <w:sz w:val="23"/>
          <w:szCs w:val="23"/>
          <w:lang w:val="el-GR"/>
        </w:rPr>
        <w:t>.</w:t>
      </w:r>
      <w:r w:rsidR="004C6375">
        <w:rPr>
          <w:rFonts w:ascii="Times New Roman" w:hAnsi="Times New Roman"/>
          <w:sz w:val="23"/>
          <w:szCs w:val="23"/>
          <w:lang w:val="el-GR"/>
        </w:rPr>
        <w:t xml:space="preserve"> </w:t>
      </w:r>
      <w:r w:rsidR="00A464BF">
        <w:rPr>
          <w:rFonts w:ascii="Times New Roman" w:hAnsi="Times New Roman"/>
          <w:sz w:val="23"/>
          <w:szCs w:val="23"/>
          <w:lang w:val="el-GR"/>
        </w:rPr>
        <w:t>Εν συνεχεία</w:t>
      </w:r>
      <w:r w:rsidR="00204F83" w:rsidRPr="006D0AEC">
        <w:rPr>
          <w:rFonts w:ascii="Times New Roman" w:hAnsi="Times New Roman"/>
          <w:sz w:val="23"/>
          <w:szCs w:val="23"/>
          <w:lang w:val="el-GR"/>
        </w:rPr>
        <w:t xml:space="preserve">, η Ρ.Α.Α.Ε.Υ. </w:t>
      </w:r>
      <w:r w:rsidR="00007689">
        <w:rPr>
          <w:rFonts w:ascii="Times New Roman" w:hAnsi="Times New Roman"/>
          <w:sz w:val="23"/>
          <w:szCs w:val="23"/>
          <w:lang w:val="el-GR"/>
        </w:rPr>
        <w:t>προχώρησε</w:t>
      </w:r>
      <w:r w:rsidR="00204F83" w:rsidRPr="006D0AEC">
        <w:rPr>
          <w:rFonts w:ascii="Times New Roman" w:hAnsi="Times New Roman"/>
          <w:sz w:val="23"/>
          <w:szCs w:val="23"/>
          <w:lang w:val="el-GR"/>
        </w:rPr>
        <w:t xml:space="preserve"> στην αξιολόγηση του επόμενου έργου, κατά σειρά μειοδοσίας, Σ.Α.Η.Ε, </w:t>
      </w:r>
      <w:r w:rsidR="00007689">
        <w:rPr>
          <w:rFonts w:ascii="Times New Roman" w:hAnsi="Times New Roman"/>
          <w:sz w:val="23"/>
          <w:szCs w:val="23"/>
          <w:lang w:val="el-GR"/>
        </w:rPr>
        <w:t>ήτοι στο έργο της Αίτησης</w:t>
      </w:r>
      <w:r w:rsidR="00007689" w:rsidRPr="00007689">
        <w:rPr>
          <w:rFonts w:ascii="Times New Roman" w:hAnsi="Times New Roman"/>
          <w:sz w:val="23"/>
          <w:szCs w:val="23"/>
          <w:lang w:val="el-GR"/>
        </w:rPr>
        <w:t xml:space="preserve"> με μοναδικό αριθμό Δ-000131</w:t>
      </w:r>
      <w:r w:rsidR="00007689">
        <w:rPr>
          <w:rFonts w:ascii="Times New Roman" w:hAnsi="Times New Roman"/>
          <w:sz w:val="23"/>
          <w:szCs w:val="23"/>
          <w:lang w:val="el-GR"/>
        </w:rPr>
        <w:t>, το</w:t>
      </w:r>
      <w:r w:rsidR="006D0AEC" w:rsidRPr="006D0AEC">
        <w:rPr>
          <w:rFonts w:ascii="Times New Roman" w:hAnsi="Times New Roman"/>
          <w:sz w:val="23"/>
          <w:szCs w:val="23"/>
          <w:lang w:val="el-GR"/>
        </w:rPr>
        <w:t xml:space="preserve"> οποίο</w:t>
      </w:r>
      <w:r w:rsidR="00204F83" w:rsidRPr="006D0AEC">
        <w:rPr>
          <w:rFonts w:ascii="Times New Roman" w:hAnsi="Times New Roman"/>
          <w:sz w:val="23"/>
          <w:szCs w:val="23"/>
          <w:lang w:val="el-GR"/>
        </w:rPr>
        <w:t xml:space="preserve"> δεν </w:t>
      </w:r>
      <w:r w:rsidR="00007689">
        <w:rPr>
          <w:rFonts w:ascii="Times New Roman" w:hAnsi="Times New Roman"/>
          <w:sz w:val="23"/>
          <w:szCs w:val="23"/>
          <w:lang w:val="el-GR"/>
        </w:rPr>
        <w:t>οδηγεί</w:t>
      </w:r>
      <w:r w:rsidR="00007689" w:rsidRPr="006D0AEC">
        <w:rPr>
          <w:rFonts w:ascii="Times New Roman" w:hAnsi="Times New Roman"/>
          <w:sz w:val="23"/>
          <w:szCs w:val="23"/>
          <w:lang w:val="el-GR"/>
        </w:rPr>
        <w:t xml:space="preserve"> </w:t>
      </w:r>
      <w:r w:rsidR="00204F83" w:rsidRPr="006D0AEC">
        <w:rPr>
          <w:rFonts w:ascii="Times New Roman" w:hAnsi="Times New Roman"/>
          <w:sz w:val="23"/>
          <w:szCs w:val="23"/>
          <w:lang w:val="el-GR"/>
        </w:rPr>
        <w:t xml:space="preserve">σε μη αποδεκτή υπέρβαση της </w:t>
      </w:r>
      <w:r w:rsidR="00007689">
        <w:rPr>
          <w:rFonts w:ascii="Times New Roman" w:hAnsi="Times New Roman"/>
          <w:sz w:val="23"/>
          <w:szCs w:val="23"/>
          <w:lang w:val="el-GR"/>
        </w:rPr>
        <w:t xml:space="preserve">ακριβούς </w:t>
      </w:r>
      <w:r w:rsidR="00204F83" w:rsidRPr="006D0AEC">
        <w:rPr>
          <w:rFonts w:ascii="Times New Roman" w:hAnsi="Times New Roman"/>
          <w:sz w:val="23"/>
          <w:szCs w:val="23"/>
          <w:lang w:val="el-GR"/>
        </w:rPr>
        <w:t>δημοπρατούμενης ισχύος</w:t>
      </w:r>
      <w:r w:rsidR="00A464BF">
        <w:rPr>
          <w:rFonts w:ascii="Times New Roman" w:hAnsi="Times New Roman"/>
          <w:sz w:val="23"/>
          <w:szCs w:val="23"/>
          <w:lang w:val="el-GR"/>
        </w:rPr>
        <w:t xml:space="preserve">, καθώς </w:t>
      </w:r>
      <w:r w:rsidR="00007689" w:rsidRPr="00007689">
        <w:rPr>
          <w:rFonts w:ascii="Times New Roman" w:hAnsi="Times New Roman"/>
          <w:sz w:val="23"/>
          <w:szCs w:val="23"/>
          <w:lang w:val="el-GR"/>
        </w:rPr>
        <w:t xml:space="preserve">η </w:t>
      </w:r>
      <w:proofErr w:type="spellStart"/>
      <w:r w:rsidR="00007689" w:rsidRPr="00007689">
        <w:rPr>
          <w:rFonts w:ascii="Times New Roman" w:hAnsi="Times New Roman"/>
          <w:sz w:val="23"/>
          <w:szCs w:val="23"/>
          <w:lang w:val="el-GR"/>
        </w:rPr>
        <w:t>κατακυρωθείσα</w:t>
      </w:r>
      <w:proofErr w:type="spellEnd"/>
      <w:r w:rsidR="00007689" w:rsidRPr="00007689">
        <w:rPr>
          <w:rFonts w:ascii="Times New Roman" w:hAnsi="Times New Roman"/>
          <w:sz w:val="23"/>
          <w:szCs w:val="23"/>
          <w:lang w:val="el-GR"/>
        </w:rPr>
        <w:t xml:space="preserve"> ισχύς ανέρχεται σε 287,775 MW.</w:t>
      </w:r>
    </w:p>
    <w:p w14:paraId="05BC335C" w14:textId="7E9B67E9" w:rsidR="006D0AEC" w:rsidRDefault="00007689" w:rsidP="00007689">
      <w:pPr>
        <w:widowControl w:val="0"/>
        <w:jc w:val="both"/>
        <w:rPr>
          <w:rFonts w:ascii="Times New Roman" w:hAnsi="Times New Roman"/>
          <w:sz w:val="23"/>
          <w:szCs w:val="23"/>
          <w:lang w:val="el-GR"/>
        </w:rPr>
      </w:pPr>
      <w:r w:rsidRPr="00B60F0B">
        <w:rPr>
          <w:rFonts w:ascii="Times New Roman" w:eastAsia="Times New Roman" w:hAnsi="Times New Roman"/>
          <w:b/>
          <w:i/>
          <w:color w:val="7F7F7F"/>
          <w:sz w:val="23"/>
          <w:szCs w:val="23"/>
          <w:lang w:val="el-GR"/>
        </w:rPr>
        <w:t>Επειδή,</w:t>
      </w:r>
      <w:r w:rsidRPr="00007689">
        <w:rPr>
          <w:rFonts w:ascii="Times New Roman" w:hAnsi="Times New Roman"/>
          <w:sz w:val="23"/>
          <w:szCs w:val="23"/>
          <w:lang w:val="el-GR"/>
        </w:rPr>
        <w:t xml:space="preserve"> η τελευταία σε σειρά κατάταξης οικονομική Προσφορά, ήτοι η οικονομική Προσφορά της αίτησης με μοναδικό αριθμό υποβολής Δ-000131 δεν οδηγεί σε υπέρβαση της ακριβούς δημοπρατούμενης ισχύος, η ΡΑΑΕΥ προχώρησε στην αξιολόγηση της επόμενης αίτησης προκειμένου να επιλεγεί Σ.Α.Η.Ε. του οποίου το μέρος της Μέγιστης Ισχύος Έγχυσης</w:t>
      </w:r>
      <w:r w:rsidR="001764FA">
        <w:rPr>
          <w:rFonts w:ascii="Times New Roman" w:hAnsi="Times New Roman"/>
          <w:sz w:val="23"/>
          <w:szCs w:val="23"/>
          <w:lang w:val="el-GR"/>
        </w:rPr>
        <w:t>,</w:t>
      </w:r>
      <w:r w:rsidRPr="00007689">
        <w:rPr>
          <w:rFonts w:ascii="Times New Roman" w:hAnsi="Times New Roman"/>
          <w:sz w:val="23"/>
          <w:szCs w:val="23"/>
          <w:lang w:val="el-GR"/>
        </w:rPr>
        <w:t xml:space="preserve"> το οποίο οδηγεί σε υπέρβαση της ακριβούς δημοπρατούμενης ισχύος</w:t>
      </w:r>
      <w:r>
        <w:rPr>
          <w:rFonts w:ascii="Times New Roman" w:hAnsi="Times New Roman"/>
          <w:sz w:val="23"/>
          <w:szCs w:val="23"/>
          <w:lang w:val="el-GR"/>
        </w:rPr>
        <w:t xml:space="preserve">, </w:t>
      </w:r>
      <w:r w:rsidRPr="00007689">
        <w:rPr>
          <w:rFonts w:ascii="Times New Roman" w:hAnsi="Times New Roman"/>
          <w:sz w:val="23"/>
          <w:szCs w:val="23"/>
          <w:lang w:val="el-GR"/>
        </w:rPr>
        <w:t>δεν ξεπερνά συνολικά το ποσοστό πέντε τοις εκατό (5%) επί της ακριβούς δημοπρατούμενης ισχύος</w:t>
      </w:r>
      <w:r w:rsidR="00A464BF">
        <w:rPr>
          <w:rFonts w:ascii="Times New Roman" w:hAnsi="Times New Roman"/>
          <w:sz w:val="23"/>
          <w:szCs w:val="23"/>
          <w:lang w:val="el-GR"/>
        </w:rPr>
        <w:t xml:space="preserve"> σύμφωνα με τον κανόνα του τελευταίου έργου</w:t>
      </w:r>
      <w:r>
        <w:rPr>
          <w:rFonts w:ascii="Times New Roman" w:hAnsi="Times New Roman"/>
          <w:sz w:val="23"/>
          <w:szCs w:val="23"/>
          <w:lang w:val="el-GR"/>
        </w:rPr>
        <w:t xml:space="preserve">. Ακολούθως, επιλέγεται </w:t>
      </w:r>
      <w:r w:rsidRPr="00007689">
        <w:rPr>
          <w:rFonts w:ascii="Times New Roman" w:hAnsi="Times New Roman"/>
          <w:sz w:val="23"/>
          <w:szCs w:val="23"/>
          <w:lang w:val="el-GR"/>
        </w:rPr>
        <w:t xml:space="preserve">το έργο με μοναδικό αριθμό Δ-000159, το οποίο δεν οδηγεί σε υπέρβαση της ακριβούς δημοπρατούμενης ισχύος κατά ποσοστό μεγαλύτερο του 5%, καθώς η τελικώς </w:t>
      </w:r>
      <w:proofErr w:type="spellStart"/>
      <w:r w:rsidRPr="00007689">
        <w:rPr>
          <w:rFonts w:ascii="Times New Roman" w:hAnsi="Times New Roman"/>
          <w:sz w:val="23"/>
          <w:szCs w:val="23"/>
          <w:lang w:val="el-GR"/>
        </w:rPr>
        <w:t>κατακυρωθείσα</w:t>
      </w:r>
      <w:proofErr w:type="spellEnd"/>
      <w:r w:rsidRPr="00007689">
        <w:rPr>
          <w:rFonts w:ascii="Times New Roman" w:hAnsi="Times New Roman"/>
          <w:sz w:val="23"/>
          <w:szCs w:val="23"/>
          <w:lang w:val="el-GR"/>
        </w:rPr>
        <w:t xml:space="preserve"> ισχύς ανέρχεται σε 299,775 MW. </w:t>
      </w:r>
      <w:r>
        <w:rPr>
          <w:rFonts w:ascii="Times New Roman" w:hAnsi="Times New Roman"/>
          <w:sz w:val="23"/>
          <w:szCs w:val="23"/>
          <w:lang w:val="el-GR"/>
        </w:rPr>
        <w:t xml:space="preserve">Επισημαίνεται ότι </w:t>
      </w:r>
      <w:r w:rsidRPr="00007689">
        <w:rPr>
          <w:rFonts w:ascii="Times New Roman" w:hAnsi="Times New Roman"/>
          <w:sz w:val="23"/>
          <w:szCs w:val="23"/>
          <w:lang w:val="el-GR"/>
        </w:rPr>
        <w:t xml:space="preserve">η επιλογή </w:t>
      </w:r>
      <w:r w:rsidRPr="00007689">
        <w:rPr>
          <w:rFonts w:ascii="Times New Roman" w:hAnsi="Times New Roman"/>
          <w:sz w:val="23"/>
          <w:szCs w:val="23"/>
          <w:lang w:val="el-GR"/>
        </w:rPr>
        <w:lastRenderedPageBreak/>
        <w:t xml:space="preserve">Σ.Α.Η.Ε. καθ’ υπέρβαση της ακριβούς δημοπρατούμενης ισχύος, κατά τα προαναφερθέντα, </w:t>
      </w:r>
      <w:r>
        <w:rPr>
          <w:rFonts w:ascii="Times New Roman" w:hAnsi="Times New Roman"/>
          <w:sz w:val="23"/>
          <w:szCs w:val="23"/>
          <w:lang w:val="el-GR"/>
        </w:rPr>
        <w:t>κατέστη</w:t>
      </w:r>
      <w:r w:rsidRPr="00007689">
        <w:rPr>
          <w:rFonts w:ascii="Times New Roman" w:hAnsi="Times New Roman"/>
          <w:sz w:val="23"/>
          <w:szCs w:val="23"/>
          <w:lang w:val="el-GR"/>
        </w:rPr>
        <w:t xml:space="preserve"> δυνατή </w:t>
      </w:r>
      <w:r>
        <w:rPr>
          <w:rFonts w:ascii="Times New Roman" w:hAnsi="Times New Roman"/>
          <w:sz w:val="23"/>
          <w:szCs w:val="23"/>
          <w:lang w:val="el-GR"/>
        </w:rPr>
        <w:t>δεδομένου ότι</w:t>
      </w:r>
      <w:r w:rsidRPr="00007689">
        <w:rPr>
          <w:rFonts w:ascii="Times New Roman" w:hAnsi="Times New Roman"/>
          <w:sz w:val="23"/>
          <w:szCs w:val="23"/>
          <w:lang w:val="el-GR"/>
        </w:rPr>
        <w:t xml:space="preserve"> </w:t>
      </w:r>
      <w:r>
        <w:rPr>
          <w:rFonts w:ascii="Times New Roman" w:hAnsi="Times New Roman"/>
          <w:sz w:val="23"/>
          <w:szCs w:val="23"/>
          <w:lang w:val="el-GR"/>
        </w:rPr>
        <w:t>οι εν λόγω οικονομικές Προσφορές</w:t>
      </w:r>
      <w:r w:rsidRPr="00007689">
        <w:rPr>
          <w:rFonts w:ascii="Times New Roman" w:hAnsi="Times New Roman"/>
          <w:sz w:val="23"/>
          <w:szCs w:val="23"/>
          <w:lang w:val="el-GR"/>
        </w:rPr>
        <w:t xml:space="preserve"> </w:t>
      </w:r>
      <w:r>
        <w:rPr>
          <w:rFonts w:ascii="Times New Roman" w:hAnsi="Times New Roman"/>
          <w:sz w:val="23"/>
          <w:szCs w:val="23"/>
          <w:lang w:val="el-GR"/>
        </w:rPr>
        <w:t>δεν υπερβαίνουν</w:t>
      </w:r>
      <w:r w:rsidRPr="00007689">
        <w:rPr>
          <w:rFonts w:ascii="Times New Roman" w:hAnsi="Times New Roman"/>
          <w:sz w:val="23"/>
          <w:szCs w:val="23"/>
          <w:lang w:val="el-GR"/>
        </w:rPr>
        <w:t xml:space="preserve"> κατά ποσοστό μεγαλύτερο του 10% την υψηλότερη προσφορά Σ.Α.Η.Ε. που επελέγη στο πλαίσιο της Ανταγωνιστικής Διαδικασίας χωρίς την εφαρμογή του κανόνα τελευταίου έργου</w:t>
      </w:r>
      <w:r>
        <w:rPr>
          <w:rFonts w:ascii="Times New Roman" w:hAnsi="Times New Roman"/>
          <w:sz w:val="23"/>
          <w:szCs w:val="23"/>
          <w:lang w:val="el-GR"/>
        </w:rPr>
        <w:t xml:space="preserve">. Τούτων δοθέντων, η Ρ.Α.Α.Ε.Υ </w:t>
      </w:r>
      <w:r w:rsidRPr="006D0AEC">
        <w:rPr>
          <w:rFonts w:ascii="Times New Roman" w:hAnsi="Times New Roman"/>
          <w:sz w:val="23"/>
          <w:szCs w:val="23"/>
          <w:lang w:val="el-GR"/>
        </w:rPr>
        <w:t>ολοκλήρωσε τη διαδικασία κατάταξης των Σ.Α.Η.Ε.</w:t>
      </w:r>
      <w:r>
        <w:rPr>
          <w:rFonts w:ascii="Times New Roman" w:hAnsi="Times New Roman"/>
          <w:sz w:val="23"/>
          <w:szCs w:val="23"/>
          <w:lang w:val="el-GR"/>
        </w:rPr>
        <w:t xml:space="preserve"> και</w:t>
      </w:r>
      <w:r w:rsidR="006D0AEC" w:rsidRPr="006D0AEC">
        <w:rPr>
          <w:rFonts w:ascii="Times New Roman" w:hAnsi="Times New Roman"/>
          <w:sz w:val="23"/>
          <w:szCs w:val="23"/>
          <w:lang w:val="el-GR"/>
        </w:rPr>
        <w:t xml:space="preserve"> η σειρά κατάταξης των επιλεγέντων έργων διαμορφώνεται ως ακολούθως:</w:t>
      </w:r>
    </w:p>
    <w:p w14:paraId="3B3E1A67" w14:textId="188C2D30" w:rsidR="00B3370B" w:rsidRPr="004C4843" w:rsidRDefault="00B3370B" w:rsidP="00B3370B">
      <w:pPr>
        <w:widowControl w:val="0"/>
        <w:jc w:val="center"/>
        <w:rPr>
          <w:rFonts w:ascii="Times New Roman" w:hAnsi="Times New Roman"/>
          <w:b/>
          <w:i/>
          <w:sz w:val="23"/>
          <w:szCs w:val="23"/>
          <w:lang w:val="el-GR"/>
        </w:rPr>
      </w:pPr>
      <w:bookmarkStart w:id="2" w:name="_Hlk71292231"/>
      <w:r w:rsidRPr="004C4843">
        <w:rPr>
          <w:rFonts w:ascii="Times New Roman" w:hAnsi="Times New Roman"/>
          <w:b/>
          <w:i/>
          <w:sz w:val="23"/>
          <w:szCs w:val="23"/>
          <w:lang w:val="el-GR"/>
        </w:rPr>
        <w:t xml:space="preserve">Πίνακας </w:t>
      </w:r>
      <w:r w:rsidR="00F33A4E">
        <w:rPr>
          <w:rFonts w:ascii="Times New Roman" w:hAnsi="Times New Roman"/>
          <w:b/>
          <w:i/>
          <w:sz w:val="23"/>
          <w:szCs w:val="23"/>
          <w:lang w:val="el-GR"/>
        </w:rPr>
        <w:t>1</w:t>
      </w:r>
      <w:r w:rsidRPr="004C4843">
        <w:rPr>
          <w:rFonts w:ascii="Times New Roman" w:hAnsi="Times New Roman"/>
          <w:b/>
          <w:i/>
          <w:sz w:val="23"/>
          <w:szCs w:val="23"/>
          <w:lang w:val="el-GR"/>
        </w:rPr>
        <w:t xml:space="preserve">: </w:t>
      </w:r>
      <w:r w:rsidR="00F33A4E">
        <w:rPr>
          <w:rFonts w:ascii="Times New Roman" w:hAnsi="Times New Roman"/>
          <w:b/>
          <w:i/>
          <w:sz w:val="23"/>
          <w:szCs w:val="23"/>
          <w:lang w:val="el-GR"/>
        </w:rPr>
        <w:t>Οριστικός</w:t>
      </w:r>
      <w:r w:rsidRPr="004C4843">
        <w:rPr>
          <w:rFonts w:ascii="Times New Roman" w:hAnsi="Times New Roman"/>
          <w:b/>
          <w:i/>
          <w:sz w:val="23"/>
          <w:szCs w:val="23"/>
          <w:lang w:val="el-GR"/>
        </w:rPr>
        <w:t xml:space="preserve"> </w:t>
      </w:r>
      <w:bookmarkStart w:id="3" w:name="_Hlk142489948"/>
      <w:r w:rsidRPr="004C4843">
        <w:rPr>
          <w:rFonts w:ascii="Times New Roman" w:hAnsi="Times New Roman"/>
          <w:b/>
          <w:i/>
          <w:sz w:val="23"/>
          <w:szCs w:val="23"/>
          <w:lang w:val="el-GR"/>
        </w:rPr>
        <w:t xml:space="preserve">Κατάλογος </w:t>
      </w:r>
      <w:r w:rsidR="00FE01FF" w:rsidRPr="004C4843">
        <w:rPr>
          <w:rFonts w:ascii="Times New Roman" w:hAnsi="Times New Roman"/>
          <w:b/>
          <w:i/>
          <w:sz w:val="23"/>
          <w:szCs w:val="23"/>
          <w:lang w:val="el-GR"/>
        </w:rPr>
        <w:t>Επιλεγέντων Συμμετεχόντων</w:t>
      </w:r>
      <w:bookmarkEnd w:id="3"/>
    </w:p>
    <w:tbl>
      <w:tblPr>
        <w:tblW w:w="9669" w:type="dxa"/>
        <w:jc w:val="center"/>
        <w:tblLayout w:type="fixed"/>
        <w:tblLook w:val="0000" w:firstRow="0" w:lastRow="0" w:firstColumn="0" w:lastColumn="0" w:noHBand="0" w:noVBand="0"/>
      </w:tblPr>
      <w:tblGrid>
        <w:gridCol w:w="482"/>
        <w:gridCol w:w="1108"/>
        <w:gridCol w:w="1096"/>
        <w:gridCol w:w="2596"/>
        <w:gridCol w:w="709"/>
        <w:gridCol w:w="985"/>
        <w:gridCol w:w="1276"/>
        <w:gridCol w:w="1417"/>
      </w:tblGrid>
      <w:tr w:rsidR="00007689" w:rsidRPr="00F15FCF" w14:paraId="50816018" w14:textId="77777777" w:rsidTr="004400CC">
        <w:trPr>
          <w:trHeight w:val="654"/>
          <w:jc w:val="center"/>
        </w:trPr>
        <w:tc>
          <w:tcPr>
            <w:tcW w:w="482" w:type="dxa"/>
            <w:tcBorders>
              <w:top w:val="single" w:sz="6" w:space="0" w:color="auto"/>
              <w:left w:val="single" w:sz="6" w:space="0" w:color="auto"/>
              <w:bottom w:val="single" w:sz="6" w:space="0" w:color="auto"/>
              <w:right w:val="single" w:sz="6" w:space="0" w:color="auto"/>
            </w:tcBorders>
            <w:shd w:val="solid" w:color="969696" w:fill="auto"/>
          </w:tcPr>
          <w:bookmarkEnd w:id="2"/>
          <w:p w14:paraId="7C56EA0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α/α</w:t>
            </w:r>
          </w:p>
        </w:tc>
        <w:tc>
          <w:tcPr>
            <w:tcW w:w="1108" w:type="dxa"/>
            <w:tcBorders>
              <w:top w:val="single" w:sz="6" w:space="0" w:color="auto"/>
              <w:left w:val="single" w:sz="6" w:space="0" w:color="auto"/>
              <w:bottom w:val="single" w:sz="6" w:space="0" w:color="auto"/>
              <w:right w:val="single" w:sz="6" w:space="0" w:color="auto"/>
            </w:tcBorders>
            <w:shd w:val="solid" w:color="969696" w:fill="auto"/>
          </w:tcPr>
          <w:p w14:paraId="2D5DA0EF"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Μοναδικός Αριθμός Υποβολής</w:t>
            </w:r>
          </w:p>
        </w:tc>
        <w:tc>
          <w:tcPr>
            <w:tcW w:w="1096" w:type="dxa"/>
            <w:tcBorders>
              <w:top w:val="single" w:sz="6" w:space="0" w:color="auto"/>
              <w:left w:val="single" w:sz="6" w:space="0" w:color="auto"/>
              <w:bottom w:val="single" w:sz="6" w:space="0" w:color="auto"/>
              <w:right w:val="single" w:sz="6" w:space="0" w:color="auto"/>
            </w:tcBorders>
            <w:shd w:val="solid" w:color="969696" w:fill="auto"/>
          </w:tcPr>
          <w:p w14:paraId="7BF3AAE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Αριθμός Άδειας</w:t>
            </w:r>
          </w:p>
        </w:tc>
        <w:tc>
          <w:tcPr>
            <w:tcW w:w="2596" w:type="dxa"/>
            <w:tcBorders>
              <w:top w:val="single" w:sz="6" w:space="0" w:color="auto"/>
              <w:left w:val="single" w:sz="6" w:space="0" w:color="auto"/>
              <w:bottom w:val="single" w:sz="6" w:space="0" w:color="auto"/>
              <w:right w:val="single" w:sz="6" w:space="0" w:color="auto"/>
            </w:tcBorders>
            <w:shd w:val="solid" w:color="969696" w:fill="auto"/>
          </w:tcPr>
          <w:p w14:paraId="4DEFE443"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Επωνυμία Εταιρείας/Φυσικού Προσώπου</w:t>
            </w:r>
          </w:p>
        </w:tc>
        <w:tc>
          <w:tcPr>
            <w:tcW w:w="709" w:type="dxa"/>
            <w:tcBorders>
              <w:top w:val="single" w:sz="6" w:space="0" w:color="auto"/>
              <w:left w:val="single" w:sz="6" w:space="0" w:color="auto"/>
              <w:bottom w:val="single" w:sz="6" w:space="0" w:color="auto"/>
              <w:right w:val="single" w:sz="6" w:space="0" w:color="auto"/>
            </w:tcBorders>
            <w:shd w:val="solid" w:color="969696" w:fill="auto"/>
          </w:tcPr>
          <w:p w14:paraId="0714CCD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Ισχύς (MW)</w:t>
            </w:r>
          </w:p>
        </w:tc>
        <w:tc>
          <w:tcPr>
            <w:tcW w:w="985" w:type="dxa"/>
            <w:tcBorders>
              <w:top w:val="single" w:sz="6" w:space="0" w:color="auto"/>
              <w:left w:val="single" w:sz="6" w:space="0" w:color="auto"/>
              <w:bottom w:val="single" w:sz="6" w:space="0" w:color="auto"/>
              <w:right w:val="single" w:sz="6" w:space="0" w:color="auto"/>
            </w:tcBorders>
            <w:shd w:val="solid" w:color="969696" w:fill="auto"/>
          </w:tcPr>
          <w:p w14:paraId="4403EAB0"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Χωρητικότητα (</w:t>
            </w:r>
            <w:proofErr w:type="spellStart"/>
            <w:r w:rsidRPr="004400CC">
              <w:rPr>
                <w:rFonts w:asciiTheme="majorBidi" w:hAnsiTheme="majorBidi" w:cstheme="majorBidi"/>
                <w:b/>
                <w:bCs/>
                <w:color w:val="000000"/>
                <w:sz w:val="18"/>
                <w:szCs w:val="18"/>
                <w:lang w:val="el-GR" w:eastAsia="el-GR" w:bidi="he-IL"/>
              </w:rPr>
              <w:t>MWh</w:t>
            </w:r>
            <w:proofErr w:type="spellEnd"/>
            <w:r w:rsidRPr="004400CC">
              <w:rPr>
                <w:rFonts w:asciiTheme="majorBidi" w:hAnsiTheme="majorBidi" w:cstheme="majorBidi"/>
                <w:b/>
                <w:bCs/>
                <w:color w:val="000000"/>
                <w:sz w:val="18"/>
                <w:szCs w:val="18"/>
                <w:lang w:val="el-GR" w:eastAsia="el-GR" w:bidi="he-IL"/>
              </w:rPr>
              <w:t>)</w:t>
            </w:r>
          </w:p>
        </w:tc>
        <w:tc>
          <w:tcPr>
            <w:tcW w:w="1276" w:type="dxa"/>
            <w:tcBorders>
              <w:top w:val="single" w:sz="6" w:space="0" w:color="auto"/>
              <w:left w:val="single" w:sz="6" w:space="0" w:color="auto"/>
              <w:bottom w:val="single" w:sz="6" w:space="0" w:color="auto"/>
              <w:right w:val="single" w:sz="6" w:space="0" w:color="auto"/>
            </w:tcBorders>
            <w:shd w:val="solid" w:color="969696" w:fill="auto"/>
          </w:tcPr>
          <w:p w14:paraId="654F48D0"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Προσφορά (€/MW/έτος)</w:t>
            </w:r>
          </w:p>
        </w:tc>
        <w:tc>
          <w:tcPr>
            <w:tcW w:w="1417" w:type="dxa"/>
            <w:tcBorders>
              <w:top w:val="single" w:sz="6" w:space="0" w:color="auto"/>
              <w:left w:val="single" w:sz="6" w:space="0" w:color="auto"/>
              <w:bottom w:val="single" w:sz="6" w:space="0" w:color="auto"/>
              <w:right w:val="single" w:sz="6" w:space="0" w:color="auto"/>
            </w:tcBorders>
            <w:shd w:val="solid" w:color="969696" w:fill="auto"/>
          </w:tcPr>
          <w:p w14:paraId="2DA93C77"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Αποτέλεσμα</w:t>
            </w:r>
          </w:p>
        </w:tc>
      </w:tr>
      <w:tr w:rsidR="00007689" w:rsidRPr="00F15FCF" w14:paraId="0A989152" w14:textId="77777777" w:rsidTr="004400CC">
        <w:trPr>
          <w:trHeight w:val="440"/>
          <w:jc w:val="center"/>
        </w:trPr>
        <w:tc>
          <w:tcPr>
            <w:tcW w:w="482" w:type="dxa"/>
            <w:tcBorders>
              <w:top w:val="single" w:sz="6" w:space="0" w:color="auto"/>
              <w:left w:val="single" w:sz="6" w:space="0" w:color="auto"/>
              <w:bottom w:val="single" w:sz="6" w:space="0" w:color="auto"/>
              <w:right w:val="single" w:sz="6" w:space="0" w:color="auto"/>
            </w:tcBorders>
          </w:tcPr>
          <w:p w14:paraId="0E5061C6"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w:t>
            </w:r>
          </w:p>
        </w:tc>
        <w:tc>
          <w:tcPr>
            <w:tcW w:w="1108" w:type="dxa"/>
            <w:tcBorders>
              <w:top w:val="single" w:sz="6" w:space="0" w:color="auto"/>
              <w:left w:val="single" w:sz="6" w:space="0" w:color="auto"/>
              <w:bottom w:val="single" w:sz="6" w:space="0" w:color="auto"/>
              <w:right w:val="single" w:sz="6" w:space="0" w:color="auto"/>
            </w:tcBorders>
          </w:tcPr>
          <w:p w14:paraId="3CC38F5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Δ-000153</w:t>
            </w:r>
          </w:p>
        </w:tc>
        <w:tc>
          <w:tcPr>
            <w:tcW w:w="1096" w:type="dxa"/>
            <w:tcBorders>
              <w:top w:val="single" w:sz="6" w:space="0" w:color="auto"/>
              <w:left w:val="single" w:sz="6" w:space="0" w:color="auto"/>
              <w:bottom w:val="single" w:sz="6" w:space="0" w:color="auto"/>
              <w:right w:val="single" w:sz="6" w:space="0" w:color="auto"/>
            </w:tcBorders>
          </w:tcPr>
          <w:p w14:paraId="355FE9F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ΑΔ-04546</w:t>
            </w:r>
          </w:p>
        </w:tc>
        <w:tc>
          <w:tcPr>
            <w:tcW w:w="2596" w:type="dxa"/>
            <w:tcBorders>
              <w:top w:val="single" w:sz="6" w:space="0" w:color="auto"/>
              <w:left w:val="single" w:sz="6" w:space="0" w:color="auto"/>
              <w:bottom w:val="single" w:sz="6" w:space="0" w:color="auto"/>
              <w:right w:val="single" w:sz="6" w:space="0" w:color="auto"/>
            </w:tcBorders>
          </w:tcPr>
          <w:p w14:paraId="3B9F298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CNI ΕΝΕΡΓΕΙΑΚΗ ΑΝΩΜΝΥΜΟΣ ΕΤΑΙΡΕΙΑ</w:t>
            </w:r>
          </w:p>
        </w:tc>
        <w:tc>
          <w:tcPr>
            <w:tcW w:w="709" w:type="dxa"/>
            <w:tcBorders>
              <w:top w:val="single" w:sz="6" w:space="0" w:color="auto"/>
              <w:left w:val="single" w:sz="6" w:space="0" w:color="auto"/>
              <w:bottom w:val="single" w:sz="6" w:space="0" w:color="auto"/>
              <w:right w:val="single" w:sz="6" w:space="0" w:color="auto"/>
            </w:tcBorders>
          </w:tcPr>
          <w:p w14:paraId="640A065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25</w:t>
            </w:r>
          </w:p>
        </w:tc>
        <w:tc>
          <w:tcPr>
            <w:tcW w:w="985" w:type="dxa"/>
            <w:tcBorders>
              <w:top w:val="single" w:sz="6" w:space="0" w:color="auto"/>
              <w:left w:val="single" w:sz="6" w:space="0" w:color="auto"/>
              <w:bottom w:val="single" w:sz="6" w:space="0" w:color="auto"/>
              <w:right w:val="single" w:sz="6" w:space="0" w:color="auto"/>
            </w:tcBorders>
          </w:tcPr>
          <w:p w14:paraId="6FA2756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50</w:t>
            </w:r>
          </w:p>
        </w:tc>
        <w:tc>
          <w:tcPr>
            <w:tcW w:w="1276" w:type="dxa"/>
            <w:tcBorders>
              <w:top w:val="single" w:sz="6" w:space="0" w:color="auto"/>
              <w:left w:val="single" w:sz="6" w:space="0" w:color="auto"/>
              <w:bottom w:val="single" w:sz="6" w:space="0" w:color="auto"/>
              <w:right w:val="single" w:sz="6" w:space="0" w:color="auto"/>
            </w:tcBorders>
          </w:tcPr>
          <w:p w14:paraId="467EA79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44100,000</w:t>
            </w:r>
          </w:p>
        </w:tc>
        <w:tc>
          <w:tcPr>
            <w:tcW w:w="1417" w:type="dxa"/>
            <w:tcBorders>
              <w:top w:val="single" w:sz="6" w:space="0" w:color="auto"/>
              <w:left w:val="single" w:sz="6" w:space="0" w:color="auto"/>
              <w:bottom w:val="single" w:sz="6" w:space="0" w:color="auto"/>
              <w:right w:val="single" w:sz="6" w:space="0" w:color="auto"/>
            </w:tcBorders>
          </w:tcPr>
          <w:p w14:paraId="03EF3388"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2559E2DE" w14:textId="77777777" w:rsidTr="004400CC">
        <w:trPr>
          <w:trHeight w:val="829"/>
          <w:jc w:val="center"/>
        </w:trPr>
        <w:tc>
          <w:tcPr>
            <w:tcW w:w="482" w:type="dxa"/>
            <w:tcBorders>
              <w:top w:val="single" w:sz="6" w:space="0" w:color="auto"/>
              <w:left w:val="single" w:sz="6" w:space="0" w:color="auto"/>
              <w:bottom w:val="single" w:sz="6" w:space="0" w:color="auto"/>
              <w:right w:val="single" w:sz="6" w:space="0" w:color="auto"/>
            </w:tcBorders>
          </w:tcPr>
          <w:p w14:paraId="1A0BB103"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w:t>
            </w:r>
          </w:p>
        </w:tc>
        <w:tc>
          <w:tcPr>
            <w:tcW w:w="1108" w:type="dxa"/>
            <w:tcBorders>
              <w:top w:val="single" w:sz="6" w:space="0" w:color="auto"/>
              <w:left w:val="single" w:sz="6" w:space="0" w:color="auto"/>
              <w:bottom w:val="single" w:sz="6" w:space="0" w:color="auto"/>
              <w:right w:val="single" w:sz="6" w:space="0" w:color="auto"/>
            </w:tcBorders>
          </w:tcPr>
          <w:p w14:paraId="4D9278B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Δ-000148</w:t>
            </w:r>
          </w:p>
        </w:tc>
        <w:tc>
          <w:tcPr>
            <w:tcW w:w="1096" w:type="dxa"/>
            <w:tcBorders>
              <w:top w:val="single" w:sz="6" w:space="0" w:color="auto"/>
              <w:left w:val="single" w:sz="6" w:space="0" w:color="auto"/>
              <w:bottom w:val="single" w:sz="6" w:space="0" w:color="auto"/>
              <w:right w:val="single" w:sz="6" w:space="0" w:color="auto"/>
            </w:tcBorders>
          </w:tcPr>
          <w:p w14:paraId="072EAA6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ΑΔ-05024</w:t>
            </w:r>
          </w:p>
        </w:tc>
        <w:tc>
          <w:tcPr>
            <w:tcW w:w="2596" w:type="dxa"/>
            <w:tcBorders>
              <w:top w:val="single" w:sz="6" w:space="0" w:color="auto"/>
              <w:left w:val="single" w:sz="6" w:space="0" w:color="auto"/>
              <w:bottom w:val="single" w:sz="6" w:space="0" w:color="auto"/>
              <w:right w:val="single" w:sz="6" w:space="0" w:color="auto"/>
            </w:tcBorders>
          </w:tcPr>
          <w:p w14:paraId="244CE12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ΤΕΡΝΑ ΕΝΕΡΓΕΙΑΚΗ ΑΝΩΝΥΜΗ ΒΙΟΜΗΧΑΝΙΚΗ ΕΜΠΟΡΙΚΗ ΤΕΧΝΙΚΗ ΕΤΑΙΡΕΙΑ</w:t>
            </w:r>
          </w:p>
        </w:tc>
        <w:tc>
          <w:tcPr>
            <w:tcW w:w="709" w:type="dxa"/>
            <w:tcBorders>
              <w:top w:val="single" w:sz="6" w:space="0" w:color="auto"/>
              <w:left w:val="single" w:sz="6" w:space="0" w:color="auto"/>
              <w:bottom w:val="single" w:sz="6" w:space="0" w:color="auto"/>
              <w:right w:val="single" w:sz="6" w:space="0" w:color="auto"/>
            </w:tcBorders>
          </w:tcPr>
          <w:p w14:paraId="3467636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40</w:t>
            </w:r>
          </w:p>
        </w:tc>
        <w:tc>
          <w:tcPr>
            <w:tcW w:w="985" w:type="dxa"/>
            <w:tcBorders>
              <w:top w:val="single" w:sz="6" w:space="0" w:color="auto"/>
              <w:left w:val="single" w:sz="6" w:space="0" w:color="auto"/>
              <w:bottom w:val="single" w:sz="6" w:space="0" w:color="auto"/>
              <w:right w:val="single" w:sz="6" w:space="0" w:color="auto"/>
            </w:tcBorders>
          </w:tcPr>
          <w:p w14:paraId="7D5E0B8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80</w:t>
            </w:r>
          </w:p>
        </w:tc>
        <w:tc>
          <w:tcPr>
            <w:tcW w:w="1276" w:type="dxa"/>
            <w:tcBorders>
              <w:top w:val="single" w:sz="6" w:space="0" w:color="auto"/>
              <w:left w:val="single" w:sz="6" w:space="0" w:color="auto"/>
              <w:bottom w:val="single" w:sz="6" w:space="0" w:color="auto"/>
              <w:right w:val="single" w:sz="6" w:space="0" w:color="auto"/>
            </w:tcBorders>
          </w:tcPr>
          <w:p w14:paraId="1BED76C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44840,000</w:t>
            </w:r>
          </w:p>
        </w:tc>
        <w:tc>
          <w:tcPr>
            <w:tcW w:w="1417" w:type="dxa"/>
            <w:tcBorders>
              <w:top w:val="single" w:sz="6" w:space="0" w:color="auto"/>
              <w:left w:val="single" w:sz="6" w:space="0" w:color="auto"/>
              <w:bottom w:val="single" w:sz="6" w:space="0" w:color="auto"/>
              <w:right w:val="single" w:sz="6" w:space="0" w:color="auto"/>
            </w:tcBorders>
          </w:tcPr>
          <w:p w14:paraId="7FF2EC2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60F340B5" w14:textId="77777777" w:rsidTr="004400CC">
        <w:trPr>
          <w:trHeight w:val="334"/>
          <w:jc w:val="center"/>
        </w:trPr>
        <w:tc>
          <w:tcPr>
            <w:tcW w:w="482" w:type="dxa"/>
            <w:tcBorders>
              <w:top w:val="single" w:sz="6" w:space="0" w:color="auto"/>
              <w:left w:val="single" w:sz="6" w:space="0" w:color="auto"/>
              <w:bottom w:val="single" w:sz="6" w:space="0" w:color="auto"/>
              <w:right w:val="single" w:sz="6" w:space="0" w:color="auto"/>
            </w:tcBorders>
          </w:tcPr>
          <w:p w14:paraId="046124B6"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3</w:t>
            </w:r>
          </w:p>
        </w:tc>
        <w:tc>
          <w:tcPr>
            <w:tcW w:w="1108" w:type="dxa"/>
            <w:tcBorders>
              <w:top w:val="single" w:sz="6" w:space="0" w:color="auto"/>
              <w:left w:val="single" w:sz="6" w:space="0" w:color="auto"/>
              <w:bottom w:val="single" w:sz="6" w:space="0" w:color="auto"/>
              <w:right w:val="single" w:sz="6" w:space="0" w:color="auto"/>
            </w:tcBorders>
          </w:tcPr>
          <w:p w14:paraId="1DCA073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Δ-000113</w:t>
            </w:r>
          </w:p>
        </w:tc>
        <w:tc>
          <w:tcPr>
            <w:tcW w:w="1096" w:type="dxa"/>
            <w:tcBorders>
              <w:top w:val="single" w:sz="6" w:space="0" w:color="auto"/>
              <w:left w:val="single" w:sz="6" w:space="0" w:color="auto"/>
              <w:bottom w:val="single" w:sz="6" w:space="0" w:color="auto"/>
              <w:right w:val="single" w:sz="6" w:space="0" w:color="auto"/>
            </w:tcBorders>
          </w:tcPr>
          <w:p w14:paraId="6A83FCE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ΑΔ-04603</w:t>
            </w:r>
          </w:p>
        </w:tc>
        <w:tc>
          <w:tcPr>
            <w:tcW w:w="2596" w:type="dxa"/>
            <w:tcBorders>
              <w:top w:val="single" w:sz="6" w:space="0" w:color="auto"/>
              <w:left w:val="single" w:sz="6" w:space="0" w:color="auto"/>
              <w:bottom w:val="single" w:sz="6" w:space="0" w:color="auto"/>
              <w:right w:val="single" w:sz="6" w:space="0" w:color="auto"/>
            </w:tcBorders>
          </w:tcPr>
          <w:p w14:paraId="6489488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4400CC">
              <w:rPr>
                <w:rFonts w:asciiTheme="majorBidi" w:hAnsiTheme="majorBidi" w:cstheme="majorBidi"/>
                <w:color w:val="000000"/>
                <w:sz w:val="18"/>
                <w:szCs w:val="18"/>
                <w:lang w:eastAsia="el-GR" w:bidi="he-IL"/>
              </w:rPr>
              <w:t xml:space="preserve">AMBER-ENERGY </w:t>
            </w:r>
            <w:r w:rsidRPr="004400CC">
              <w:rPr>
                <w:rFonts w:asciiTheme="majorBidi" w:hAnsiTheme="majorBidi" w:cstheme="majorBidi"/>
                <w:color w:val="000000"/>
                <w:sz w:val="18"/>
                <w:szCs w:val="18"/>
                <w:lang w:val="el-GR" w:eastAsia="el-GR" w:bidi="he-IL"/>
              </w:rPr>
              <w:t>Ι</w:t>
            </w:r>
            <w:r w:rsidRPr="004400CC">
              <w:rPr>
                <w:rFonts w:asciiTheme="majorBidi" w:hAnsiTheme="majorBidi" w:cstheme="majorBidi"/>
                <w:color w:val="000000"/>
                <w:sz w:val="18"/>
                <w:szCs w:val="18"/>
                <w:lang w:eastAsia="el-GR" w:bidi="he-IL"/>
              </w:rPr>
              <w:t>.</w:t>
            </w:r>
            <w:r w:rsidRPr="004400CC">
              <w:rPr>
                <w:rFonts w:asciiTheme="majorBidi" w:hAnsiTheme="majorBidi" w:cstheme="majorBidi"/>
                <w:color w:val="000000"/>
                <w:sz w:val="18"/>
                <w:szCs w:val="18"/>
                <w:lang w:val="el-GR" w:eastAsia="el-GR" w:bidi="he-IL"/>
              </w:rPr>
              <w:t>Κ</w:t>
            </w:r>
            <w:r w:rsidRPr="004400CC">
              <w:rPr>
                <w:rFonts w:asciiTheme="majorBidi" w:hAnsiTheme="majorBidi" w:cstheme="majorBidi"/>
                <w:color w:val="000000"/>
                <w:sz w:val="18"/>
                <w:szCs w:val="18"/>
                <w:lang w:eastAsia="el-GR" w:bidi="he-IL"/>
              </w:rPr>
              <w:t>.</w:t>
            </w:r>
            <w:r w:rsidRPr="004400CC">
              <w:rPr>
                <w:rFonts w:asciiTheme="majorBidi" w:hAnsiTheme="majorBidi" w:cstheme="majorBidi"/>
                <w:color w:val="000000"/>
                <w:sz w:val="18"/>
                <w:szCs w:val="18"/>
                <w:lang w:val="el-GR" w:eastAsia="el-GR" w:bidi="he-IL"/>
              </w:rPr>
              <w:t>Ε</w:t>
            </w:r>
            <w:r w:rsidRPr="004400CC">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01AF9E56"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18</w:t>
            </w:r>
          </w:p>
        </w:tc>
        <w:tc>
          <w:tcPr>
            <w:tcW w:w="985" w:type="dxa"/>
            <w:tcBorders>
              <w:top w:val="single" w:sz="6" w:space="0" w:color="auto"/>
              <w:left w:val="single" w:sz="6" w:space="0" w:color="auto"/>
              <w:bottom w:val="single" w:sz="6" w:space="0" w:color="auto"/>
              <w:right w:val="single" w:sz="6" w:space="0" w:color="auto"/>
            </w:tcBorders>
          </w:tcPr>
          <w:p w14:paraId="495A0D6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36</w:t>
            </w:r>
          </w:p>
        </w:tc>
        <w:tc>
          <w:tcPr>
            <w:tcW w:w="1276" w:type="dxa"/>
            <w:tcBorders>
              <w:top w:val="single" w:sz="6" w:space="0" w:color="auto"/>
              <w:left w:val="single" w:sz="6" w:space="0" w:color="auto"/>
              <w:bottom w:val="single" w:sz="6" w:space="0" w:color="auto"/>
              <w:right w:val="single" w:sz="6" w:space="0" w:color="auto"/>
            </w:tcBorders>
          </w:tcPr>
          <w:p w14:paraId="1EC1F3A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47487,999</w:t>
            </w:r>
          </w:p>
        </w:tc>
        <w:tc>
          <w:tcPr>
            <w:tcW w:w="1417" w:type="dxa"/>
            <w:tcBorders>
              <w:top w:val="single" w:sz="6" w:space="0" w:color="auto"/>
              <w:left w:val="single" w:sz="6" w:space="0" w:color="auto"/>
              <w:bottom w:val="single" w:sz="6" w:space="0" w:color="auto"/>
              <w:right w:val="single" w:sz="6" w:space="0" w:color="auto"/>
            </w:tcBorders>
          </w:tcPr>
          <w:p w14:paraId="11AE25F7"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61819E03" w14:textId="77777777" w:rsidTr="004400CC">
        <w:trPr>
          <w:trHeight w:val="549"/>
          <w:jc w:val="center"/>
        </w:trPr>
        <w:tc>
          <w:tcPr>
            <w:tcW w:w="482" w:type="dxa"/>
            <w:tcBorders>
              <w:top w:val="single" w:sz="6" w:space="0" w:color="auto"/>
              <w:left w:val="single" w:sz="6" w:space="0" w:color="auto"/>
              <w:bottom w:val="single" w:sz="6" w:space="0" w:color="auto"/>
              <w:right w:val="single" w:sz="6" w:space="0" w:color="auto"/>
            </w:tcBorders>
          </w:tcPr>
          <w:p w14:paraId="6F0640A2"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w:t>
            </w:r>
          </w:p>
        </w:tc>
        <w:tc>
          <w:tcPr>
            <w:tcW w:w="1108" w:type="dxa"/>
            <w:tcBorders>
              <w:top w:val="single" w:sz="6" w:space="0" w:color="auto"/>
              <w:left w:val="single" w:sz="6" w:space="0" w:color="auto"/>
              <w:bottom w:val="single" w:sz="6" w:space="0" w:color="auto"/>
              <w:right w:val="single" w:sz="6" w:space="0" w:color="auto"/>
            </w:tcBorders>
          </w:tcPr>
          <w:p w14:paraId="5DEA81B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Δ-000136</w:t>
            </w:r>
          </w:p>
        </w:tc>
        <w:tc>
          <w:tcPr>
            <w:tcW w:w="1096" w:type="dxa"/>
            <w:tcBorders>
              <w:top w:val="single" w:sz="6" w:space="0" w:color="auto"/>
              <w:left w:val="single" w:sz="6" w:space="0" w:color="auto"/>
              <w:bottom w:val="single" w:sz="6" w:space="0" w:color="auto"/>
              <w:right w:val="single" w:sz="6" w:space="0" w:color="auto"/>
            </w:tcBorders>
          </w:tcPr>
          <w:p w14:paraId="087FDEF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ΑΔ-04769</w:t>
            </w:r>
          </w:p>
        </w:tc>
        <w:tc>
          <w:tcPr>
            <w:tcW w:w="2596" w:type="dxa"/>
            <w:tcBorders>
              <w:top w:val="single" w:sz="6" w:space="0" w:color="auto"/>
              <w:left w:val="single" w:sz="6" w:space="0" w:color="auto"/>
              <w:bottom w:val="single" w:sz="6" w:space="0" w:color="auto"/>
              <w:right w:val="single" w:sz="6" w:space="0" w:color="auto"/>
            </w:tcBorders>
          </w:tcPr>
          <w:p w14:paraId="2C988EA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MS FLORINA I ΜΟΝΟΠΡΟΣΩΠΗ ΑΝΩΝΥΜΗ ΕΤΑΙΡΕΙΑ</w:t>
            </w:r>
          </w:p>
        </w:tc>
        <w:tc>
          <w:tcPr>
            <w:tcW w:w="709" w:type="dxa"/>
            <w:tcBorders>
              <w:top w:val="single" w:sz="6" w:space="0" w:color="auto"/>
              <w:left w:val="single" w:sz="6" w:space="0" w:color="auto"/>
              <w:bottom w:val="single" w:sz="6" w:space="0" w:color="auto"/>
              <w:right w:val="single" w:sz="6" w:space="0" w:color="auto"/>
            </w:tcBorders>
          </w:tcPr>
          <w:p w14:paraId="73A4907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22</w:t>
            </w:r>
          </w:p>
        </w:tc>
        <w:tc>
          <w:tcPr>
            <w:tcW w:w="985" w:type="dxa"/>
            <w:tcBorders>
              <w:top w:val="single" w:sz="6" w:space="0" w:color="auto"/>
              <w:left w:val="single" w:sz="6" w:space="0" w:color="auto"/>
              <w:bottom w:val="single" w:sz="6" w:space="0" w:color="auto"/>
              <w:right w:val="single" w:sz="6" w:space="0" w:color="auto"/>
            </w:tcBorders>
          </w:tcPr>
          <w:p w14:paraId="0B4777EF"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44</w:t>
            </w:r>
          </w:p>
        </w:tc>
        <w:tc>
          <w:tcPr>
            <w:tcW w:w="1276" w:type="dxa"/>
            <w:tcBorders>
              <w:top w:val="single" w:sz="6" w:space="0" w:color="auto"/>
              <w:left w:val="single" w:sz="6" w:space="0" w:color="auto"/>
              <w:bottom w:val="single" w:sz="6" w:space="0" w:color="auto"/>
              <w:right w:val="single" w:sz="6" w:space="0" w:color="auto"/>
            </w:tcBorders>
          </w:tcPr>
          <w:p w14:paraId="4FD0B69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47990,000</w:t>
            </w:r>
          </w:p>
        </w:tc>
        <w:tc>
          <w:tcPr>
            <w:tcW w:w="1417" w:type="dxa"/>
            <w:tcBorders>
              <w:top w:val="single" w:sz="6" w:space="0" w:color="auto"/>
              <w:left w:val="single" w:sz="6" w:space="0" w:color="auto"/>
              <w:bottom w:val="single" w:sz="6" w:space="0" w:color="auto"/>
              <w:right w:val="single" w:sz="6" w:space="0" w:color="auto"/>
            </w:tcBorders>
          </w:tcPr>
          <w:p w14:paraId="14FA4DA6"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180887AE" w14:textId="77777777" w:rsidTr="004400CC">
        <w:trPr>
          <w:trHeight w:val="274"/>
          <w:jc w:val="center"/>
        </w:trPr>
        <w:tc>
          <w:tcPr>
            <w:tcW w:w="482" w:type="dxa"/>
            <w:tcBorders>
              <w:top w:val="single" w:sz="6" w:space="0" w:color="auto"/>
              <w:left w:val="single" w:sz="6" w:space="0" w:color="auto"/>
              <w:bottom w:val="single" w:sz="6" w:space="0" w:color="auto"/>
              <w:right w:val="single" w:sz="6" w:space="0" w:color="auto"/>
            </w:tcBorders>
          </w:tcPr>
          <w:p w14:paraId="4497C895"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5</w:t>
            </w:r>
          </w:p>
        </w:tc>
        <w:tc>
          <w:tcPr>
            <w:tcW w:w="1108" w:type="dxa"/>
            <w:tcBorders>
              <w:top w:val="single" w:sz="6" w:space="0" w:color="auto"/>
              <w:left w:val="single" w:sz="6" w:space="0" w:color="auto"/>
              <w:bottom w:val="single" w:sz="6" w:space="0" w:color="auto"/>
              <w:right w:val="single" w:sz="6" w:space="0" w:color="auto"/>
            </w:tcBorders>
          </w:tcPr>
          <w:p w14:paraId="0DF6E0C3"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Δ-000133</w:t>
            </w:r>
          </w:p>
        </w:tc>
        <w:tc>
          <w:tcPr>
            <w:tcW w:w="1096" w:type="dxa"/>
            <w:tcBorders>
              <w:top w:val="single" w:sz="6" w:space="0" w:color="auto"/>
              <w:left w:val="single" w:sz="6" w:space="0" w:color="auto"/>
              <w:bottom w:val="single" w:sz="6" w:space="0" w:color="auto"/>
              <w:right w:val="single" w:sz="6" w:space="0" w:color="auto"/>
            </w:tcBorders>
          </w:tcPr>
          <w:p w14:paraId="53194A2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ΑΔ-04772</w:t>
            </w:r>
          </w:p>
        </w:tc>
        <w:tc>
          <w:tcPr>
            <w:tcW w:w="2596" w:type="dxa"/>
            <w:tcBorders>
              <w:top w:val="single" w:sz="6" w:space="0" w:color="auto"/>
              <w:left w:val="single" w:sz="6" w:space="0" w:color="auto"/>
              <w:bottom w:val="single" w:sz="6" w:space="0" w:color="auto"/>
              <w:right w:val="single" w:sz="6" w:space="0" w:color="auto"/>
            </w:tcBorders>
          </w:tcPr>
          <w:p w14:paraId="0C3E34D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MS FOKIDA I ΜΟΝΟΠΡΟΣΩΠΗ ΑΝΩΝΥΜΗ ΕΤΑΙΡΕΙΑ</w:t>
            </w:r>
          </w:p>
        </w:tc>
        <w:tc>
          <w:tcPr>
            <w:tcW w:w="709" w:type="dxa"/>
            <w:tcBorders>
              <w:top w:val="single" w:sz="6" w:space="0" w:color="auto"/>
              <w:left w:val="single" w:sz="6" w:space="0" w:color="auto"/>
              <w:bottom w:val="single" w:sz="6" w:space="0" w:color="auto"/>
              <w:right w:val="single" w:sz="6" w:space="0" w:color="auto"/>
            </w:tcBorders>
          </w:tcPr>
          <w:p w14:paraId="497E46A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30</w:t>
            </w:r>
          </w:p>
        </w:tc>
        <w:tc>
          <w:tcPr>
            <w:tcW w:w="985" w:type="dxa"/>
            <w:tcBorders>
              <w:top w:val="single" w:sz="6" w:space="0" w:color="auto"/>
              <w:left w:val="single" w:sz="6" w:space="0" w:color="auto"/>
              <w:bottom w:val="single" w:sz="6" w:space="0" w:color="auto"/>
              <w:right w:val="single" w:sz="6" w:space="0" w:color="auto"/>
            </w:tcBorders>
          </w:tcPr>
          <w:p w14:paraId="0C68EB4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60</w:t>
            </w:r>
          </w:p>
        </w:tc>
        <w:tc>
          <w:tcPr>
            <w:tcW w:w="1276" w:type="dxa"/>
            <w:tcBorders>
              <w:top w:val="single" w:sz="6" w:space="0" w:color="auto"/>
              <w:left w:val="single" w:sz="6" w:space="0" w:color="auto"/>
              <w:bottom w:val="single" w:sz="6" w:space="0" w:color="auto"/>
              <w:right w:val="single" w:sz="6" w:space="0" w:color="auto"/>
            </w:tcBorders>
          </w:tcPr>
          <w:p w14:paraId="3017CE2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47900,000</w:t>
            </w:r>
          </w:p>
        </w:tc>
        <w:tc>
          <w:tcPr>
            <w:tcW w:w="1417" w:type="dxa"/>
            <w:tcBorders>
              <w:top w:val="single" w:sz="6" w:space="0" w:color="auto"/>
              <w:left w:val="single" w:sz="6" w:space="0" w:color="auto"/>
              <w:bottom w:val="single" w:sz="6" w:space="0" w:color="auto"/>
              <w:right w:val="single" w:sz="6" w:space="0" w:color="auto"/>
            </w:tcBorders>
          </w:tcPr>
          <w:p w14:paraId="1C4B83B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55833953" w14:textId="77777777" w:rsidTr="004400CC">
        <w:trPr>
          <w:trHeight w:val="482"/>
          <w:jc w:val="center"/>
        </w:trPr>
        <w:tc>
          <w:tcPr>
            <w:tcW w:w="482" w:type="dxa"/>
            <w:tcBorders>
              <w:top w:val="single" w:sz="6" w:space="0" w:color="auto"/>
              <w:left w:val="single" w:sz="6" w:space="0" w:color="auto"/>
              <w:bottom w:val="single" w:sz="6" w:space="0" w:color="auto"/>
              <w:right w:val="single" w:sz="6" w:space="0" w:color="auto"/>
            </w:tcBorders>
          </w:tcPr>
          <w:p w14:paraId="1A49D848"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6</w:t>
            </w:r>
          </w:p>
        </w:tc>
        <w:tc>
          <w:tcPr>
            <w:tcW w:w="1108" w:type="dxa"/>
            <w:tcBorders>
              <w:top w:val="single" w:sz="6" w:space="0" w:color="auto"/>
              <w:left w:val="single" w:sz="6" w:space="0" w:color="auto"/>
              <w:bottom w:val="single" w:sz="6" w:space="0" w:color="auto"/>
              <w:right w:val="single" w:sz="6" w:space="0" w:color="auto"/>
            </w:tcBorders>
          </w:tcPr>
          <w:p w14:paraId="1DFB133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Δ-000146</w:t>
            </w:r>
          </w:p>
        </w:tc>
        <w:tc>
          <w:tcPr>
            <w:tcW w:w="1096" w:type="dxa"/>
            <w:tcBorders>
              <w:top w:val="single" w:sz="6" w:space="0" w:color="auto"/>
              <w:left w:val="single" w:sz="6" w:space="0" w:color="auto"/>
              <w:bottom w:val="single" w:sz="6" w:space="0" w:color="auto"/>
              <w:right w:val="single" w:sz="6" w:space="0" w:color="auto"/>
            </w:tcBorders>
          </w:tcPr>
          <w:p w14:paraId="441D867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ΑΔ-04930</w:t>
            </w:r>
          </w:p>
        </w:tc>
        <w:tc>
          <w:tcPr>
            <w:tcW w:w="2596" w:type="dxa"/>
            <w:tcBorders>
              <w:top w:val="single" w:sz="6" w:space="0" w:color="auto"/>
              <w:left w:val="single" w:sz="6" w:space="0" w:color="auto"/>
              <w:bottom w:val="single" w:sz="6" w:space="0" w:color="auto"/>
              <w:right w:val="single" w:sz="6" w:space="0" w:color="auto"/>
            </w:tcBorders>
          </w:tcPr>
          <w:p w14:paraId="3BBB65E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ΕΝΕΡΓΕΙΑΚΗ ΤΕΧΝΙΚΗ ΑΝΑΠΤΥΞΙΑΚΗ ΜΟΝΟΠΡΟΣΩΠΗ Α.Ε</w:t>
            </w:r>
          </w:p>
        </w:tc>
        <w:tc>
          <w:tcPr>
            <w:tcW w:w="709" w:type="dxa"/>
            <w:tcBorders>
              <w:top w:val="single" w:sz="6" w:space="0" w:color="auto"/>
              <w:left w:val="single" w:sz="6" w:space="0" w:color="auto"/>
              <w:bottom w:val="single" w:sz="6" w:space="0" w:color="auto"/>
              <w:right w:val="single" w:sz="6" w:space="0" w:color="auto"/>
            </w:tcBorders>
          </w:tcPr>
          <w:p w14:paraId="1F4057D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8,875</w:t>
            </w:r>
          </w:p>
        </w:tc>
        <w:tc>
          <w:tcPr>
            <w:tcW w:w="985" w:type="dxa"/>
            <w:tcBorders>
              <w:top w:val="single" w:sz="6" w:space="0" w:color="auto"/>
              <w:left w:val="single" w:sz="6" w:space="0" w:color="auto"/>
              <w:bottom w:val="single" w:sz="6" w:space="0" w:color="auto"/>
              <w:right w:val="single" w:sz="6" w:space="0" w:color="auto"/>
            </w:tcBorders>
          </w:tcPr>
          <w:p w14:paraId="027754B7"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17,75</w:t>
            </w:r>
          </w:p>
        </w:tc>
        <w:tc>
          <w:tcPr>
            <w:tcW w:w="1276" w:type="dxa"/>
            <w:tcBorders>
              <w:top w:val="single" w:sz="6" w:space="0" w:color="auto"/>
              <w:left w:val="single" w:sz="6" w:space="0" w:color="auto"/>
              <w:bottom w:val="single" w:sz="6" w:space="0" w:color="auto"/>
              <w:right w:val="single" w:sz="6" w:space="0" w:color="auto"/>
            </w:tcBorders>
          </w:tcPr>
          <w:p w14:paraId="36F99007"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48339,000</w:t>
            </w:r>
          </w:p>
        </w:tc>
        <w:tc>
          <w:tcPr>
            <w:tcW w:w="1417" w:type="dxa"/>
            <w:tcBorders>
              <w:top w:val="single" w:sz="6" w:space="0" w:color="auto"/>
              <w:left w:val="single" w:sz="6" w:space="0" w:color="auto"/>
              <w:bottom w:val="single" w:sz="6" w:space="0" w:color="auto"/>
              <w:right w:val="single" w:sz="6" w:space="0" w:color="auto"/>
            </w:tcBorders>
          </w:tcPr>
          <w:p w14:paraId="1F17221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69011EFC" w14:textId="77777777" w:rsidTr="004400CC">
        <w:trPr>
          <w:trHeight w:val="561"/>
          <w:jc w:val="center"/>
        </w:trPr>
        <w:tc>
          <w:tcPr>
            <w:tcW w:w="482" w:type="dxa"/>
            <w:tcBorders>
              <w:top w:val="single" w:sz="6" w:space="0" w:color="auto"/>
              <w:left w:val="single" w:sz="6" w:space="0" w:color="auto"/>
              <w:bottom w:val="single" w:sz="6" w:space="0" w:color="auto"/>
              <w:right w:val="single" w:sz="6" w:space="0" w:color="auto"/>
            </w:tcBorders>
          </w:tcPr>
          <w:p w14:paraId="263AF9C0"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7</w:t>
            </w:r>
          </w:p>
        </w:tc>
        <w:tc>
          <w:tcPr>
            <w:tcW w:w="1108" w:type="dxa"/>
            <w:tcBorders>
              <w:top w:val="single" w:sz="6" w:space="0" w:color="auto"/>
              <w:left w:val="single" w:sz="6" w:space="0" w:color="auto"/>
              <w:bottom w:val="single" w:sz="6" w:space="0" w:color="auto"/>
              <w:right w:val="single" w:sz="6" w:space="0" w:color="auto"/>
            </w:tcBorders>
          </w:tcPr>
          <w:p w14:paraId="3F8BF100"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Δ-000165</w:t>
            </w:r>
          </w:p>
        </w:tc>
        <w:tc>
          <w:tcPr>
            <w:tcW w:w="1096" w:type="dxa"/>
            <w:tcBorders>
              <w:top w:val="single" w:sz="6" w:space="0" w:color="auto"/>
              <w:left w:val="single" w:sz="6" w:space="0" w:color="auto"/>
              <w:bottom w:val="single" w:sz="6" w:space="0" w:color="auto"/>
              <w:right w:val="single" w:sz="6" w:space="0" w:color="auto"/>
            </w:tcBorders>
          </w:tcPr>
          <w:p w14:paraId="76A953F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ΑΔ-05189</w:t>
            </w:r>
          </w:p>
        </w:tc>
        <w:tc>
          <w:tcPr>
            <w:tcW w:w="2596" w:type="dxa"/>
            <w:tcBorders>
              <w:top w:val="single" w:sz="6" w:space="0" w:color="auto"/>
              <w:left w:val="single" w:sz="6" w:space="0" w:color="auto"/>
              <w:bottom w:val="single" w:sz="6" w:space="0" w:color="auto"/>
              <w:right w:val="single" w:sz="6" w:space="0" w:color="auto"/>
            </w:tcBorders>
          </w:tcPr>
          <w:p w14:paraId="5906B85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4400CC">
              <w:rPr>
                <w:rFonts w:asciiTheme="majorBidi" w:hAnsiTheme="majorBidi" w:cstheme="majorBidi"/>
                <w:color w:val="000000"/>
                <w:sz w:val="18"/>
                <w:szCs w:val="18"/>
                <w:lang w:eastAsia="el-GR" w:bidi="he-IL"/>
              </w:rPr>
              <w:t xml:space="preserve">ENEL GREEN POWER HELLAS </w:t>
            </w:r>
            <w:r w:rsidRPr="004400CC">
              <w:rPr>
                <w:rFonts w:asciiTheme="majorBidi" w:hAnsiTheme="majorBidi" w:cstheme="majorBidi"/>
                <w:color w:val="000000"/>
                <w:sz w:val="18"/>
                <w:szCs w:val="18"/>
                <w:lang w:val="el-GR" w:eastAsia="el-GR" w:bidi="he-IL"/>
              </w:rPr>
              <w:t>ΠΡΟΜΗΘΕΙΑ</w:t>
            </w:r>
            <w:r w:rsidRPr="004400CC">
              <w:rPr>
                <w:rFonts w:asciiTheme="majorBidi" w:hAnsiTheme="majorBidi" w:cstheme="majorBidi"/>
                <w:color w:val="000000"/>
                <w:sz w:val="18"/>
                <w:szCs w:val="18"/>
                <w:lang w:eastAsia="el-GR" w:bidi="he-IL"/>
              </w:rPr>
              <w:t xml:space="preserve"> </w:t>
            </w:r>
            <w:r w:rsidRPr="004400CC">
              <w:rPr>
                <w:rFonts w:asciiTheme="majorBidi" w:hAnsiTheme="majorBidi" w:cstheme="majorBidi"/>
                <w:color w:val="000000"/>
                <w:sz w:val="18"/>
                <w:szCs w:val="18"/>
                <w:lang w:val="el-GR" w:eastAsia="el-GR" w:bidi="he-IL"/>
              </w:rPr>
              <w:t>ΜΟΝΟΠΡΟΣΩΠΗ</w:t>
            </w:r>
            <w:r w:rsidRPr="004400CC">
              <w:rPr>
                <w:rFonts w:asciiTheme="majorBidi" w:hAnsiTheme="majorBidi" w:cstheme="majorBidi"/>
                <w:color w:val="000000"/>
                <w:sz w:val="18"/>
                <w:szCs w:val="18"/>
                <w:lang w:eastAsia="el-GR" w:bidi="he-IL"/>
              </w:rPr>
              <w:t xml:space="preserve"> </w:t>
            </w:r>
            <w:r w:rsidRPr="004400CC">
              <w:rPr>
                <w:rFonts w:asciiTheme="majorBidi" w:hAnsiTheme="majorBidi" w:cstheme="majorBidi"/>
                <w:color w:val="000000"/>
                <w:sz w:val="18"/>
                <w:szCs w:val="18"/>
                <w:lang w:val="el-GR" w:eastAsia="el-GR" w:bidi="he-IL"/>
              </w:rPr>
              <w:t>Α</w:t>
            </w:r>
            <w:r w:rsidRPr="004400CC">
              <w:rPr>
                <w:rFonts w:asciiTheme="majorBidi" w:hAnsiTheme="majorBidi" w:cstheme="majorBidi"/>
                <w:color w:val="000000"/>
                <w:sz w:val="18"/>
                <w:szCs w:val="18"/>
                <w:lang w:eastAsia="el-GR" w:bidi="he-IL"/>
              </w:rPr>
              <w:t>.</w:t>
            </w:r>
            <w:r w:rsidRPr="004400CC">
              <w:rPr>
                <w:rFonts w:asciiTheme="majorBidi" w:hAnsiTheme="majorBidi" w:cstheme="majorBidi"/>
                <w:color w:val="000000"/>
                <w:sz w:val="18"/>
                <w:szCs w:val="18"/>
                <w:lang w:val="el-GR" w:eastAsia="el-GR" w:bidi="he-IL"/>
              </w:rPr>
              <w:t>Ε</w:t>
            </w:r>
            <w:r w:rsidRPr="004400CC">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71DBCA6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49</w:t>
            </w:r>
          </w:p>
        </w:tc>
        <w:tc>
          <w:tcPr>
            <w:tcW w:w="985" w:type="dxa"/>
            <w:tcBorders>
              <w:top w:val="single" w:sz="6" w:space="0" w:color="auto"/>
              <w:left w:val="single" w:sz="6" w:space="0" w:color="auto"/>
              <w:bottom w:val="single" w:sz="6" w:space="0" w:color="auto"/>
              <w:right w:val="single" w:sz="6" w:space="0" w:color="auto"/>
            </w:tcBorders>
          </w:tcPr>
          <w:p w14:paraId="17F0027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98</w:t>
            </w:r>
          </w:p>
        </w:tc>
        <w:tc>
          <w:tcPr>
            <w:tcW w:w="1276" w:type="dxa"/>
            <w:tcBorders>
              <w:top w:val="single" w:sz="6" w:space="0" w:color="auto"/>
              <w:left w:val="single" w:sz="6" w:space="0" w:color="auto"/>
              <w:bottom w:val="single" w:sz="6" w:space="0" w:color="auto"/>
              <w:right w:val="single" w:sz="6" w:space="0" w:color="auto"/>
            </w:tcBorders>
          </w:tcPr>
          <w:p w14:paraId="6D9A982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48480,000</w:t>
            </w:r>
          </w:p>
        </w:tc>
        <w:tc>
          <w:tcPr>
            <w:tcW w:w="1417" w:type="dxa"/>
            <w:tcBorders>
              <w:top w:val="single" w:sz="6" w:space="0" w:color="auto"/>
              <w:left w:val="single" w:sz="6" w:space="0" w:color="auto"/>
              <w:bottom w:val="single" w:sz="6" w:space="0" w:color="auto"/>
              <w:right w:val="single" w:sz="6" w:space="0" w:color="auto"/>
            </w:tcBorders>
          </w:tcPr>
          <w:p w14:paraId="5ECC91C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4C98DBB1" w14:textId="77777777" w:rsidTr="004400CC">
        <w:trPr>
          <w:trHeight w:val="343"/>
          <w:jc w:val="center"/>
        </w:trPr>
        <w:tc>
          <w:tcPr>
            <w:tcW w:w="482" w:type="dxa"/>
            <w:tcBorders>
              <w:top w:val="single" w:sz="6" w:space="0" w:color="auto"/>
              <w:left w:val="single" w:sz="6" w:space="0" w:color="auto"/>
              <w:bottom w:val="single" w:sz="6" w:space="0" w:color="auto"/>
              <w:right w:val="single" w:sz="6" w:space="0" w:color="auto"/>
            </w:tcBorders>
          </w:tcPr>
          <w:p w14:paraId="6B0EA361"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8</w:t>
            </w:r>
          </w:p>
        </w:tc>
        <w:tc>
          <w:tcPr>
            <w:tcW w:w="1108" w:type="dxa"/>
            <w:tcBorders>
              <w:top w:val="single" w:sz="6" w:space="0" w:color="auto"/>
              <w:left w:val="single" w:sz="6" w:space="0" w:color="auto"/>
              <w:bottom w:val="single" w:sz="6" w:space="0" w:color="auto"/>
              <w:right w:val="single" w:sz="6" w:space="0" w:color="auto"/>
            </w:tcBorders>
          </w:tcPr>
          <w:p w14:paraId="2B9EA76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Δ-000115</w:t>
            </w:r>
          </w:p>
        </w:tc>
        <w:tc>
          <w:tcPr>
            <w:tcW w:w="1096" w:type="dxa"/>
            <w:tcBorders>
              <w:top w:val="single" w:sz="6" w:space="0" w:color="auto"/>
              <w:left w:val="single" w:sz="6" w:space="0" w:color="auto"/>
              <w:bottom w:val="single" w:sz="6" w:space="0" w:color="auto"/>
              <w:right w:val="single" w:sz="6" w:space="0" w:color="auto"/>
            </w:tcBorders>
          </w:tcPr>
          <w:p w14:paraId="00896BFF"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ΑΔ-04592</w:t>
            </w:r>
          </w:p>
        </w:tc>
        <w:tc>
          <w:tcPr>
            <w:tcW w:w="2596" w:type="dxa"/>
            <w:tcBorders>
              <w:top w:val="single" w:sz="6" w:space="0" w:color="auto"/>
              <w:left w:val="single" w:sz="6" w:space="0" w:color="auto"/>
              <w:bottom w:val="single" w:sz="6" w:space="0" w:color="auto"/>
              <w:right w:val="single" w:sz="6" w:space="0" w:color="auto"/>
            </w:tcBorders>
          </w:tcPr>
          <w:p w14:paraId="3300CAF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4400CC">
              <w:rPr>
                <w:rFonts w:asciiTheme="majorBidi" w:hAnsiTheme="majorBidi" w:cstheme="majorBidi"/>
                <w:color w:val="000000"/>
                <w:sz w:val="18"/>
                <w:szCs w:val="18"/>
                <w:lang w:eastAsia="el-GR" w:bidi="he-IL"/>
              </w:rPr>
              <w:t xml:space="preserve">BAT. SOLAR </w:t>
            </w:r>
            <w:r w:rsidRPr="004400CC">
              <w:rPr>
                <w:rFonts w:asciiTheme="majorBidi" w:hAnsiTheme="majorBidi" w:cstheme="majorBidi"/>
                <w:color w:val="000000"/>
                <w:sz w:val="18"/>
                <w:szCs w:val="18"/>
                <w:lang w:val="el-GR" w:eastAsia="el-GR" w:bidi="he-IL"/>
              </w:rPr>
              <w:t>Ι</w:t>
            </w:r>
            <w:r w:rsidRPr="004400CC">
              <w:rPr>
                <w:rFonts w:asciiTheme="majorBidi" w:hAnsiTheme="majorBidi" w:cstheme="majorBidi"/>
                <w:color w:val="000000"/>
                <w:sz w:val="18"/>
                <w:szCs w:val="18"/>
                <w:lang w:eastAsia="el-GR" w:bidi="he-IL"/>
              </w:rPr>
              <w:t>.</w:t>
            </w:r>
            <w:r w:rsidRPr="004400CC">
              <w:rPr>
                <w:rFonts w:asciiTheme="majorBidi" w:hAnsiTheme="majorBidi" w:cstheme="majorBidi"/>
                <w:color w:val="000000"/>
                <w:sz w:val="18"/>
                <w:szCs w:val="18"/>
                <w:lang w:val="el-GR" w:eastAsia="el-GR" w:bidi="he-IL"/>
              </w:rPr>
              <w:t>Κ</w:t>
            </w:r>
            <w:r w:rsidRPr="004400CC">
              <w:rPr>
                <w:rFonts w:asciiTheme="majorBidi" w:hAnsiTheme="majorBidi" w:cstheme="majorBidi"/>
                <w:color w:val="000000"/>
                <w:sz w:val="18"/>
                <w:szCs w:val="18"/>
                <w:lang w:eastAsia="el-GR" w:bidi="he-IL"/>
              </w:rPr>
              <w:t>.</w:t>
            </w:r>
            <w:r w:rsidRPr="004400CC">
              <w:rPr>
                <w:rFonts w:asciiTheme="majorBidi" w:hAnsiTheme="majorBidi" w:cstheme="majorBidi"/>
                <w:color w:val="000000"/>
                <w:sz w:val="18"/>
                <w:szCs w:val="18"/>
                <w:lang w:val="el-GR" w:eastAsia="el-GR" w:bidi="he-IL"/>
              </w:rPr>
              <w:t>Ε</w:t>
            </w:r>
            <w:r w:rsidRPr="004400CC">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40780BF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49,9</w:t>
            </w:r>
          </w:p>
        </w:tc>
        <w:tc>
          <w:tcPr>
            <w:tcW w:w="985" w:type="dxa"/>
            <w:tcBorders>
              <w:top w:val="single" w:sz="6" w:space="0" w:color="auto"/>
              <w:left w:val="single" w:sz="6" w:space="0" w:color="auto"/>
              <w:bottom w:val="single" w:sz="6" w:space="0" w:color="auto"/>
              <w:right w:val="single" w:sz="6" w:space="0" w:color="auto"/>
            </w:tcBorders>
          </w:tcPr>
          <w:p w14:paraId="5870406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100</w:t>
            </w:r>
          </w:p>
        </w:tc>
        <w:tc>
          <w:tcPr>
            <w:tcW w:w="1276" w:type="dxa"/>
            <w:tcBorders>
              <w:top w:val="single" w:sz="6" w:space="0" w:color="auto"/>
              <w:left w:val="single" w:sz="6" w:space="0" w:color="auto"/>
              <w:bottom w:val="single" w:sz="6" w:space="0" w:color="auto"/>
              <w:right w:val="single" w:sz="6" w:space="0" w:color="auto"/>
            </w:tcBorders>
          </w:tcPr>
          <w:p w14:paraId="6563E258"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48611,000</w:t>
            </w:r>
          </w:p>
        </w:tc>
        <w:tc>
          <w:tcPr>
            <w:tcW w:w="1417" w:type="dxa"/>
            <w:tcBorders>
              <w:top w:val="single" w:sz="6" w:space="0" w:color="auto"/>
              <w:left w:val="single" w:sz="6" w:space="0" w:color="auto"/>
              <w:bottom w:val="single" w:sz="6" w:space="0" w:color="auto"/>
              <w:right w:val="single" w:sz="6" w:space="0" w:color="auto"/>
            </w:tcBorders>
          </w:tcPr>
          <w:p w14:paraId="43EF40E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7DA9DC4C" w14:textId="77777777" w:rsidTr="004400CC">
        <w:trPr>
          <w:trHeight w:val="280"/>
          <w:jc w:val="center"/>
        </w:trPr>
        <w:tc>
          <w:tcPr>
            <w:tcW w:w="482" w:type="dxa"/>
            <w:tcBorders>
              <w:top w:val="single" w:sz="6" w:space="0" w:color="auto"/>
              <w:left w:val="single" w:sz="6" w:space="0" w:color="auto"/>
              <w:bottom w:val="single" w:sz="6" w:space="0" w:color="auto"/>
              <w:right w:val="single" w:sz="6" w:space="0" w:color="auto"/>
            </w:tcBorders>
          </w:tcPr>
          <w:p w14:paraId="1F30FAFB"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9</w:t>
            </w:r>
          </w:p>
        </w:tc>
        <w:tc>
          <w:tcPr>
            <w:tcW w:w="1108" w:type="dxa"/>
            <w:tcBorders>
              <w:top w:val="single" w:sz="6" w:space="0" w:color="auto"/>
              <w:left w:val="single" w:sz="6" w:space="0" w:color="auto"/>
              <w:bottom w:val="single" w:sz="6" w:space="0" w:color="auto"/>
              <w:right w:val="single" w:sz="6" w:space="0" w:color="auto"/>
            </w:tcBorders>
          </w:tcPr>
          <w:p w14:paraId="35193551"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Δ-000155</w:t>
            </w:r>
          </w:p>
        </w:tc>
        <w:tc>
          <w:tcPr>
            <w:tcW w:w="1096" w:type="dxa"/>
            <w:tcBorders>
              <w:top w:val="single" w:sz="6" w:space="0" w:color="auto"/>
              <w:left w:val="single" w:sz="6" w:space="0" w:color="auto"/>
              <w:bottom w:val="single" w:sz="6" w:space="0" w:color="auto"/>
              <w:right w:val="single" w:sz="6" w:space="0" w:color="auto"/>
            </w:tcBorders>
          </w:tcPr>
          <w:p w14:paraId="231F3ED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ΑΔ-04545</w:t>
            </w:r>
          </w:p>
        </w:tc>
        <w:tc>
          <w:tcPr>
            <w:tcW w:w="2596" w:type="dxa"/>
            <w:tcBorders>
              <w:top w:val="single" w:sz="6" w:space="0" w:color="auto"/>
              <w:left w:val="single" w:sz="6" w:space="0" w:color="auto"/>
              <w:bottom w:val="single" w:sz="6" w:space="0" w:color="auto"/>
              <w:right w:val="single" w:sz="6" w:space="0" w:color="auto"/>
            </w:tcBorders>
          </w:tcPr>
          <w:p w14:paraId="00BB8758"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CNI ΕΝΕΡΓΕΙΑΚΗ ΑΝΩΝΥΜΟΣ ΕΤΑΙΡΕΙΑ</w:t>
            </w:r>
          </w:p>
        </w:tc>
        <w:tc>
          <w:tcPr>
            <w:tcW w:w="709" w:type="dxa"/>
            <w:tcBorders>
              <w:top w:val="single" w:sz="6" w:space="0" w:color="auto"/>
              <w:left w:val="single" w:sz="6" w:space="0" w:color="auto"/>
              <w:bottom w:val="single" w:sz="6" w:space="0" w:color="auto"/>
              <w:right w:val="single" w:sz="6" w:space="0" w:color="auto"/>
            </w:tcBorders>
          </w:tcPr>
          <w:p w14:paraId="3543F36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25</w:t>
            </w:r>
          </w:p>
        </w:tc>
        <w:tc>
          <w:tcPr>
            <w:tcW w:w="985" w:type="dxa"/>
            <w:tcBorders>
              <w:top w:val="single" w:sz="6" w:space="0" w:color="auto"/>
              <w:left w:val="single" w:sz="6" w:space="0" w:color="auto"/>
              <w:bottom w:val="single" w:sz="6" w:space="0" w:color="auto"/>
              <w:right w:val="single" w:sz="6" w:space="0" w:color="auto"/>
            </w:tcBorders>
          </w:tcPr>
          <w:p w14:paraId="0ADD148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50</w:t>
            </w:r>
          </w:p>
        </w:tc>
        <w:tc>
          <w:tcPr>
            <w:tcW w:w="1276" w:type="dxa"/>
            <w:tcBorders>
              <w:top w:val="single" w:sz="6" w:space="0" w:color="auto"/>
              <w:left w:val="single" w:sz="6" w:space="0" w:color="auto"/>
              <w:bottom w:val="single" w:sz="6" w:space="0" w:color="auto"/>
              <w:right w:val="single" w:sz="6" w:space="0" w:color="auto"/>
            </w:tcBorders>
          </w:tcPr>
          <w:p w14:paraId="5E6A46A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48900,000</w:t>
            </w:r>
          </w:p>
        </w:tc>
        <w:tc>
          <w:tcPr>
            <w:tcW w:w="1417" w:type="dxa"/>
            <w:tcBorders>
              <w:top w:val="single" w:sz="6" w:space="0" w:color="auto"/>
              <w:left w:val="single" w:sz="6" w:space="0" w:color="auto"/>
              <w:bottom w:val="single" w:sz="6" w:space="0" w:color="auto"/>
              <w:right w:val="single" w:sz="6" w:space="0" w:color="auto"/>
            </w:tcBorders>
          </w:tcPr>
          <w:p w14:paraId="2E25DD5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260F1569" w14:textId="77777777" w:rsidTr="004400CC">
        <w:trPr>
          <w:trHeight w:val="340"/>
          <w:jc w:val="center"/>
        </w:trPr>
        <w:tc>
          <w:tcPr>
            <w:tcW w:w="482" w:type="dxa"/>
            <w:tcBorders>
              <w:top w:val="single" w:sz="6" w:space="0" w:color="auto"/>
              <w:left w:val="single" w:sz="6" w:space="0" w:color="auto"/>
              <w:bottom w:val="single" w:sz="6" w:space="0" w:color="auto"/>
              <w:right w:val="single" w:sz="6" w:space="0" w:color="auto"/>
            </w:tcBorders>
          </w:tcPr>
          <w:p w14:paraId="7875538E"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10</w:t>
            </w:r>
          </w:p>
        </w:tc>
        <w:tc>
          <w:tcPr>
            <w:tcW w:w="1108" w:type="dxa"/>
            <w:tcBorders>
              <w:top w:val="single" w:sz="6" w:space="0" w:color="auto"/>
              <w:left w:val="single" w:sz="6" w:space="0" w:color="auto"/>
              <w:bottom w:val="single" w:sz="6" w:space="0" w:color="auto"/>
              <w:right w:val="single" w:sz="6" w:space="0" w:color="auto"/>
            </w:tcBorders>
          </w:tcPr>
          <w:p w14:paraId="481369D8"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Δ-000131</w:t>
            </w:r>
          </w:p>
        </w:tc>
        <w:tc>
          <w:tcPr>
            <w:tcW w:w="1096" w:type="dxa"/>
            <w:tcBorders>
              <w:top w:val="single" w:sz="6" w:space="0" w:color="auto"/>
              <w:left w:val="single" w:sz="6" w:space="0" w:color="auto"/>
              <w:bottom w:val="single" w:sz="6" w:space="0" w:color="auto"/>
              <w:right w:val="single" w:sz="6" w:space="0" w:color="auto"/>
            </w:tcBorders>
          </w:tcPr>
          <w:p w14:paraId="2BD055A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ΑΔ-04773</w:t>
            </w:r>
          </w:p>
        </w:tc>
        <w:tc>
          <w:tcPr>
            <w:tcW w:w="2596" w:type="dxa"/>
            <w:tcBorders>
              <w:top w:val="single" w:sz="6" w:space="0" w:color="auto"/>
              <w:left w:val="single" w:sz="6" w:space="0" w:color="auto"/>
              <w:bottom w:val="single" w:sz="6" w:space="0" w:color="auto"/>
              <w:right w:val="single" w:sz="6" w:space="0" w:color="auto"/>
            </w:tcBorders>
          </w:tcPr>
          <w:p w14:paraId="72733E8F"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MS VIOTIA I ΜΟΝΟΠΡΟΣΩΠΗ ΑΝΩΝΥΜΗ ΕΤΑΙΡΙΑ</w:t>
            </w:r>
          </w:p>
        </w:tc>
        <w:tc>
          <w:tcPr>
            <w:tcW w:w="709" w:type="dxa"/>
            <w:tcBorders>
              <w:top w:val="single" w:sz="6" w:space="0" w:color="auto"/>
              <w:left w:val="single" w:sz="6" w:space="0" w:color="auto"/>
              <w:bottom w:val="single" w:sz="6" w:space="0" w:color="auto"/>
              <w:right w:val="single" w:sz="6" w:space="0" w:color="auto"/>
            </w:tcBorders>
          </w:tcPr>
          <w:p w14:paraId="4A33F20E"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20</w:t>
            </w:r>
          </w:p>
        </w:tc>
        <w:tc>
          <w:tcPr>
            <w:tcW w:w="985" w:type="dxa"/>
            <w:tcBorders>
              <w:top w:val="single" w:sz="6" w:space="0" w:color="auto"/>
              <w:left w:val="single" w:sz="6" w:space="0" w:color="auto"/>
              <w:bottom w:val="single" w:sz="6" w:space="0" w:color="auto"/>
              <w:right w:val="single" w:sz="6" w:space="0" w:color="auto"/>
            </w:tcBorders>
          </w:tcPr>
          <w:p w14:paraId="45D9D18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40</w:t>
            </w:r>
          </w:p>
        </w:tc>
        <w:tc>
          <w:tcPr>
            <w:tcW w:w="1276" w:type="dxa"/>
            <w:tcBorders>
              <w:top w:val="single" w:sz="6" w:space="0" w:color="auto"/>
              <w:left w:val="single" w:sz="6" w:space="0" w:color="auto"/>
              <w:bottom w:val="single" w:sz="6" w:space="0" w:color="auto"/>
              <w:right w:val="single" w:sz="6" w:space="0" w:color="auto"/>
            </w:tcBorders>
          </w:tcPr>
          <w:p w14:paraId="5048556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49900,000</w:t>
            </w:r>
          </w:p>
        </w:tc>
        <w:tc>
          <w:tcPr>
            <w:tcW w:w="1417" w:type="dxa"/>
            <w:tcBorders>
              <w:top w:val="single" w:sz="6" w:space="0" w:color="auto"/>
              <w:left w:val="single" w:sz="6" w:space="0" w:color="auto"/>
              <w:bottom w:val="single" w:sz="6" w:space="0" w:color="auto"/>
              <w:right w:val="single" w:sz="6" w:space="0" w:color="auto"/>
            </w:tcBorders>
          </w:tcPr>
          <w:p w14:paraId="02021C94"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49E10B3D" w14:textId="77777777" w:rsidTr="004400CC">
        <w:trPr>
          <w:trHeight w:val="332"/>
          <w:jc w:val="center"/>
        </w:trPr>
        <w:tc>
          <w:tcPr>
            <w:tcW w:w="482" w:type="dxa"/>
            <w:tcBorders>
              <w:top w:val="single" w:sz="6" w:space="0" w:color="auto"/>
              <w:left w:val="single" w:sz="6" w:space="0" w:color="auto"/>
              <w:bottom w:val="single" w:sz="6" w:space="0" w:color="auto"/>
              <w:right w:val="single" w:sz="6" w:space="0" w:color="auto"/>
            </w:tcBorders>
          </w:tcPr>
          <w:p w14:paraId="2BB5271A" w14:textId="77777777" w:rsidR="00007689" w:rsidRPr="004400CC" w:rsidRDefault="00007689"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11</w:t>
            </w:r>
          </w:p>
        </w:tc>
        <w:tc>
          <w:tcPr>
            <w:tcW w:w="1108" w:type="dxa"/>
            <w:tcBorders>
              <w:top w:val="single" w:sz="6" w:space="0" w:color="auto"/>
              <w:left w:val="single" w:sz="6" w:space="0" w:color="auto"/>
              <w:bottom w:val="single" w:sz="6" w:space="0" w:color="auto"/>
              <w:right w:val="single" w:sz="6" w:space="0" w:color="auto"/>
            </w:tcBorders>
          </w:tcPr>
          <w:p w14:paraId="5FA9E5A3"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Δ-000159</w:t>
            </w:r>
          </w:p>
        </w:tc>
        <w:tc>
          <w:tcPr>
            <w:tcW w:w="1096" w:type="dxa"/>
            <w:tcBorders>
              <w:top w:val="single" w:sz="6" w:space="0" w:color="auto"/>
              <w:left w:val="single" w:sz="6" w:space="0" w:color="auto"/>
              <w:bottom w:val="single" w:sz="6" w:space="0" w:color="auto"/>
              <w:right w:val="single" w:sz="6" w:space="0" w:color="auto"/>
            </w:tcBorders>
          </w:tcPr>
          <w:p w14:paraId="13DB8C36"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ΑΔ-05263</w:t>
            </w:r>
          </w:p>
        </w:tc>
        <w:tc>
          <w:tcPr>
            <w:tcW w:w="2596" w:type="dxa"/>
            <w:tcBorders>
              <w:top w:val="single" w:sz="6" w:space="0" w:color="auto"/>
              <w:left w:val="single" w:sz="6" w:space="0" w:color="auto"/>
              <w:bottom w:val="single" w:sz="6" w:space="0" w:color="auto"/>
              <w:right w:val="single" w:sz="6" w:space="0" w:color="auto"/>
            </w:tcBorders>
          </w:tcPr>
          <w:p w14:paraId="689EBFF8"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ΗΡΩΝ ΜΟΝΟΠΡΟΣΩΠΗ Α.Ε. ΕΝΕΡΓΕΙΑΚΩΝ ΥΠΗΡΕΣΙΩΝ</w:t>
            </w:r>
          </w:p>
        </w:tc>
        <w:tc>
          <w:tcPr>
            <w:tcW w:w="709" w:type="dxa"/>
            <w:tcBorders>
              <w:top w:val="single" w:sz="6" w:space="0" w:color="auto"/>
              <w:left w:val="single" w:sz="6" w:space="0" w:color="auto"/>
              <w:bottom w:val="single" w:sz="6" w:space="0" w:color="auto"/>
              <w:right w:val="single" w:sz="6" w:space="0" w:color="auto"/>
            </w:tcBorders>
          </w:tcPr>
          <w:p w14:paraId="2D376A75"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12</w:t>
            </w:r>
          </w:p>
        </w:tc>
        <w:tc>
          <w:tcPr>
            <w:tcW w:w="985" w:type="dxa"/>
            <w:tcBorders>
              <w:top w:val="single" w:sz="6" w:space="0" w:color="auto"/>
              <w:left w:val="single" w:sz="6" w:space="0" w:color="auto"/>
              <w:bottom w:val="single" w:sz="6" w:space="0" w:color="auto"/>
              <w:right w:val="single" w:sz="6" w:space="0" w:color="auto"/>
            </w:tcBorders>
          </w:tcPr>
          <w:p w14:paraId="41FBCA6B"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24</w:t>
            </w:r>
          </w:p>
        </w:tc>
        <w:tc>
          <w:tcPr>
            <w:tcW w:w="1276" w:type="dxa"/>
            <w:tcBorders>
              <w:top w:val="single" w:sz="6" w:space="0" w:color="auto"/>
              <w:left w:val="single" w:sz="6" w:space="0" w:color="auto"/>
              <w:bottom w:val="single" w:sz="6" w:space="0" w:color="auto"/>
              <w:right w:val="single" w:sz="6" w:space="0" w:color="auto"/>
            </w:tcBorders>
          </w:tcPr>
          <w:p w14:paraId="7391426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49917,000</w:t>
            </w:r>
          </w:p>
        </w:tc>
        <w:tc>
          <w:tcPr>
            <w:tcW w:w="1417" w:type="dxa"/>
            <w:tcBorders>
              <w:top w:val="single" w:sz="6" w:space="0" w:color="auto"/>
              <w:left w:val="single" w:sz="6" w:space="0" w:color="auto"/>
              <w:bottom w:val="single" w:sz="6" w:space="0" w:color="auto"/>
              <w:right w:val="single" w:sz="6" w:space="0" w:color="auto"/>
            </w:tcBorders>
          </w:tcPr>
          <w:p w14:paraId="26ACAFC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4400CC">
              <w:rPr>
                <w:rFonts w:asciiTheme="majorBidi" w:hAnsiTheme="majorBidi" w:cstheme="majorBidi"/>
                <w:color w:val="000000"/>
                <w:sz w:val="18"/>
                <w:szCs w:val="18"/>
                <w:lang w:val="el-GR" w:eastAsia="el-GR" w:bidi="he-IL"/>
              </w:rPr>
              <w:t>ΕΠΙΛΕΧΘΗΚΕ</w:t>
            </w:r>
          </w:p>
        </w:tc>
      </w:tr>
      <w:tr w:rsidR="00007689" w:rsidRPr="00F15FCF" w14:paraId="237B774F" w14:textId="77777777" w:rsidTr="004400CC">
        <w:trPr>
          <w:trHeight w:val="305"/>
          <w:jc w:val="center"/>
        </w:trPr>
        <w:tc>
          <w:tcPr>
            <w:tcW w:w="5282" w:type="dxa"/>
            <w:gridSpan w:val="4"/>
            <w:tcBorders>
              <w:top w:val="single" w:sz="6" w:space="0" w:color="auto"/>
              <w:left w:val="single" w:sz="6" w:space="0" w:color="auto"/>
              <w:bottom w:val="single" w:sz="6" w:space="0" w:color="auto"/>
              <w:right w:val="single" w:sz="6" w:space="0" w:color="auto"/>
            </w:tcBorders>
          </w:tcPr>
          <w:p w14:paraId="5978ECB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Σύνολο Ισχύος που κατακυρώθηκε (MW)</w:t>
            </w:r>
          </w:p>
        </w:tc>
        <w:tc>
          <w:tcPr>
            <w:tcW w:w="709" w:type="dxa"/>
            <w:tcBorders>
              <w:top w:val="single" w:sz="6" w:space="0" w:color="auto"/>
              <w:left w:val="single" w:sz="6" w:space="0" w:color="auto"/>
              <w:bottom w:val="single" w:sz="6" w:space="0" w:color="auto"/>
              <w:right w:val="single" w:sz="6" w:space="0" w:color="auto"/>
            </w:tcBorders>
          </w:tcPr>
          <w:p w14:paraId="0F1EF6BD"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985" w:type="dxa"/>
            <w:tcBorders>
              <w:top w:val="single" w:sz="6" w:space="0" w:color="auto"/>
              <w:left w:val="single" w:sz="6" w:space="0" w:color="auto"/>
              <w:bottom w:val="single" w:sz="6" w:space="0" w:color="auto"/>
              <w:right w:val="single" w:sz="6" w:space="0" w:color="auto"/>
            </w:tcBorders>
          </w:tcPr>
          <w:p w14:paraId="31EC6F9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1276" w:type="dxa"/>
            <w:tcBorders>
              <w:top w:val="single" w:sz="6" w:space="0" w:color="auto"/>
              <w:left w:val="single" w:sz="6" w:space="0" w:color="auto"/>
              <w:bottom w:val="single" w:sz="6" w:space="0" w:color="auto"/>
              <w:right w:val="single" w:sz="6" w:space="0" w:color="auto"/>
            </w:tcBorders>
          </w:tcPr>
          <w:p w14:paraId="56823099"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299,775</w:t>
            </w:r>
          </w:p>
        </w:tc>
        <w:tc>
          <w:tcPr>
            <w:tcW w:w="1417" w:type="dxa"/>
            <w:tcBorders>
              <w:top w:val="single" w:sz="6" w:space="0" w:color="auto"/>
              <w:left w:val="single" w:sz="6" w:space="0" w:color="auto"/>
              <w:bottom w:val="single" w:sz="6" w:space="0" w:color="auto"/>
              <w:right w:val="single" w:sz="6" w:space="0" w:color="auto"/>
            </w:tcBorders>
          </w:tcPr>
          <w:p w14:paraId="5B8F4CA0"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p>
        </w:tc>
      </w:tr>
      <w:tr w:rsidR="00007689" w:rsidRPr="00F15FCF" w14:paraId="0B1E3682" w14:textId="77777777" w:rsidTr="004400CC">
        <w:trPr>
          <w:trHeight w:val="305"/>
          <w:jc w:val="center"/>
        </w:trPr>
        <w:tc>
          <w:tcPr>
            <w:tcW w:w="5282" w:type="dxa"/>
            <w:gridSpan w:val="4"/>
            <w:tcBorders>
              <w:top w:val="single" w:sz="6" w:space="0" w:color="auto"/>
              <w:left w:val="single" w:sz="6" w:space="0" w:color="auto"/>
              <w:bottom w:val="single" w:sz="6" w:space="0" w:color="auto"/>
              <w:right w:val="single" w:sz="6" w:space="0" w:color="auto"/>
            </w:tcBorders>
          </w:tcPr>
          <w:p w14:paraId="529CDBBA"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roofErr w:type="spellStart"/>
            <w:r w:rsidRPr="004400CC">
              <w:rPr>
                <w:rFonts w:asciiTheme="majorBidi" w:hAnsiTheme="majorBidi" w:cstheme="majorBidi"/>
                <w:b/>
                <w:bCs/>
                <w:color w:val="000000"/>
                <w:sz w:val="18"/>
                <w:szCs w:val="18"/>
                <w:lang w:val="el-GR" w:eastAsia="el-GR" w:bidi="he-IL"/>
              </w:rPr>
              <w:t>Μεσοσταθμική</w:t>
            </w:r>
            <w:proofErr w:type="spellEnd"/>
            <w:r w:rsidRPr="004400CC">
              <w:rPr>
                <w:rFonts w:asciiTheme="majorBidi" w:hAnsiTheme="majorBidi" w:cstheme="majorBidi"/>
                <w:b/>
                <w:bCs/>
                <w:color w:val="000000"/>
                <w:sz w:val="18"/>
                <w:szCs w:val="18"/>
                <w:lang w:val="el-GR" w:eastAsia="el-GR" w:bidi="he-IL"/>
              </w:rPr>
              <w:t xml:space="preserve"> τιμή των Επιλεγέντων Έργων (€/MW/έτος)</w:t>
            </w:r>
          </w:p>
        </w:tc>
        <w:tc>
          <w:tcPr>
            <w:tcW w:w="709" w:type="dxa"/>
            <w:tcBorders>
              <w:top w:val="single" w:sz="6" w:space="0" w:color="auto"/>
              <w:left w:val="single" w:sz="6" w:space="0" w:color="auto"/>
              <w:bottom w:val="single" w:sz="6" w:space="0" w:color="auto"/>
              <w:right w:val="single" w:sz="6" w:space="0" w:color="auto"/>
            </w:tcBorders>
          </w:tcPr>
          <w:p w14:paraId="66A65A17"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985" w:type="dxa"/>
            <w:tcBorders>
              <w:top w:val="single" w:sz="6" w:space="0" w:color="auto"/>
              <w:left w:val="single" w:sz="6" w:space="0" w:color="auto"/>
              <w:bottom w:val="single" w:sz="6" w:space="0" w:color="auto"/>
              <w:right w:val="single" w:sz="6" w:space="0" w:color="auto"/>
            </w:tcBorders>
          </w:tcPr>
          <w:p w14:paraId="16DB174C"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1276" w:type="dxa"/>
            <w:tcBorders>
              <w:top w:val="single" w:sz="6" w:space="0" w:color="auto"/>
              <w:left w:val="single" w:sz="6" w:space="0" w:color="auto"/>
              <w:bottom w:val="single" w:sz="6" w:space="0" w:color="auto"/>
              <w:right w:val="single" w:sz="6" w:space="0" w:color="auto"/>
            </w:tcBorders>
          </w:tcPr>
          <w:p w14:paraId="6E198A82"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4400CC">
              <w:rPr>
                <w:rFonts w:asciiTheme="majorBidi" w:hAnsiTheme="majorBidi" w:cstheme="majorBidi"/>
                <w:b/>
                <w:bCs/>
                <w:color w:val="000000"/>
                <w:sz w:val="18"/>
                <w:szCs w:val="18"/>
                <w:lang w:val="el-GR" w:eastAsia="el-GR" w:bidi="he-IL"/>
              </w:rPr>
              <w:t>47680,380</w:t>
            </w:r>
          </w:p>
        </w:tc>
        <w:tc>
          <w:tcPr>
            <w:tcW w:w="1417" w:type="dxa"/>
            <w:tcBorders>
              <w:top w:val="single" w:sz="6" w:space="0" w:color="auto"/>
              <w:left w:val="single" w:sz="6" w:space="0" w:color="auto"/>
              <w:bottom w:val="single" w:sz="6" w:space="0" w:color="auto"/>
              <w:right w:val="single" w:sz="6" w:space="0" w:color="auto"/>
            </w:tcBorders>
          </w:tcPr>
          <w:p w14:paraId="64E39D80" w14:textId="77777777" w:rsidR="00007689" w:rsidRPr="004400CC" w:rsidRDefault="00007689"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p>
        </w:tc>
      </w:tr>
    </w:tbl>
    <w:p w14:paraId="2883F9EE" w14:textId="77777777" w:rsidR="0034157D" w:rsidRDefault="0034157D" w:rsidP="0034157D">
      <w:pPr>
        <w:widowControl w:val="0"/>
        <w:rPr>
          <w:rFonts w:ascii="Times New Roman" w:hAnsi="Times New Roman"/>
          <w:b/>
          <w:i/>
          <w:sz w:val="23"/>
          <w:szCs w:val="23"/>
          <w:lang w:val="el-GR"/>
        </w:rPr>
      </w:pPr>
    </w:p>
    <w:p w14:paraId="55168FD7" w14:textId="6B8FF287" w:rsidR="0034157D" w:rsidRDefault="0034157D" w:rsidP="0034157D">
      <w:pPr>
        <w:widowControl w:val="0"/>
        <w:jc w:val="both"/>
        <w:rPr>
          <w:rFonts w:ascii="Times New Roman" w:hAnsi="Times New Roman"/>
          <w:sz w:val="23"/>
          <w:szCs w:val="23"/>
          <w:lang w:val="el-GR"/>
        </w:rPr>
      </w:pPr>
      <w:r w:rsidRPr="0034157D">
        <w:rPr>
          <w:rFonts w:ascii="Times New Roman" w:eastAsia="Times New Roman" w:hAnsi="Times New Roman"/>
          <w:b/>
          <w:i/>
          <w:color w:val="7F7F7F"/>
          <w:sz w:val="23"/>
          <w:szCs w:val="23"/>
          <w:lang w:val="el-GR"/>
        </w:rPr>
        <w:t xml:space="preserve">Επειδή, </w:t>
      </w:r>
      <w:r w:rsidR="00C60C74" w:rsidRPr="00C60C74">
        <w:rPr>
          <w:rFonts w:ascii="Times New Roman" w:hAnsi="Times New Roman"/>
          <w:sz w:val="23"/>
          <w:szCs w:val="23"/>
          <w:lang w:val="el-GR"/>
        </w:rPr>
        <w:t xml:space="preserve">οι </w:t>
      </w:r>
      <w:r w:rsidR="00A27B8F" w:rsidRPr="00A27B8F">
        <w:rPr>
          <w:rFonts w:ascii="Times New Roman" w:hAnsi="Times New Roman"/>
          <w:sz w:val="23"/>
          <w:szCs w:val="23"/>
          <w:lang w:val="el-GR"/>
        </w:rPr>
        <w:t xml:space="preserve">Συμμετέχοντες </w:t>
      </w:r>
      <w:r w:rsidR="00C60C74">
        <w:rPr>
          <w:rFonts w:ascii="Times New Roman" w:hAnsi="Times New Roman"/>
          <w:sz w:val="23"/>
          <w:szCs w:val="23"/>
          <w:lang w:val="el-GR"/>
        </w:rPr>
        <w:t>που περιλαμβάνονται στον Πίνακα 2 της παρούσας (Οριστικός Κατάλογος Επιλαχόντων Συμμετεχόντων)</w:t>
      </w:r>
      <w:r w:rsidR="00CF7225">
        <w:rPr>
          <w:rFonts w:ascii="Times New Roman" w:hAnsi="Times New Roman"/>
          <w:sz w:val="23"/>
          <w:szCs w:val="23"/>
          <w:lang w:val="el-GR"/>
        </w:rPr>
        <w:t xml:space="preserve"> </w:t>
      </w:r>
      <w:r w:rsidR="00CF7225" w:rsidRPr="00CF7225">
        <w:rPr>
          <w:rFonts w:ascii="Times New Roman" w:hAnsi="Times New Roman"/>
          <w:sz w:val="23"/>
          <w:szCs w:val="23"/>
          <w:lang w:val="el-GR"/>
        </w:rPr>
        <w:t xml:space="preserve">υπέβαλαν πλήρεις και έγκυρες οικονομικές Προσφορές και επιλέχθηκαν </w:t>
      </w:r>
      <w:r w:rsidR="00CF7225">
        <w:rPr>
          <w:rFonts w:ascii="Times New Roman" w:hAnsi="Times New Roman"/>
          <w:sz w:val="23"/>
          <w:szCs w:val="23"/>
          <w:lang w:val="el-GR"/>
        </w:rPr>
        <w:t>κατά τα οριζόμενα στην παρ. 12.8 της Προκήρυξης</w:t>
      </w:r>
      <w:r w:rsidR="00C60C74">
        <w:rPr>
          <w:rFonts w:ascii="Times New Roman" w:hAnsi="Times New Roman"/>
          <w:sz w:val="23"/>
          <w:szCs w:val="23"/>
          <w:lang w:val="el-GR"/>
        </w:rPr>
        <w:t xml:space="preserve"> </w:t>
      </w:r>
      <w:r w:rsidR="00CF7225">
        <w:rPr>
          <w:rFonts w:ascii="Times New Roman" w:hAnsi="Times New Roman"/>
          <w:sz w:val="23"/>
          <w:szCs w:val="23"/>
          <w:lang w:val="el-GR"/>
        </w:rPr>
        <w:t xml:space="preserve">σύμφωνα με την οποία </w:t>
      </w:r>
      <w:r w:rsidR="00376B84">
        <w:rPr>
          <w:rFonts w:ascii="Times New Roman" w:hAnsi="Times New Roman"/>
          <w:sz w:val="23"/>
          <w:szCs w:val="23"/>
          <w:lang w:val="el-GR"/>
        </w:rPr>
        <w:t>«</w:t>
      </w:r>
      <w:r w:rsidR="00CF7225" w:rsidRPr="00376B84">
        <w:rPr>
          <w:rFonts w:ascii="Times New Roman" w:hAnsi="Times New Roman"/>
          <w:i/>
          <w:iCs/>
          <w:sz w:val="23"/>
          <w:szCs w:val="23"/>
          <w:lang w:val="el-GR"/>
        </w:rPr>
        <w:t xml:space="preserve">ως Επιλαχόντες επιλέγονται Συμμετέχοντες </w:t>
      </w:r>
      <w:r w:rsidR="00A27B8F" w:rsidRPr="00376B84">
        <w:rPr>
          <w:rFonts w:ascii="Times New Roman" w:hAnsi="Times New Roman"/>
          <w:i/>
          <w:iCs/>
          <w:sz w:val="23"/>
          <w:szCs w:val="23"/>
          <w:lang w:val="el-GR"/>
        </w:rPr>
        <w:t>συνολικής ισχύος έως 30% της ακριβούς δημοπρατούμενης ισχύος και κατατάσσονται κατ’ αύξουσα σειρά οικονομικών Προσφορών στην Ανταγωνιστική Διαδικασία</w:t>
      </w:r>
      <w:r w:rsidR="00376B84">
        <w:rPr>
          <w:rFonts w:ascii="Times New Roman" w:hAnsi="Times New Roman"/>
          <w:sz w:val="23"/>
          <w:szCs w:val="23"/>
          <w:lang w:val="el-GR"/>
        </w:rPr>
        <w:t>»</w:t>
      </w:r>
      <w:r w:rsidR="00CF7225">
        <w:rPr>
          <w:rFonts w:ascii="Times New Roman" w:hAnsi="Times New Roman"/>
          <w:sz w:val="23"/>
          <w:szCs w:val="23"/>
          <w:lang w:val="el-GR"/>
        </w:rPr>
        <w:t>.</w:t>
      </w:r>
    </w:p>
    <w:p w14:paraId="606613ED" w14:textId="77777777" w:rsidR="003666ED" w:rsidRDefault="003666ED" w:rsidP="0034157D">
      <w:pPr>
        <w:widowControl w:val="0"/>
        <w:jc w:val="both"/>
        <w:rPr>
          <w:rFonts w:ascii="Times New Roman" w:hAnsi="Times New Roman"/>
          <w:sz w:val="23"/>
          <w:szCs w:val="23"/>
          <w:lang w:val="el-GR"/>
        </w:rPr>
      </w:pPr>
    </w:p>
    <w:p w14:paraId="203E79BB" w14:textId="00932876" w:rsidR="00F33A4E" w:rsidRDefault="00F33A4E" w:rsidP="00B3370B">
      <w:pPr>
        <w:widowControl w:val="0"/>
        <w:jc w:val="center"/>
        <w:rPr>
          <w:rFonts w:ascii="Times New Roman" w:hAnsi="Times New Roman"/>
          <w:b/>
          <w:i/>
          <w:sz w:val="23"/>
          <w:szCs w:val="23"/>
          <w:lang w:val="el-GR"/>
        </w:rPr>
      </w:pPr>
      <w:r>
        <w:rPr>
          <w:rFonts w:ascii="Times New Roman" w:hAnsi="Times New Roman"/>
          <w:b/>
          <w:i/>
          <w:sz w:val="23"/>
          <w:szCs w:val="23"/>
          <w:lang w:val="el-GR"/>
        </w:rPr>
        <w:t>Πίνακας 2: Οριστικός Κατάλογος Επιλαχόντων Συμμετεχόντων</w:t>
      </w:r>
    </w:p>
    <w:tbl>
      <w:tblPr>
        <w:tblW w:w="9209" w:type="dxa"/>
        <w:jc w:val="center"/>
        <w:tblLayout w:type="fixed"/>
        <w:tblLook w:val="04A0" w:firstRow="1" w:lastRow="0" w:firstColumn="1" w:lastColumn="0" w:noHBand="0" w:noVBand="1"/>
      </w:tblPr>
      <w:tblGrid>
        <w:gridCol w:w="467"/>
        <w:gridCol w:w="1072"/>
        <w:gridCol w:w="1008"/>
        <w:gridCol w:w="1947"/>
        <w:gridCol w:w="696"/>
        <w:gridCol w:w="901"/>
        <w:gridCol w:w="1559"/>
        <w:gridCol w:w="1559"/>
      </w:tblGrid>
      <w:tr w:rsidR="00E9555C" w:rsidRPr="00557078" w14:paraId="36AE988C" w14:textId="77777777" w:rsidTr="004400CC">
        <w:trPr>
          <w:trHeight w:val="560"/>
          <w:jc w:val="center"/>
        </w:trPr>
        <w:tc>
          <w:tcPr>
            <w:tcW w:w="467"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BA7BC0F"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lastRenderedPageBreak/>
              <w:t>α/α</w:t>
            </w:r>
          </w:p>
        </w:tc>
        <w:tc>
          <w:tcPr>
            <w:tcW w:w="1072" w:type="dxa"/>
            <w:tcBorders>
              <w:top w:val="single" w:sz="4" w:space="0" w:color="auto"/>
              <w:left w:val="nil"/>
              <w:bottom w:val="single" w:sz="4" w:space="0" w:color="auto"/>
              <w:right w:val="single" w:sz="4" w:space="0" w:color="auto"/>
            </w:tcBorders>
            <w:shd w:val="clear" w:color="000000" w:fill="BFBFBF"/>
            <w:vAlign w:val="bottom"/>
            <w:hideMark/>
          </w:tcPr>
          <w:p w14:paraId="6CE68A3A"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Μοναδικός Αριθμός Υποβολής</w:t>
            </w:r>
          </w:p>
        </w:tc>
        <w:tc>
          <w:tcPr>
            <w:tcW w:w="1008" w:type="dxa"/>
            <w:tcBorders>
              <w:top w:val="single" w:sz="4" w:space="0" w:color="auto"/>
              <w:left w:val="nil"/>
              <w:bottom w:val="single" w:sz="4" w:space="0" w:color="auto"/>
              <w:right w:val="single" w:sz="4" w:space="0" w:color="auto"/>
            </w:tcBorders>
            <w:shd w:val="clear" w:color="000000" w:fill="BFBFBF"/>
            <w:vAlign w:val="bottom"/>
            <w:hideMark/>
          </w:tcPr>
          <w:p w14:paraId="6351B9CC"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Αριθμός Άδειας</w:t>
            </w:r>
          </w:p>
        </w:tc>
        <w:tc>
          <w:tcPr>
            <w:tcW w:w="1947" w:type="dxa"/>
            <w:tcBorders>
              <w:top w:val="single" w:sz="4" w:space="0" w:color="auto"/>
              <w:left w:val="nil"/>
              <w:bottom w:val="single" w:sz="4" w:space="0" w:color="auto"/>
              <w:right w:val="single" w:sz="4" w:space="0" w:color="auto"/>
            </w:tcBorders>
            <w:shd w:val="clear" w:color="000000" w:fill="BFBFBF"/>
            <w:vAlign w:val="bottom"/>
            <w:hideMark/>
          </w:tcPr>
          <w:p w14:paraId="5151A226"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Επωνυμία Εταιρείας/Φυσικού Προσώπου</w:t>
            </w:r>
          </w:p>
        </w:tc>
        <w:tc>
          <w:tcPr>
            <w:tcW w:w="696" w:type="dxa"/>
            <w:tcBorders>
              <w:top w:val="single" w:sz="4" w:space="0" w:color="auto"/>
              <w:left w:val="nil"/>
              <w:bottom w:val="single" w:sz="4" w:space="0" w:color="auto"/>
              <w:right w:val="single" w:sz="4" w:space="0" w:color="auto"/>
            </w:tcBorders>
            <w:shd w:val="clear" w:color="000000" w:fill="BFBFBF"/>
            <w:vAlign w:val="bottom"/>
            <w:hideMark/>
          </w:tcPr>
          <w:p w14:paraId="43C659E1"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Ισχύς (MW)</w:t>
            </w:r>
          </w:p>
        </w:tc>
        <w:tc>
          <w:tcPr>
            <w:tcW w:w="901" w:type="dxa"/>
            <w:tcBorders>
              <w:top w:val="single" w:sz="4" w:space="0" w:color="auto"/>
              <w:left w:val="nil"/>
              <w:bottom w:val="single" w:sz="4" w:space="0" w:color="auto"/>
              <w:right w:val="single" w:sz="4" w:space="0" w:color="auto"/>
            </w:tcBorders>
            <w:shd w:val="clear" w:color="000000" w:fill="BFBFBF"/>
            <w:vAlign w:val="bottom"/>
            <w:hideMark/>
          </w:tcPr>
          <w:p w14:paraId="2B72F0EB"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Χωρητικότητα (</w:t>
            </w:r>
            <w:proofErr w:type="spellStart"/>
            <w:r w:rsidRPr="004400CC">
              <w:rPr>
                <w:rFonts w:ascii="Times New Roman" w:eastAsia="Times New Roman" w:hAnsi="Times New Roman"/>
                <w:b/>
                <w:bCs/>
                <w:color w:val="000000"/>
                <w:sz w:val="18"/>
                <w:szCs w:val="18"/>
                <w:lang w:val="el-GR" w:eastAsia="el-GR" w:bidi="he-IL"/>
              </w:rPr>
              <w:t>MWh</w:t>
            </w:r>
            <w:proofErr w:type="spellEnd"/>
            <w:r w:rsidRPr="004400CC">
              <w:rPr>
                <w:rFonts w:ascii="Times New Roman" w:eastAsia="Times New Roman" w:hAnsi="Times New Roman"/>
                <w:b/>
                <w:bCs/>
                <w:color w:val="000000"/>
                <w:sz w:val="18"/>
                <w:szCs w:val="18"/>
                <w:lang w:val="el-GR" w:eastAsia="el-GR" w:bidi="he-IL"/>
              </w:rPr>
              <w:t>)</w:t>
            </w:r>
          </w:p>
        </w:tc>
        <w:tc>
          <w:tcPr>
            <w:tcW w:w="1559" w:type="dxa"/>
            <w:tcBorders>
              <w:top w:val="single" w:sz="4" w:space="0" w:color="auto"/>
              <w:left w:val="nil"/>
              <w:bottom w:val="single" w:sz="4" w:space="0" w:color="auto"/>
              <w:right w:val="single" w:sz="4" w:space="0" w:color="auto"/>
            </w:tcBorders>
            <w:shd w:val="clear" w:color="000000" w:fill="BFBFBF"/>
            <w:vAlign w:val="bottom"/>
            <w:hideMark/>
          </w:tcPr>
          <w:p w14:paraId="73913B96"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Προσφορά (€/MW/έτος)</w:t>
            </w:r>
          </w:p>
        </w:tc>
        <w:tc>
          <w:tcPr>
            <w:tcW w:w="1559" w:type="dxa"/>
            <w:tcBorders>
              <w:top w:val="single" w:sz="4" w:space="0" w:color="auto"/>
              <w:left w:val="nil"/>
              <w:bottom w:val="single" w:sz="4" w:space="0" w:color="auto"/>
              <w:right w:val="single" w:sz="4" w:space="0" w:color="auto"/>
            </w:tcBorders>
            <w:shd w:val="clear" w:color="000000" w:fill="BFBFBF"/>
            <w:vAlign w:val="bottom"/>
            <w:hideMark/>
          </w:tcPr>
          <w:p w14:paraId="25A7EFFE"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Αποτέλεσμα</w:t>
            </w:r>
          </w:p>
        </w:tc>
      </w:tr>
      <w:tr w:rsidR="00E9555C" w:rsidRPr="00F15FCF" w14:paraId="31BB1BD6" w14:textId="77777777" w:rsidTr="004400CC">
        <w:trPr>
          <w:trHeight w:val="356"/>
          <w:jc w:val="center"/>
        </w:trPr>
        <w:tc>
          <w:tcPr>
            <w:tcW w:w="467" w:type="dxa"/>
            <w:tcBorders>
              <w:top w:val="nil"/>
              <w:left w:val="single" w:sz="4" w:space="0" w:color="auto"/>
              <w:bottom w:val="single" w:sz="4" w:space="0" w:color="auto"/>
              <w:right w:val="single" w:sz="4" w:space="0" w:color="auto"/>
            </w:tcBorders>
            <w:shd w:val="clear" w:color="auto" w:fill="auto"/>
            <w:vAlign w:val="bottom"/>
            <w:hideMark/>
          </w:tcPr>
          <w:p w14:paraId="631F125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w:t>
            </w:r>
          </w:p>
        </w:tc>
        <w:tc>
          <w:tcPr>
            <w:tcW w:w="1072" w:type="dxa"/>
            <w:tcBorders>
              <w:top w:val="nil"/>
              <w:left w:val="nil"/>
              <w:bottom w:val="single" w:sz="4" w:space="0" w:color="auto"/>
              <w:right w:val="single" w:sz="4" w:space="0" w:color="auto"/>
            </w:tcBorders>
            <w:shd w:val="clear" w:color="auto" w:fill="auto"/>
            <w:vAlign w:val="bottom"/>
            <w:hideMark/>
          </w:tcPr>
          <w:p w14:paraId="3A0E970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Δ-000127</w:t>
            </w:r>
          </w:p>
        </w:tc>
        <w:tc>
          <w:tcPr>
            <w:tcW w:w="1008" w:type="dxa"/>
            <w:tcBorders>
              <w:top w:val="nil"/>
              <w:left w:val="nil"/>
              <w:bottom w:val="single" w:sz="4" w:space="0" w:color="auto"/>
              <w:right w:val="single" w:sz="4" w:space="0" w:color="auto"/>
            </w:tcBorders>
            <w:shd w:val="clear" w:color="auto" w:fill="auto"/>
            <w:vAlign w:val="bottom"/>
            <w:hideMark/>
          </w:tcPr>
          <w:p w14:paraId="5CC3B23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ΑΔ-04684</w:t>
            </w:r>
          </w:p>
        </w:tc>
        <w:tc>
          <w:tcPr>
            <w:tcW w:w="1947" w:type="dxa"/>
            <w:tcBorders>
              <w:top w:val="nil"/>
              <w:left w:val="nil"/>
              <w:bottom w:val="single" w:sz="4" w:space="0" w:color="auto"/>
              <w:right w:val="single" w:sz="4" w:space="0" w:color="auto"/>
            </w:tcBorders>
            <w:shd w:val="clear" w:color="auto" w:fill="auto"/>
            <w:vAlign w:val="bottom"/>
            <w:hideMark/>
          </w:tcPr>
          <w:p w14:paraId="5A98D24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ΑΛΑΣΙΑ ΑΝΑΠΤΥΞΙΑΚΗ Α.Ε.</w:t>
            </w:r>
          </w:p>
        </w:tc>
        <w:tc>
          <w:tcPr>
            <w:tcW w:w="696" w:type="dxa"/>
            <w:tcBorders>
              <w:top w:val="nil"/>
              <w:left w:val="nil"/>
              <w:bottom w:val="single" w:sz="4" w:space="0" w:color="auto"/>
              <w:right w:val="single" w:sz="4" w:space="0" w:color="auto"/>
            </w:tcBorders>
            <w:shd w:val="clear" w:color="auto" w:fill="auto"/>
            <w:vAlign w:val="bottom"/>
            <w:hideMark/>
          </w:tcPr>
          <w:p w14:paraId="33C8CA8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36</w:t>
            </w:r>
          </w:p>
        </w:tc>
        <w:tc>
          <w:tcPr>
            <w:tcW w:w="901" w:type="dxa"/>
            <w:tcBorders>
              <w:top w:val="nil"/>
              <w:left w:val="nil"/>
              <w:bottom w:val="single" w:sz="4" w:space="0" w:color="auto"/>
              <w:right w:val="single" w:sz="4" w:space="0" w:color="auto"/>
            </w:tcBorders>
            <w:shd w:val="clear" w:color="auto" w:fill="auto"/>
            <w:vAlign w:val="bottom"/>
            <w:hideMark/>
          </w:tcPr>
          <w:p w14:paraId="390DC4B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74,5</w:t>
            </w:r>
          </w:p>
        </w:tc>
        <w:tc>
          <w:tcPr>
            <w:tcW w:w="1559" w:type="dxa"/>
            <w:tcBorders>
              <w:top w:val="nil"/>
              <w:left w:val="nil"/>
              <w:bottom w:val="single" w:sz="4" w:space="0" w:color="auto"/>
              <w:right w:val="single" w:sz="4" w:space="0" w:color="auto"/>
            </w:tcBorders>
            <w:shd w:val="clear" w:color="auto" w:fill="auto"/>
            <w:vAlign w:val="bottom"/>
            <w:hideMark/>
          </w:tcPr>
          <w:p w14:paraId="6040014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48900,000</w:t>
            </w:r>
          </w:p>
        </w:tc>
        <w:tc>
          <w:tcPr>
            <w:tcW w:w="1559" w:type="dxa"/>
            <w:tcBorders>
              <w:top w:val="nil"/>
              <w:left w:val="nil"/>
              <w:bottom w:val="single" w:sz="4" w:space="0" w:color="auto"/>
              <w:right w:val="single" w:sz="4" w:space="0" w:color="auto"/>
            </w:tcBorders>
            <w:shd w:val="clear" w:color="auto" w:fill="auto"/>
            <w:vAlign w:val="bottom"/>
            <w:hideMark/>
          </w:tcPr>
          <w:p w14:paraId="127F1E5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ΕΠΙΛΕΧΘΗΚΕ ΩΣ ΕΠΙΛΑΧΩΝ</w:t>
            </w:r>
          </w:p>
        </w:tc>
      </w:tr>
      <w:tr w:rsidR="00E9555C" w:rsidRPr="00F15FCF" w14:paraId="51DDFAB9" w14:textId="77777777" w:rsidTr="004400CC">
        <w:trPr>
          <w:trHeight w:val="205"/>
          <w:jc w:val="center"/>
        </w:trPr>
        <w:tc>
          <w:tcPr>
            <w:tcW w:w="467" w:type="dxa"/>
            <w:tcBorders>
              <w:top w:val="nil"/>
              <w:left w:val="single" w:sz="4" w:space="0" w:color="auto"/>
              <w:bottom w:val="single" w:sz="4" w:space="0" w:color="auto"/>
              <w:right w:val="single" w:sz="4" w:space="0" w:color="auto"/>
            </w:tcBorders>
            <w:shd w:val="clear" w:color="auto" w:fill="auto"/>
            <w:vAlign w:val="bottom"/>
            <w:hideMark/>
          </w:tcPr>
          <w:p w14:paraId="7227B7B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w:t>
            </w:r>
          </w:p>
        </w:tc>
        <w:tc>
          <w:tcPr>
            <w:tcW w:w="1072" w:type="dxa"/>
            <w:tcBorders>
              <w:top w:val="nil"/>
              <w:left w:val="nil"/>
              <w:bottom w:val="single" w:sz="4" w:space="0" w:color="auto"/>
              <w:right w:val="single" w:sz="4" w:space="0" w:color="auto"/>
            </w:tcBorders>
            <w:shd w:val="clear" w:color="auto" w:fill="auto"/>
            <w:vAlign w:val="bottom"/>
            <w:hideMark/>
          </w:tcPr>
          <w:p w14:paraId="78C07CB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Δ-000129</w:t>
            </w:r>
          </w:p>
        </w:tc>
        <w:tc>
          <w:tcPr>
            <w:tcW w:w="1008" w:type="dxa"/>
            <w:tcBorders>
              <w:top w:val="nil"/>
              <w:left w:val="nil"/>
              <w:bottom w:val="single" w:sz="4" w:space="0" w:color="auto"/>
              <w:right w:val="single" w:sz="4" w:space="0" w:color="auto"/>
            </w:tcBorders>
            <w:shd w:val="clear" w:color="auto" w:fill="auto"/>
            <w:vAlign w:val="bottom"/>
            <w:hideMark/>
          </w:tcPr>
          <w:p w14:paraId="0B7D550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ΑΔ-04683</w:t>
            </w:r>
          </w:p>
        </w:tc>
        <w:tc>
          <w:tcPr>
            <w:tcW w:w="1947" w:type="dxa"/>
            <w:tcBorders>
              <w:top w:val="nil"/>
              <w:left w:val="nil"/>
              <w:bottom w:val="single" w:sz="4" w:space="0" w:color="auto"/>
              <w:right w:val="single" w:sz="4" w:space="0" w:color="auto"/>
            </w:tcBorders>
            <w:shd w:val="clear" w:color="auto" w:fill="auto"/>
            <w:vAlign w:val="bottom"/>
            <w:hideMark/>
          </w:tcPr>
          <w:p w14:paraId="623360E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ΑΛΑΣΙΑ ΑΝΑΠΤΥΞΙΑΚΗ Α.Ε.</w:t>
            </w:r>
          </w:p>
        </w:tc>
        <w:tc>
          <w:tcPr>
            <w:tcW w:w="696" w:type="dxa"/>
            <w:tcBorders>
              <w:top w:val="nil"/>
              <w:left w:val="nil"/>
              <w:bottom w:val="single" w:sz="4" w:space="0" w:color="auto"/>
              <w:right w:val="single" w:sz="4" w:space="0" w:color="auto"/>
            </w:tcBorders>
            <w:shd w:val="clear" w:color="auto" w:fill="auto"/>
            <w:vAlign w:val="bottom"/>
            <w:hideMark/>
          </w:tcPr>
          <w:p w14:paraId="68187D3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36</w:t>
            </w:r>
          </w:p>
        </w:tc>
        <w:tc>
          <w:tcPr>
            <w:tcW w:w="901" w:type="dxa"/>
            <w:tcBorders>
              <w:top w:val="nil"/>
              <w:left w:val="nil"/>
              <w:bottom w:val="single" w:sz="4" w:space="0" w:color="auto"/>
              <w:right w:val="single" w:sz="4" w:space="0" w:color="auto"/>
            </w:tcBorders>
            <w:shd w:val="clear" w:color="auto" w:fill="auto"/>
            <w:vAlign w:val="bottom"/>
            <w:hideMark/>
          </w:tcPr>
          <w:p w14:paraId="0E87986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74,5</w:t>
            </w:r>
          </w:p>
        </w:tc>
        <w:tc>
          <w:tcPr>
            <w:tcW w:w="1559" w:type="dxa"/>
            <w:tcBorders>
              <w:top w:val="nil"/>
              <w:left w:val="nil"/>
              <w:bottom w:val="single" w:sz="4" w:space="0" w:color="auto"/>
              <w:right w:val="single" w:sz="4" w:space="0" w:color="auto"/>
            </w:tcBorders>
            <w:shd w:val="clear" w:color="auto" w:fill="auto"/>
            <w:vAlign w:val="bottom"/>
            <w:hideMark/>
          </w:tcPr>
          <w:p w14:paraId="02EE1B2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48900,000</w:t>
            </w:r>
          </w:p>
        </w:tc>
        <w:tc>
          <w:tcPr>
            <w:tcW w:w="1559" w:type="dxa"/>
            <w:tcBorders>
              <w:top w:val="nil"/>
              <w:left w:val="nil"/>
              <w:bottom w:val="single" w:sz="4" w:space="0" w:color="auto"/>
              <w:right w:val="single" w:sz="4" w:space="0" w:color="auto"/>
            </w:tcBorders>
            <w:shd w:val="clear" w:color="auto" w:fill="auto"/>
            <w:vAlign w:val="bottom"/>
            <w:hideMark/>
          </w:tcPr>
          <w:p w14:paraId="0393A2EC" w14:textId="77777777" w:rsidR="00E9555C" w:rsidRPr="004400CC" w:rsidRDefault="00E9555C" w:rsidP="004400CC">
            <w:pPr>
              <w:spacing w:after="0" w:line="240" w:lineRule="auto"/>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ΕΠΙΛΕΧΘΗΚΕ ΩΣ ΕΠΙΛΑΧΩΝ</w:t>
            </w:r>
          </w:p>
        </w:tc>
      </w:tr>
    </w:tbl>
    <w:p w14:paraId="324898BA" w14:textId="77777777" w:rsidR="0034157D" w:rsidRDefault="0034157D" w:rsidP="00B3370B">
      <w:pPr>
        <w:widowControl w:val="0"/>
        <w:jc w:val="center"/>
        <w:rPr>
          <w:rFonts w:ascii="Times New Roman" w:hAnsi="Times New Roman"/>
          <w:b/>
          <w:i/>
          <w:sz w:val="23"/>
          <w:szCs w:val="23"/>
          <w:lang w:val="el-GR"/>
        </w:rPr>
      </w:pPr>
    </w:p>
    <w:p w14:paraId="75D2CF7A" w14:textId="1FCA6BD0" w:rsidR="006233DF" w:rsidRDefault="006233DF" w:rsidP="006233DF">
      <w:pPr>
        <w:widowControl w:val="0"/>
        <w:jc w:val="both"/>
        <w:rPr>
          <w:rFonts w:ascii="Times New Roman" w:hAnsi="Times New Roman"/>
          <w:sz w:val="23"/>
          <w:szCs w:val="23"/>
          <w:lang w:val="el-GR"/>
        </w:rPr>
      </w:pPr>
      <w:r w:rsidRPr="00814C26">
        <w:rPr>
          <w:rFonts w:ascii="Times New Roman" w:eastAsia="Times New Roman" w:hAnsi="Times New Roman"/>
          <w:b/>
          <w:i/>
          <w:color w:val="7F7F7F"/>
          <w:sz w:val="23"/>
          <w:szCs w:val="23"/>
          <w:lang w:val="el-GR"/>
        </w:rPr>
        <w:t xml:space="preserve">Επειδή, </w:t>
      </w:r>
      <w:r w:rsidRPr="00814C26">
        <w:rPr>
          <w:rFonts w:ascii="Times New Roman" w:hAnsi="Times New Roman"/>
          <w:sz w:val="23"/>
          <w:szCs w:val="23"/>
          <w:lang w:val="el-GR"/>
        </w:rPr>
        <w:t>περαιτέρω,</w:t>
      </w:r>
      <w:r w:rsidRPr="00814C26">
        <w:rPr>
          <w:rFonts w:ascii="Times New Roman" w:eastAsia="Times New Roman" w:hAnsi="Times New Roman"/>
          <w:b/>
          <w:i/>
          <w:color w:val="7F7F7F"/>
          <w:sz w:val="23"/>
          <w:szCs w:val="23"/>
          <w:lang w:val="el-GR"/>
        </w:rPr>
        <w:t xml:space="preserve"> </w:t>
      </w:r>
      <w:r w:rsidRPr="00814C26">
        <w:rPr>
          <w:rFonts w:ascii="Times New Roman" w:hAnsi="Times New Roman"/>
          <w:sz w:val="23"/>
          <w:szCs w:val="23"/>
          <w:lang w:val="el-GR"/>
        </w:rPr>
        <w:t xml:space="preserve">οι Συμμετέχοντες που περιλαμβάνονται στον Πίνακα </w:t>
      </w:r>
      <w:r>
        <w:rPr>
          <w:rFonts w:ascii="Times New Roman" w:hAnsi="Times New Roman"/>
          <w:sz w:val="23"/>
          <w:szCs w:val="23"/>
          <w:lang w:val="el-GR"/>
        </w:rPr>
        <w:t>3</w:t>
      </w:r>
      <w:r w:rsidRPr="00814C26">
        <w:rPr>
          <w:rFonts w:ascii="Times New Roman" w:hAnsi="Times New Roman"/>
          <w:sz w:val="23"/>
          <w:szCs w:val="23"/>
          <w:lang w:val="el-GR"/>
        </w:rPr>
        <w:t xml:space="preserve"> της παρούσας (</w:t>
      </w:r>
      <w:r>
        <w:rPr>
          <w:rFonts w:ascii="Times New Roman" w:hAnsi="Times New Roman"/>
          <w:sz w:val="23"/>
          <w:szCs w:val="23"/>
          <w:lang w:val="el-GR"/>
        </w:rPr>
        <w:t>Οριστικός</w:t>
      </w:r>
      <w:r w:rsidRPr="00814C26">
        <w:rPr>
          <w:rFonts w:ascii="Times New Roman" w:hAnsi="Times New Roman"/>
          <w:sz w:val="23"/>
          <w:szCs w:val="23"/>
          <w:lang w:val="el-GR"/>
        </w:rPr>
        <w:t xml:space="preserve"> Κατάλογος Αποκλεισθέντων Συμμετεχόντων) </w:t>
      </w:r>
      <w:r w:rsidR="0034157D">
        <w:rPr>
          <w:rFonts w:ascii="Times New Roman" w:hAnsi="Times New Roman"/>
          <w:sz w:val="23"/>
          <w:szCs w:val="23"/>
          <w:lang w:val="el-GR"/>
        </w:rPr>
        <w:t xml:space="preserve">υπέβαλαν οικονομική Προσφορά, η οποία </w:t>
      </w:r>
      <w:r w:rsidR="0034157D" w:rsidRPr="006233DF">
        <w:rPr>
          <w:rFonts w:ascii="Times New Roman" w:hAnsi="Times New Roman"/>
          <w:sz w:val="23"/>
          <w:szCs w:val="23"/>
          <w:lang w:val="el-GR"/>
        </w:rPr>
        <w:t>με</w:t>
      </w:r>
      <w:r w:rsidR="0034157D">
        <w:rPr>
          <w:rFonts w:ascii="Times New Roman" w:hAnsi="Times New Roman"/>
          <w:sz w:val="23"/>
          <w:szCs w:val="23"/>
          <w:lang w:val="el-GR"/>
        </w:rPr>
        <w:t xml:space="preserve"> βάση το</w:t>
      </w:r>
      <w:r w:rsidR="0034157D" w:rsidRPr="006233DF">
        <w:rPr>
          <w:rFonts w:ascii="Times New Roman" w:hAnsi="Times New Roman"/>
          <w:sz w:val="23"/>
          <w:szCs w:val="23"/>
          <w:lang w:val="el-GR"/>
        </w:rPr>
        <w:t xml:space="preserve"> κριτήριο τη</w:t>
      </w:r>
      <w:r w:rsidR="0034157D">
        <w:rPr>
          <w:rFonts w:ascii="Times New Roman" w:hAnsi="Times New Roman"/>
          <w:sz w:val="23"/>
          <w:szCs w:val="23"/>
          <w:lang w:val="el-GR"/>
        </w:rPr>
        <w:t>ς</w:t>
      </w:r>
      <w:r w:rsidR="0034157D" w:rsidRPr="006233DF">
        <w:rPr>
          <w:rFonts w:ascii="Times New Roman" w:hAnsi="Times New Roman"/>
          <w:sz w:val="23"/>
          <w:szCs w:val="23"/>
          <w:lang w:val="el-GR"/>
        </w:rPr>
        <w:t xml:space="preserve"> χαμηλότερη</w:t>
      </w:r>
      <w:r w:rsidR="0034157D">
        <w:rPr>
          <w:rFonts w:ascii="Times New Roman" w:hAnsi="Times New Roman"/>
          <w:sz w:val="23"/>
          <w:szCs w:val="23"/>
          <w:lang w:val="el-GR"/>
        </w:rPr>
        <w:t>ς</w:t>
      </w:r>
      <w:r w:rsidR="0034157D" w:rsidRPr="006233DF">
        <w:rPr>
          <w:rFonts w:ascii="Times New Roman" w:hAnsi="Times New Roman"/>
          <w:sz w:val="23"/>
          <w:szCs w:val="23"/>
          <w:lang w:val="el-GR"/>
        </w:rPr>
        <w:t xml:space="preserve"> οικονομική</w:t>
      </w:r>
      <w:r w:rsidR="0034157D">
        <w:rPr>
          <w:rFonts w:ascii="Times New Roman" w:hAnsi="Times New Roman"/>
          <w:sz w:val="23"/>
          <w:szCs w:val="23"/>
          <w:lang w:val="el-GR"/>
        </w:rPr>
        <w:t>ς</w:t>
      </w:r>
      <w:r w:rsidR="0034157D" w:rsidRPr="006233DF">
        <w:rPr>
          <w:rFonts w:ascii="Times New Roman" w:hAnsi="Times New Roman"/>
          <w:sz w:val="23"/>
          <w:szCs w:val="23"/>
          <w:lang w:val="el-GR"/>
        </w:rPr>
        <w:t xml:space="preserve"> Προσφορά</w:t>
      </w:r>
      <w:r w:rsidR="0034157D">
        <w:rPr>
          <w:rFonts w:ascii="Times New Roman" w:hAnsi="Times New Roman"/>
          <w:sz w:val="23"/>
          <w:szCs w:val="23"/>
          <w:lang w:val="el-GR"/>
        </w:rPr>
        <w:t>ς</w:t>
      </w:r>
      <w:r w:rsidR="0034157D" w:rsidRPr="006233DF">
        <w:rPr>
          <w:rFonts w:ascii="Times New Roman" w:hAnsi="Times New Roman"/>
          <w:sz w:val="23"/>
          <w:szCs w:val="23"/>
          <w:lang w:val="el-GR"/>
        </w:rPr>
        <w:t xml:space="preserve">, </w:t>
      </w:r>
      <w:r w:rsidR="0034157D">
        <w:rPr>
          <w:rFonts w:ascii="Times New Roman" w:hAnsi="Times New Roman"/>
          <w:sz w:val="23"/>
          <w:szCs w:val="23"/>
          <w:lang w:val="el-GR"/>
        </w:rPr>
        <w:t xml:space="preserve">σύμφωνα με τα ειδικότερα οριζόμενα στην παρ. 12.6 της Προκήρυξης, </w:t>
      </w:r>
      <w:r w:rsidR="00EC2E7E">
        <w:rPr>
          <w:rFonts w:ascii="Times New Roman" w:hAnsi="Times New Roman"/>
          <w:sz w:val="23"/>
          <w:szCs w:val="23"/>
          <w:lang w:val="el-GR"/>
        </w:rPr>
        <w:t xml:space="preserve">δεν </w:t>
      </w:r>
      <w:r w:rsidR="00376B84">
        <w:rPr>
          <w:rFonts w:ascii="Times New Roman" w:hAnsi="Times New Roman"/>
          <w:sz w:val="23"/>
          <w:szCs w:val="23"/>
          <w:lang w:val="el-GR"/>
        </w:rPr>
        <w:t>επιτρέπει</w:t>
      </w:r>
      <w:r w:rsidR="0034157D">
        <w:rPr>
          <w:rFonts w:ascii="Times New Roman" w:hAnsi="Times New Roman"/>
          <w:sz w:val="23"/>
          <w:szCs w:val="23"/>
          <w:lang w:val="el-GR"/>
        </w:rPr>
        <w:t xml:space="preserve"> την κατάταξή τους μεταξύ των Επιλεγέντων Συμμετεχόντων του Πίνακα 1 </w:t>
      </w:r>
      <w:r w:rsidR="00753C1C">
        <w:rPr>
          <w:rFonts w:ascii="Times New Roman" w:hAnsi="Times New Roman"/>
          <w:sz w:val="23"/>
          <w:szCs w:val="23"/>
          <w:lang w:val="el-GR"/>
        </w:rPr>
        <w:t>ή</w:t>
      </w:r>
      <w:r w:rsidR="0034157D">
        <w:rPr>
          <w:rFonts w:ascii="Times New Roman" w:hAnsi="Times New Roman"/>
          <w:sz w:val="23"/>
          <w:szCs w:val="23"/>
          <w:lang w:val="el-GR"/>
        </w:rPr>
        <w:t xml:space="preserve"> των Επιλαχόντων Συμμετεχόντων του Πίνακα 2</w:t>
      </w:r>
      <w:r>
        <w:rPr>
          <w:rFonts w:ascii="Times New Roman" w:hAnsi="Times New Roman"/>
          <w:sz w:val="23"/>
          <w:szCs w:val="23"/>
          <w:lang w:val="el-GR"/>
        </w:rPr>
        <w:t xml:space="preserve">. </w:t>
      </w:r>
    </w:p>
    <w:p w14:paraId="53EFC43B" w14:textId="254D50CA" w:rsidR="00815EA6" w:rsidRPr="00815EA6" w:rsidRDefault="00753C1C" w:rsidP="00EC2E7E">
      <w:pPr>
        <w:widowControl w:val="0"/>
        <w:jc w:val="both"/>
        <w:rPr>
          <w:rFonts w:ascii="Times New Roman" w:hAnsi="Times New Roman"/>
          <w:sz w:val="23"/>
          <w:szCs w:val="23"/>
          <w:lang w:val="el-GR"/>
        </w:rPr>
      </w:pPr>
      <w:r w:rsidRPr="00EC2E7E">
        <w:rPr>
          <w:rFonts w:ascii="Times New Roman" w:hAnsi="Times New Roman"/>
          <w:sz w:val="23"/>
          <w:szCs w:val="23"/>
          <w:lang w:val="el-GR"/>
        </w:rPr>
        <w:t>Επιπλέον</w:t>
      </w:r>
      <w:r w:rsidR="00815EA6" w:rsidRPr="00EC2E7E">
        <w:rPr>
          <w:rFonts w:ascii="Times New Roman" w:hAnsi="Times New Roman"/>
          <w:sz w:val="23"/>
          <w:szCs w:val="23"/>
          <w:lang w:val="el-GR"/>
        </w:rPr>
        <w:t>, στον Πίνακα 3</w:t>
      </w:r>
      <w:r w:rsidR="001058F9" w:rsidRPr="00EC2E7E">
        <w:rPr>
          <w:rFonts w:ascii="Times New Roman" w:hAnsi="Times New Roman"/>
          <w:sz w:val="23"/>
          <w:szCs w:val="23"/>
          <w:lang w:val="el-GR"/>
        </w:rPr>
        <w:t xml:space="preserve"> «Οριστικός Κατάλογος Αποκλεισθέντων Συμμετεχόντων»</w:t>
      </w:r>
      <w:r w:rsidR="00815EA6" w:rsidRPr="00EC2E7E">
        <w:rPr>
          <w:rFonts w:ascii="Times New Roman" w:hAnsi="Times New Roman"/>
          <w:sz w:val="23"/>
          <w:szCs w:val="23"/>
          <w:lang w:val="el-GR"/>
        </w:rPr>
        <w:t xml:space="preserve"> </w:t>
      </w:r>
      <w:r w:rsidR="00EC2E7E" w:rsidRPr="00EC2E7E">
        <w:rPr>
          <w:rFonts w:ascii="Times New Roman" w:hAnsi="Times New Roman"/>
          <w:sz w:val="23"/>
          <w:szCs w:val="23"/>
          <w:lang w:val="el-GR"/>
        </w:rPr>
        <w:t xml:space="preserve">περιλαμβάνονται και οι αιτήσεις που κρίθηκαν απορριπτέες </w:t>
      </w:r>
      <w:r w:rsidR="00EC2E7E" w:rsidRPr="00AC3D82">
        <w:rPr>
          <w:rFonts w:ascii="Times New Roman" w:hAnsi="Times New Roman"/>
          <w:sz w:val="23"/>
          <w:szCs w:val="23"/>
          <w:lang w:val="el-GR"/>
        </w:rPr>
        <w:t xml:space="preserve">κατά τη διαδικασία ελέγχου των δικαιολογητικών συμμετοχής σύμφωνα με την υπ’ </w:t>
      </w:r>
      <w:proofErr w:type="spellStart"/>
      <w:r w:rsidR="00EC2E7E" w:rsidRPr="00AC3D82">
        <w:rPr>
          <w:rFonts w:ascii="Times New Roman" w:hAnsi="Times New Roman"/>
          <w:sz w:val="23"/>
          <w:szCs w:val="23"/>
          <w:lang w:val="el-GR"/>
        </w:rPr>
        <w:t>αριθμ</w:t>
      </w:r>
      <w:proofErr w:type="spellEnd"/>
      <w:r w:rsidR="00EC2E7E" w:rsidRPr="00AC3D82">
        <w:rPr>
          <w:rFonts w:ascii="Times New Roman" w:hAnsi="Times New Roman"/>
          <w:sz w:val="23"/>
          <w:szCs w:val="23"/>
          <w:lang w:val="el-GR"/>
        </w:rPr>
        <w:t>. Ε-31/2024</w:t>
      </w:r>
      <w:r w:rsidR="00EC2E7E">
        <w:rPr>
          <w:rFonts w:ascii="Times New Roman" w:hAnsi="Times New Roman"/>
          <w:sz w:val="23"/>
          <w:szCs w:val="23"/>
          <w:lang w:val="el-GR"/>
        </w:rPr>
        <w:t xml:space="preserve"> </w:t>
      </w:r>
      <w:r w:rsidR="005158FF" w:rsidRPr="00AC3D82">
        <w:rPr>
          <w:rFonts w:ascii="Times New Roman" w:hAnsi="Times New Roman"/>
          <w:sz w:val="23"/>
          <w:szCs w:val="23"/>
          <w:lang w:val="el-GR"/>
        </w:rPr>
        <w:t>Απόφαση</w:t>
      </w:r>
      <w:r w:rsidR="005158FF">
        <w:rPr>
          <w:rFonts w:ascii="Times New Roman" w:hAnsi="Times New Roman"/>
          <w:sz w:val="23"/>
          <w:szCs w:val="23"/>
          <w:lang w:val="el-GR"/>
        </w:rPr>
        <w:t xml:space="preserve"> του Κλάδου Ενέργειας της</w:t>
      </w:r>
      <w:r w:rsidR="005158FF" w:rsidRPr="00AC3D82">
        <w:rPr>
          <w:rFonts w:ascii="Times New Roman" w:hAnsi="Times New Roman"/>
          <w:sz w:val="23"/>
          <w:szCs w:val="23"/>
          <w:lang w:val="el-GR"/>
        </w:rPr>
        <w:t xml:space="preserve"> ΡΑΑΕΥ </w:t>
      </w:r>
      <w:r w:rsidR="00EC2E7E">
        <w:rPr>
          <w:rFonts w:ascii="Times New Roman" w:hAnsi="Times New Roman"/>
          <w:sz w:val="23"/>
          <w:szCs w:val="23"/>
          <w:lang w:val="el-GR"/>
        </w:rPr>
        <w:t>και</w:t>
      </w:r>
      <w:r w:rsidR="005158FF">
        <w:rPr>
          <w:rFonts w:ascii="Times New Roman" w:hAnsi="Times New Roman"/>
          <w:sz w:val="23"/>
          <w:szCs w:val="23"/>
          <w:lang w:val="el-GR"/>
        </w:rPr>
        <w:t xml:space="preserve"> οι</w:t>
      </w:r>
      <w:r w:rsidR="00EC2E7E">
        <w:rPr>
          <w:rFonts w:ascii="Times New Roman" w:hAnsi="Times New Roman"/>
          <w:sz w:val="23"/>
          <w:szCs w:val="23"/>
          <w:lang w:val="el-GR"/>
        </w:rPr>
        <w:t xml:space="preserve"> σχετικές</w:t>
      </w:r>
      <w:r w:rsidR="00EC2E7E" w:rsidRPr="00AC3D82">
        <w:rPr>
          <w:rFonts w:ascii="Times New Roman" w:hAnsi="Times New Roman"/>
          <w:sz w:val="23"/>
          <w:szCs w:val="23"/>
          <w:lang w:val="el-GR"/>
        </w:rPr>
        <w:t xml:space="preserve"> ενστάσεις </w:t>
      </w:r>
      <w:r w:rsidR="00EC2E7E">
        <w:rPr>
          <w:rFonts w:ascii="Times New Roman" w:hAnsi="Times New Roman"/>
          <w:sz w:val="23"/>
          <w:szCs w:val="23"/>
          <w:lang w:val="el-GR"/>
        </w:rPr>
        <w:t>απορρί</w:t>
      </w:r>
      <w:r w:rsidR="005158FF">
        <w:rPr>
          <w:rFonts w:ascii="Times New Roman" w:hAnsi="Times New Roman"/>
          <w:sz w:val="23"/>
          <w:szCs w:val="23"/>
          <w:lang w:val="el-GR"/>
        </w:rPr>
        <w:t>πτονται</w:t>
      </w:r>
      <w:r w:rsidR="00EC2E7E" w:rsidRPr="00AC3D82">
        <w:rPr>
          <w:rFonts w:ascii="Times New Roman" w:hAnsi="Times New Roman"/>
          <w:sz w:val="23"/>
          <w:szCs w:val="23"/>
          <w:lang w:val="el-GR"/>
        </w:rPr>
        <w:t xml:space="preserve"> με την παρούσα.</w:t>
      </w:r>
      <w:r w:rsidR="00EC2E7E">
        <w:rPr>
          <w:rFonts w:ascii="Times New Roman" w:hAnsi="Times New Roman"/>
          <w:b/>
          <w:bCs/>
          <w:sz w:val="18"/>
          <w:szCs w:val="18"/>
          <w:lang w:val="el-GR"/>
        </w:rPr>
        <w:t xml:space="preserve"> </w:t>
      </w:r>
    </w:p>
    <w:p w14:paraId="68C88953" w14:textId="7A41D7BE" w:rsidR="006233DF" w:rsidRDefault="00376B84" w:rsidP="006233DF">
      <w:pPr>
        <w:widowControl w:val="0"/>
        <w:jc w:val="both"/>
        <w:rPr>
          <w:rFonts w:ascii="Times New Roman" w:hAnsi="Times New Roman"/>
          <w:sz w:val="23"/>
          <w:szCs w:val="23"/>
          <w:lang w:val="el-GR"/>
        </w:rPr>
      </w:pPr>
      <w:proofErr w:type="spellStart"/>
      <w:r>
        <w:rPr>
          <w:rFonts w:ascii="Times New Roman" w:hAnsi="Times New Roman"/>
          <w:sz w:val="23"/>
          <w:szCs w:val="23"/>
          <w:lang w:val="el-GR"/>
        </w:rPr>
        <w:t>Συνακολούθως</w:t>
      </w:r>
      <w:proofErr w:type="spellEnd"/>
      <w:r w:rsidR="006233DF">
        <w:rPr>
          <w:rFonts w:ascii="Times New Roman" w:hAnsi="Times New Roman"/>
          <w:sz w:val="23"/>
          <w:szCs w:val="23"/>
          <w:lang w:val="el-GR"/>
        </w:rPr>
        <w:t xml:space="preserve">, οι αιτήσεις που περιλαμβάνονται στον </w:t>
      </w:r>
      <w:r w:rsidR="00B005AB">
        <w:rPr>
          <w:rFonts w:ascii="Times New Roman" w:hAnsi="Times New Roman"/>
          <w:sz w:val="23"/>
          <w:szCs w:val="23"/>
          <w:lang w:val="el-GR"/>
        </w:rPr>
        <w:t xml:space="preserve">ακόλουθο Πίνακα 3 δεν επιλέχθηκαν προς ένταξη στο </w:t>
      </w:r>
      <w:r w:rsidR="00B005AB" w:rsidRPr="00B005AB">
        <w:rPr>
          <w:rFonts w:ascii="Times New Roman" w:hAnsi="Times New Roman"/>
          <w:sz w:val="23"/>
          <w:szCs w:val="23"/>
          <w:lang w:val="el-GR"/>
        </w:rPr>
        <w:t>καθεστώς για τη χορήγηση επενδυτικής και λειτουργικής ενίσχυσης</w:t>
      </w:r>
      <w:r w:rsidR="00815EA6">
        <w:rPr>
          <w:rFonts w:ascii="Times New Roman" w:hAnsi="Times New Roman"/>
          <w:sz w:val="23"/>
          <w:szCs w:val="23"/>
          <w:lang w:val="el-GR"/>
        </w:rPr>
        <w:t xml:space="preserve"> σε Σ.Α.Η.Ε.</w:t>
      </w:r>
      <w:r w:rsidR="00753C1C">
        <w:rPr>
          <w:rFonts w:ascii="Times New Roman" w:hAnsi="Times New Roman"/>
          <w:sz w:val="23"/>
          <w:szCs w:val="23"/>
          <w:lang w:val="el-GR"/>
        </w:rPr>
        <w:t>.</w:t>
      </w:r>
    </w:p>
    <w:p w14:paraId="0B09CFAC" w14:textId="497DE6BF" w:rsidR="00B3370B" w:rsidRDefault="00B3370B" w:rsidP="00B3370B">
      <w:pPr>
        <w:widowControl w:val="0"/>
        <w:jc w:val="center"/>
        <w:rPr>
          <w:rFonts w:ascii="Times New Roman" w:hAnsi="Times New Roman"/>
          <w:b/>
          <w:i/>
          <w:sz w:val="23"/>
          <w:szCs w:val="23"/>
          <w:lang w:val="el-GR"/>
        </w:rPr>
      </w:pPr>
      <w:r w:rsidRPr="004C4843">
        <w:rPr>
          <w:rFonts w:ascii="Times New Roman" w:hAnsi="Times New Roman"/>
          <w:b/>
          <w:i/>
          <w:sz w:val="23"/>
          <w:szCs w:val="23"/>
          <w:lang w:val="el-GR"/>
        </w:rPr>
        <w:t xml:space="preserve">Πίνακας </w:t>
      </w:r>
      <w:r w:rsidR="00F33A4E">
        <w:rPr>
          <w:rFonts w:ascii="Times New Roman" w:hAnsi="Times New Roman"/>
          <w:b/>
          <w:i/>
          <w:sz w:val="23"/>
          <w:szCs w:val="23"/>
          <w:lang w:val="el-GR"/>
        </w:rPr>
        <w:t>3</w:t>
      </w:r>
      <w:r w:rsidRPr="004C4843">
        <w:rPr>
          <w:rFonts w:ascii="Times New Roman" w:hAnsi="Times New Roman"/>
          <w:b/>
          <w:i/>
          <w:sz w:val="23"/>
          <w:szCs w:val="23"/>
          <w:lang w:val="el-GR"/>
        </w:rPr>
        <w:t xml:space="preserve">: </w:t>
      </w:r>
      <w:r w:rsidR="00F33A4E">
        <w:rPr>
          <w:rFonts w:ascii="Times New Roman" w:hAnsi="Times New Roman"/>
          <w:b/>
          <w:i/>
          <w:sz w:val="23"/>
          <w:szCs w:val="23"/>
          <w:lang w:val="el-GR"/>
        </w:rPr>
        <w:t>Οριστικός</w:t>
      </w:r>
      <w:r w:rsidRPr="004C4843">
        <w:rPr>
          <w:rFonts w:ascii="Times New Roman" w:hAnsi="Times New Roman"/>
          <w:b/>
          <w:i/>
          <w:sz w:val="23"/>
          <w:szCs w:val="23"/>
          <w:lang w:val="el-GR"/>
        </w:rPr>
        <w:t xml:space="preserve"> Κατάλογος </w:t>
      </w:r>
      <w:r w:rsidR="00B45FA7" w:rsidRPr="004C4843">
        <w:rPr>
          <w:rFonts w:ascii="Times New Roman" w:hAnsi="Times New Roman"/>
          <w:b/>
          <w:i/>
          <w:sz w:val="23"/>
          <w:szCs w:val="23"/>
          <w:lang w:val="el-GR"/>
        </w:rPr>
        <w:t>Αποκλεισθέντων Συμμετεχόντων</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072"/>
        <w:gridCol w:w="1008"/>
        <w:gridCol w:w="2226"/>
        <w:gridCol w:w="744"/>
        <w:gridCol w:w="1389"/>
        <w:gridCol w:w="1227"/>
        <w:gridCol w:w="1498"/>
      </w:tblGrid>
      <w:tr w:rsidR="00E9555C" w:rsidRPr="004F70A1" w14:paraId="068DB156" w14:textId="77777777" w:rsidTr="004400CC">
        <w:trPr>
          <w:trHeight w:val="945"/>
          <w:jc w:val="center"/>
        </w:trPr>
        <w:tc>
          <w:tcPr>
            <w:tcW w:w="467" w:type="dxa"/>
            <w:shd w:val="clear" w:color="000000" w:fill="BFBFBF"/>
            <w:vAlign w:val="center"/>
            <w:hideMark/>
          </w:tcPr>
          <w:p w14:paraId="386427DE"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α/α</w:t>
            </w:r>
          </w:p>
        </w:tc>
        <w:tc>
          <w:tcPr>
            <w:tcW w:w="1072" w:type="dxa"/>
            <w:shd w:val="clear" w:color="000000" w:fill="BFBFBF"/>
            <w:vAlign w:val="center"/>
            <w:hideMark/>
          </w:tcPr>
          <w:p w14:paraId="755A3E05"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Μοναδικός Αριθμός Υποβολής</w:t>
            </w:r>
          </w:p>
        </w:tc>
        <w:tc>
          <w:tcPr>
            <w:tcW w:w="1008" w:type="dxa"/>
            <w:shd w:val="clear" w:color="000000" w:fill="BFBFBF"/>
            <w:vAlign w:val="center"/>
            <w:hideMark/>
          </w:tcPr>
          <w:p w14:paraId="220A45DF"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Αριθμός Άδειας</w:t>
            </w:r>
          </w:p>
        </w:tc>
        <w:tc>
          <w:tcPr>
            <w:tcW w:w="2226" w:type="dxa"/>
            <w:shd w:val="clear" w:color="000000" w:fill="BFBFBF"/>
            <w:vAlign w:val="center"/>
            <w:hideMark/>
          </w:tcPr>
          <w:p w14:paraId="7F273FD1"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Επωνυμία Εταιρείας/Φυσικού Προσώπου</w:t>
            </w:r>
          </w:p>
        </w:tc>
        <w:tc>
          <w:tcPr>
            <w:tcW w:w="744" w:type="dxa"/>
            <w:shd w:val="clear" w:color="000000" w:fill="BFBFBF"/>
            <w:vAlign w:val="center"/>
            <w:hideMark/>
          </w:tcPr>
          <w:p w14:paraId="1FC843E4"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Ισχύς (MW)</w:t>
            </w:r>
          </w:p>
        </w:tc>
        <w:tc>
          <w:tcPr>
            <w:tcW w:w="1389" w:type="dxa"/>
            <w:shd w:val="clear" w:color="000000" w:fill="BFBFBF"/>
            <w:vAlign w:val="center"/>
            <w:hideMark/>
          </w:tcPr>
          <w:p w14:paraId="60E14B2E"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Χωρητικότητα (</w:t>
            </w:r>
            <w:proofErr w:type="spellStart"/>
            <w:r w:rsidRPr="004400CC">
              <w:rPr>
                <w:rFonts w:ascii="Times New Roman" w:eastAsia="Times New Roman" w:hAnsi="Times New Roman"/>
                <w:b/>
                <w:bCs/>
                <w:color w:val="000000"/>
                <w:sz w:val="18"/>
                <w:szCs w:val="18"/>
                <w:lang w:val="el-GR" w:eastAsia="el-GR" w:bidi="he-IL"/>
              </w:rPr>
              <w:t>MWh</w:t>
            </w:r>
            <w:proofErr w:type="spellEnd"/>
            <w:r w:rsidRPr="004400CC">
              <w:rPr>
                <w:rFonts w:ascii="Times New Roman" w:eastAsia="Times New Roman" w:hAnsi="Times New Roman"/>
                <w:b/>
                <w:bCs/>
                <w:color w:val="000000"/>
                <w:sz w:val="18"/>
                <w:szCs w:val="18"/>
                <w:lang w:val="el-GR" w:eastAsia="el-GR" w:bidi="he-IL"/>
              </w:rPr>
              <w:t>)</w:t>
            </w:r>
          </w:p>
        </w:tc>
        <w:tc>
          <w:tcPr>
            <w:tcW w:w="1227" w:type="dxa"/>
            <w:shd w:val="clear" w:color="000000" w:fill="BFBFBF"/>
            <w:vAlign w:val="center"/>
            <w:hideMark/>
          </w:tcPr>
          <w:p w14:paraId="3E0E1D3F"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Προσφορά (€/MW/έτος)</w:t>
            </w:r>
          </w:p>
        </w:tc>
        <w:tc>
          <w:tcPr>
            <w:tcW w:w="1498" w:type="dxa"/>
            <w:shd w:val="clear" w:color="000000" w:fill="BFBFBF"/>
            <w:vAlign w:val="center"/>
            <w:hideMark/>
          </w:tcPr>
          <w:p w14:paraId="3E84C531" w14:textId="77777777" w:rsidR="00E9555C" w:rsidRPr="004400CC"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4400CC">
              <w:rPr>
                <w:rFonts w:ascii="Times New Roman" w:eastAsia="Times New Roman" w:hAnsi="Times New Roman"/>
                <w:b/>
                <w:bCs/>
                <w:color w:val="000000"/>
                <w:sz w:val="18"/>
                <w:szCs w:val="18"/>
                <w:lang w:val="el-GR" w:eastAsia="el-GR" w:bidi="he-IL"/>
              </w:rPr>
              <w:t>Αποτέλεσμα</w:t>
            </w:r>
          </w:p>
        </w:tc>
      </w:tr>
      <w:tr w:rsidR="00E9555C" w:rsidRPr="004F70A1" w14:paraId="0D9E3CF0" w14:textId="77777777" w:rsidTr="004400CC">
        <w:trPr>
          <w:trHeight w:val="639"/>
          <w:jc w:val="center"/>
        </w:trPr>
        <w:tc>
          <w:tcPr>
            <w:tcW w:w="467" w:type="dxa"/>
            <w:shd w:val="clear" w:color="auto" w:fill="auto"/>
            <w:vAlign w:val="center"/>
            <w:hideMark/>
          </w:tcPr>
          <w:p w14:paraId="04D8DD2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w:t>
            </w:r>
          </w:p>
        </w:tc>
        <w:tc>
          <w:tcPr>
            <w:tcW w:w="1072" w:type="dxa"/>
            <w:shd w:val="clear" w:color="auto" w:fill="auto"/>
            <w:vAlign w:val="center"/>
            <w:hideMark/>
          </w:tcPr>
          <w:p w14:paraId="0EA7E6E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Δ-000166</w:t>
            </w:r>
          </w:p>
        </w:tc>
        <w:tc>
          <w:tcPr>
            <w:tcW w:w="1008" w:type="dxa"/>
            <w:shd w:val="clear" w:color="auto" w:fill="auto"/>
            <w:vAlign w:val="center"/>
            <w:hideMark/>
          </w:tcPr>
          <w:p w14:paraId="5A51C9F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ΑΔ-05338</w:t>
            </w:r>
          </w:p>
        </w:tc>
        <w:tc>
          <w:tcPr>
            <w:tcW w:w="2226" w:type="dxa"/>
            <w:shd w:val="clear" w:color="auto" w:fill="auto"/>
            <w:vAlign w:val="center"/>
            <w:hideMark/>
          </w:tcPr>
          <w:p w14:paraId="0EBDDC5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DNC ΜΕΤΟΧΙ ΜΟΝΟΠΡΟΣΩΠΗ ΑΝΩΝΥΜΗ ΕΤΑΙΡΕΙΑ</w:t>
            </w:r>
          </w:p>
        </w:tc>
        <w:tc>
          <w:tcPr>
            <w:tcW w:w="744" w:type="dxa"/>
            <w:shd w:val="clear" w:color="auto" w:fill="auto"/>
            <w:vAlign w:val="center"/>
            <w:hideMark/>
          </w:tcPr>
          <w:p w14:paraId="24BB377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3D4AE69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7D7CB79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49270,111</w:t>
            </w:r>
          </w:p>
        </w:tc>
        <w:tc>
          <w:tcPr>
            <w:tcW w:w="1498" w:type="dxa"/>
            <w:shd w:val="clear" w:color="auto" w:fill="auto"/>
            <w:vAlign w:val="center"/>
            <w:hideMark/>
          </w:tcPr>
          <w:p w14:paraId="349D324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1796B109" w14:textId="77777777" w:rsidTr="004400CC">
        <w:trPr>
          <w:trHeight w:val="989"/>
          <w:jc w:val="center"/>
        </w:trPr>
        <w:tc>
          <w:tcPr>
            <w:tcW w:w="467" w:type="dxa"/>
            <w:shd w:val="clear" w:color="auto" w:fill="auto"/>
            <w:vAlign w:val="center"/>
            <w:hideMark/>
          </w:tcPr>
          <w:p w14:paraId="0A947BB0"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w:t>
            </w:r>
          </w:p>
        </w:tc>
        <w:tc>
          <w:tcPr>
            <w:tcW w:w="1072" w:type="dxa"/>
            <w:shd w:val="clear" w:color="auto" w:fill="auto"/>
            <w:vAlign w:val="center"/>
            <w:hideMark/>
          </w:tcPr>
          <w:p w14:paraId="7D59C0C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Δ-000147</w:t>
            </w:r>
          </w:p>
        </w:tc>
        <w:tc>
          <w:tcPr>
            <w:tcW w:w="1008" w:type="dxa"/>
            <w:shd w:val="clear" w:color="auto" w:fill="auto"/>
            <w:vAlign w:val="center"/>
            <w:hideMark/>
          </w:tcPr>
          <w:p w14:paraId="7744F10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ΑΔ-04923</w:t>
            </w:r>
          </w:p>
        </w:tc>
        <w:tc>
          <w:tcPr>
            <w:tcW w:w="2226" w:type="dxa"/>
            <w:shd w:val="clear" w:color="auto" w:fill="auto"/>
            <w:vAlign w:val="center"/>
            <w:hideMark/>
          </w:tcPr>
          <w:p w14:paraId="2ADF5A8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ΤΕΡΝΑ ΕΝΕΡΓΕΙΑΚΗ ΑΝΩΝΥΜΗ ΒΙΟΜΗΧΑΝΙΚΗ ΕΜΠΟΡΙΚΗ ΤΕΧΝΙΚΗ ΕΤΑΙΡΕΙΑ</w:t>
            </w:r>
          </w:p>
        </w:tc>
        <w:tc>
          <w:tcPr>
            <w:tcW w:w="744" w:type="dxa"/>
            <w:shd w:val="clear" w:color="auto" w:fill="auto"/>
            <w:vAlign w:val="center"/>
            <w:hideMark/>
          </w:tcPr>
          <w:p w14:paraId="559FF34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74450AF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17C3731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50950,000</w:t>
            </w:r>
          </w:p>
        </w:tc>
        <w:tc>
          <w:tcPr>
            <w:tcW w:w="1498" w:type="dxa"/>
            <w:shd w:val="clear" w:color="auto" w:fill="auto"/>
            <w:vAlign w:val="center"/>
            <w:hideMark/>
          </w:tcPr>
          <w:p w14:paraId="4022F17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34F87BC9" w14:textId="77777777" w:rsidTr="004400CC">
        <w:trPr>
          <w:trHeight w:val="366"/>
          <w:jc w:val="center"/>
        </w:trPr>
        <w:tc>
          <w:tcPr>
            <w:tcW w:w="467" w:type="dxa"/>
            <w:shd w:val="clear" w:color="auto" w:fill="auto"/>
            <w:vAlign w:val="center"/>
            <w:hideMark/>
          </w:tcPr>
          <w:p w14:paraId="0B126656"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w:t>
            </w:r>
          </w:p>
        </w:tc>
        <w:tc>
          <w:tcPr>
            <w:tcW w:w="1072" w:type="dxa"/>
            <w:shd w:val="clear" w:color="auto" w:fill="auto"/>
            <w:vAlign w:val="center"/>
            <w:hideMark/>
          </w:tcPr>
          <w:p w14:paraId="5BECB05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Δ-000123</w:t>
            </w:r>
          </w:p>
        </w:tc>
        <w:tc>
          <w:tcPr>
            <w:tcW w:w="1008" w:type="dxa"/>
            <w:shd w:val="clear" w:color="auto" w:fill="auto"/>
            <w:vAlign w:val="center"/>
            <w:hideMark/>
          </w:tcPr>
          <w:p w14:paraId="2235847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ΑΔ-04799</w:t>
            </w:r>
          </w:p>
        </w:tc>
        <w:tc>
          <w:tcPr>
            <w:tcW w:w="2226" w:type="dxa"/>
            <w:shd w:val="clear" w:color="auto" w:fill="auto"/>
            <w:vAlign w:val="center"/>
            <w:hideMark/>
          </w:tcPr>
          <w:p w14:paraId="7A27D66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ΜΕΛΙΘΡΩΝ ΙΚΕ</w:t>
            </w:r>
          </w:p>
        </w:tc>
        <w:tc>
          <w:tcPr>
            <w:tcW w:w="744" w:type="dxa"/>
            <w:shd w:val="clear" w:color="auto" w:fill="auto"/>
            <w:vAlign w:val="center"/>
            <w:hideMark/>
          </w:tcPr>
          <w:p w14:paraId="6558C29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192F373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4364F5B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51900,000</w:t>
            </w:r>
          </w:p>
        </w:tc>
        <w:tc>
          <w:tcPr>
            <w:tcW w:w="1498" w:type="dxa"/>
            <w:shd w:val="clear" w:color="auto" w:fill="auto"/>
            <w:vAlign w:val="center"/>
            <w:hideMark/>
          </w:tcPr>
          <w:p w14:paraId="1333600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B8B6DB2" w14:textId="77777777" w:rsidTr="004400CC">
        <w:trPr>
          <w:trHeight w:val="371"/>
          <w:jc w:val="center"/>
        </w:trPr>
        <w:tc>
          <w:tcPr>
            <w:tcW w:w="467" w:type="dxa"/>
            <w:shd w:val="clear" w:color="auto" w:fill="auto"/>
            <w:vAlign w:val="center"/>
            <w:hideMark/>
          </w:tcPr>
          <w:p w14:paraId="3BB1962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w:t>
            </w:r>
          </w:p>
        </w:tc>
        <w:tc>
          <w:tcPr>
            <w:tcW w:w="1072" w:type="dxa"/>
            <w:shd w:val="clear" w:color="auto" w:fill="auto"/>
            <w:vAlign w:val="center"/>
            <w:hideMark/>
          </w:tcPr>
          <w:p w14:paraId="26DB131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Δ-000167</w:t>
            </w:r>
          </w:p>
        </w:tc>
        <w:tc>
          <w:tcPr>
            <w:tcW w:w="1008" w:type="dxa"/>
            <w:shd w:val="clear" w:color="auto" w:fill="auto"/>
            <w:vAlign w:val="center"/>
            <w:hideMark/>
          </w:tcPr>
          <w:p w14:paraId="3D79266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ΑΔ-05343</w:t>
            </w:r>
          </w:p>
        </w:tc>
        <w:tc>
          <w:tcPr>
            <w:tcW w:w="2226" w:type="dxa"/>
            <w:shd w:val="clear" w:color="auto" w:fill="auto"/>
            <w:vAlign w:val="center"/>
            <w:hideMark/>
          </w:tcPr>
          <w:p w14:paraId="6BC3730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DNC ΜΕΤΟΧΙ ΜΟΝΟΠΡΟΣΩΠΗ ΑΝΩΝΥΜΗ ΕΤΑΙΡΕΙΑ</w:t>
            </w:r>
          </w:p>
        </w:tc>
        <w:tc>
          <w:tcPr>
            <w:tcW w:w="744" w:type="dxa"/>
            <w:shd w:val="clear" w:color="auto" w:fill="auto"/>
            <w:vAlign w:val="center"/>
            <w:hideMark/>
          </w:tcPr>
          <w:p w14:paraId="4421523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4D5C3DD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66BCE82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52480,543</w:t>
            </w:r>
          </w:p>
        </w:tc>
        <w:tc>
          <w:tcPr>
            <w:tcW w:w="1498" w:type="dxa"/>
            <w:shd w:val="clear" w:color="auto" w:fill="auto"/>
            <w:vAlign w:val="center"/>
            <w:hideMark/>
          </w:tcPr>
          <w:p w14:paraId="7822D67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2197309" w14:textId="77777777" w:rsidTr="004400CC">
        <w:trPr>
          <w:trHeight w:val="167"/>
          <w:jc w:val="center"/>
        </w:trPr>
        <w:tc>
          <w:tcPr>
            <w:tcW w:w="467" w:type="dxa"/>
            <w:shd w:val="clear" w:color="auto" w:fill="auto"/>
            <w:vAlign w:val="center"/>
            <w:hideMark/>
          </w:tcPr>
          <w:p w14:paraId="5EFC4245"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w:t>
            </w:r>
          </w:p>
        </w:tc>
        <w:tc>
          <w:tcPr>
            <w:tcW w:w="1072" w:type="dxa"/>
            <w:shd w:val="clear" w:color="auto" w:fill="auto"/>
            <w:vAlign w:val="center"/>
            <w:hideMark/>
          </w:tcPr>
          <w:p w14:paraId="0E872D9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Δ-000112</w:t>
            </w:r>
          </w:p>
        </w:tc>
        <w:tc>
          <w:tcPr>
            <w:tcW w:w="1008" w:type="dxa"/>
            <w:shd w:val="clear" w:color="auto" w:fill="auto"/>
            <w:vAlign w:val="center"/>
            <w:hideMark/>
          </w:tcPr>
          <w:p w14:paraId="72ED534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ΑΔ-04921</w:t>
            </w:r>
          </w:p>
        </w:tc>
        <w:tc>
          <w:tcPr>
            <w:tcW w:w="2226" w:type="dxa"/>
            <w:shd w:val="clear" w:color="auto" w:fill="auto"/>
            <w:vAlign w:val="center"/>
            <w:hideMark/>
          </w:tcPr>
          <w:p w14:paraId="15A1691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eastAsia="el-GR" w:bidi="he-IL"/>
              </w:rPr>
            </w:pPr>
            <w:r w:rsidRPr="004400CC">
              <w:rPr>
                <w:rFonts w:ascii="Times New Roman" w:eastAsia="Times New Roman" w:hAnsi="Times New Roman"/>
                <w:color w:val="000000"/>
                <w:sz w:val="18"/>
                <w:szCs w:val="18"/>
                <w:lang w:eastAsia="el-GR" w:bidi="he-IL"/>
              </w:rPr>
              <w:t xml:space="preserve">AMBER-ENERGY </w:t>
            </w:r>
            <w:r w:rsidRPr="004400CC">
              <w:rPr>
                <w:rFonts w:ascii="Times New Roman" w:eastAsia="Times New Roman" w:hAnsi="Times New Roman"/>
                <w:color w:val="000000"/>
                <w:sz w:val="18"/>
                <w:szCs w:val="18"/>
                <w:lang w:val="el-GR" w:eastAsia="el-GR" w:bidi="he-IL"/>
              </w:rPr>
              <w:t>Ι</w:t>
            </w:r>
            <w:r w:rsidRPr="004400CC">
              <w:rPr>
                <w:rFonts w:ascii="Times New Roman" w:eastAsia="Times New Roman" w:hAnsi="Times New Roman"/>
                <w:color w:val="000000"/>
                <w:sz w:val="18"/>
                <w:szCs w:val="18"/>
                <w:lang w:eastAsia="el-GR" w:bidi="he-IL"/>
              </w:rPr>
              <w:t>.</w:t>
            </w:r>
            <w:r w:rsidRPr="004400CC">
              <w:rPr>
                <w:rFonts w:ascii="Times New Roman" w:eastAsia="Times New Roman" w:hAnsi="Times New Roman"/>
                <w:color w:val="000000"/>
                <w:sz w:val="18"/>
                <w:szCs w:val="18"/>
                <w:lang w:val="el-GR" w:eastAsia="el-GR" w:bidi="he-IL"/>
              </w:rPr>
              <w:t>Κ</w:t>
            </w:r>
            <w:r w:rsidRPr="004400CC">
              <w:rPr>
                <w:rFonts w:ascii="Times New Roman" w:eastAsia="Times New Roman" w:hAnsi="Times New Roman"/>
                <w:color w:val="000000"/>
                <w:sz w:val="18"/>
                <w:szCs w:val="18"/>
                <w:lang w:eastAsia="el-GR" w:bidi="he-IL"/>
              </w:rPr>
              <w:t>.</w:t>
            </w:r>
            <w:r w:rsidRPr="004400CC">
              <w:rPr>
                <w:rFonts w:ascii="Times New Roman" w:eastAsia="Times New Roman" w:hAnsi="Times New Roman"/>
                <w:color w:val="000000"/>
                <w:sz w:val="18"/>
                <w:szCs w:val="18"/>
                <w:lang w:val="el-GR" w:eastAsia="el-GR" w:bidi="he-IL"/>
              </w:rPr>
              <w:t>Ε</w:t>
            </w:r>
            <w:r w:rsidRPr="004400CC">
              <w:rPr>
                <w:rFonts w:ascii="Times New Roman" w:eastAsia="Times New Roman" w:hAnsi="Times New Roman"/>
                <w:color w:val="000000"/>
                <w:sz w:val="18"/>
                <w:szCs w:val="18"/>
                <w:lang w:eastAsia="el-GR" w:bidi="he-IL"/>
              </w:rPr>
              <w:t>.</w:t>
            </w:r>
          </w:p>
        </w:tc>
        <w:tc>
          <w:tcPr>
            <w:tcW w:w="744" w:type="dxa"/>
            <w:shd w:val="clear" w:color="auto" w:fill="auto"/>
            <w:vAlign w:val="center"/>
            <w:hideMark/>
          </w:tcPr>
          <w:p w14:paraId="6C49998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18</w:t>
            </w:r>
          </w:p>
        </w:tc>
        <w:tc>
          <w:tcPr>
            <w:tcW w:w="1389" w:type="dxa"/>
            <w:shd w:val="clear" w:color="auto" w:fill="auto"/>
            <w:vAlign w:val="center"/>
            <w:hideMark/>
          </w:tcPr>
          <w:p w14:paraId="5E92D74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36</w:t>
            </w:r>
          </w:p>
        </w:tc>
        <w:tc>
          <w:tcPr>
            <w:tcW w:w="1227" w:type="dxa"/>
            <w:shd w:val="clear" w:color="auto" w:fill="auto"/>
            <w:vAlign w:val="center"/>
            <w:hideMark/>
          </w:tcPr>
          <w:p w14:paraId="4258E04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52887,999</w:t>
            </w:r>
          </w:p>
        </w:tc>
        <w:tc>
          <w:tcPr>
            <w:tcW w:w="1498" w:type="dxa"/>
            <w:shd w:val="clear" w:color="auto" w:fill="auto"/>
            <w:vAlign w:val="center"/>
            <w:hideMark/>
          </w:tcPr>
          <w:p w14:paraId="66A20EA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EBB6048" w14:textId="77777777" w:rsidTr="004400CC">
        <w:trPr>
          <w:trHeight w:val="173"/>
          <w:jc w:val="center"/>
        </w:trPr>
        <w:tc>
          <w:tcPr>
            <w:tcW w:w="467" w:type="dxa"/>
            <w:shd w:val="clear" w:color="auto" w:fill="auto"/>
            <w:vAlign w:val="center"/>
            <w:hideMark/>
          </w:tcPr>
          <w:p w14:paraId="555F13F5"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w:t>
            </w:r>
          </w:p>
        </w:tc>
        <w:tc>
          <w:tcPr>
            <w:tcW w:w="1072" w:type="dxa"/>
            <w:shd w:val="clear" w:color="auto" w:fill="auto"/>
            <w:vAlign w:val="center"/>
            <w:hideMark/>
          </w:tcPr>
          <w:p w14:paraId="3B8D893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Δ-000119</w:t>
            </w:r>
          </w:p>
        </w:tc>
        <w:tc>
          <w:tcPr>
            <w:tcW w:w="1008" w:type="dxa"/>
            <w:shd w:val="clear" w:color="auto" w:fill="auto"/>
            <w:vAlign w:val="center"/>
            <w:hideMark/>
          </w:tcPr>
          <w:p w14:paraId="3FD64D2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ΑΔ-04929</w:t>
            </w:r>
          </w:p>
        </w:tc>
        <w:tc>
          <w:tcPr>
            <w:tcW w:w="2226" w:type="dxa"/>
            <w:shd w:val="clear" w:color="auto" w:fill="auto"/>
            <w:vAlign w:val="center"/>
            <w:hideMark/>
          </w:tcPr>
          <w:p w14:paraId="1B5A141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ΣΥΣΣΩΡΕΥΤΩΝ ΑΠΟΔΟΣΗ Ι.ΚΕ.</w:t>
            </w:r>
          </w:p>
        </w:tc>
        <w:tc>
          <w:tcPr>
            <w:tcW w:w="744" w:type="dxa"/>
            <w:shd w:val="clear" w:color="auto" w:fill="auto"/>
            <w:vAlign w:val="center"/>
            <w:hideMark/>
          </w:tcPr>
          <w:p w14:paraId="69C201D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25</w:t>
            </w:r>
          </w:p>
        </w:tc>
        <w:tc>
          <w:tcPr>
            <w:tcW w:w="1389" w:type="dxa"/>
            <w:shd w:val="clear" w:color="auto" w:fill="auto"/>
            <w:vAlign w:val="center"/>
            <w:hideMark/>
          </w:tcPr>
          <w:p w14:paraId="52CE3BA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227" w:type="dxa"/>
            <w:shd w:val="clear" w:color="auto" w:fill="auto"/>
            <w:vAlign w:val="center"/>
            <w:hideMark/>
          </w:tcPr>
          <w:p w14:paraId="4CD32A4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53320,000</w:t>
            </w:r>
          </w:p>
        </w:tc>
        <w:tc>
          <w:tcPr>
            <w:tcW w:w="1498" w:type="dxa"/>
            <w:shd w:val="clear" w:color="auto" w:fill="auto"/>
            <w:vAlign w:val="center"/>
            <w:hideMark/>
          </w:tcPr>
          <w:p w14:paraId="5C09602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29406562" w14:textId="77777777" w:rsidTr="004400CC">
        <w:trPr>
          <w:trHeight w:val="166"/>
          <w:jc w:val="center"/>
        </w:trPr>
        <w:tc>
          <w:tcPr>
            <w:tcW w:w="467" w:type="dxa"/>
            <w:shd w:val="clear" w:color="auto" w:fill="auto"/>
            <w:vAlign w:val="center"/>
            <w:hideMark/>
          </w:tcPr>
          <w:p w14:paraId="2569A45E"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w:t>
            </w:r>
          </w:p>
        </w:tc>
        <w:tc>
          <w:tcPr>
            <w:tcW w:w="1072" w:type="dxa"/>
            <w:shd w:val="clear" w:color="auto" w:fill="auto"/>
            <w:vAlign w:val="center"/>
            <w:hideMark/>
          </w:tcPr>
          <w:p w14:paraId="60D3678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Δ-000140</w:t>
            </w:r>
          </w:p>
        </w:tc>
        <w:tc>
          <w:tcPr>
            <w:tcW w:w="1008" w:type="dxa"/>
            <w:shd w:val="clear" w:color="auto" w:fill="auto"/>
            <w:vAlign w:val="center"/>
            <w:hideMark/>
          </w:tcPr>
          <w:p w14:paraId="293703B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ΑΔ-04934</w:t>
            </w:r>
          </w:p>
        </w:tc>
        <w:tc>
          <w:tcPr>
            <w:tcW w:w="2226" w:type="dxa"/>
            <w:shd w:val="clear" w:color="auto" w:fill="auto"/>
            <w:vAlign w:val="center"/>
            <w:hideMark/>
          </w:tcPr>
          <w:p w14:paraId="3E96C91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ELECTROSTORAGE ΜΟΝΟΠΡΟΣΩΠΗ Α.Ε.</w:t>
            </w:r>
          </w:p>
        </w:tc>
        <w:tc>
          <w:tcPr>
            <w:tcW w:w="744" w:type="dxa"/>
            <w:shd w:val="clear" w:color="auto" w:fill="auto"/>
            <w:vAlign w:val="center"/>
            <w:hideMark/>
          </w:tcPr>
          <w:p w14:paraId="39AC6A7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28</w:t>
            </w:r>
          </w:p>
        </w:tc>
        <w:tc>
          <w:tcPr>
            <w:tcW w:w="1389" w:type="dxa"/>
            <w:shd w:val="clear" w:color="auto" w:fill="auto"/>
            <w:vAlign w:val="center"/>
            <w:hideMark/>
          </w:tcPr>
          <w:p w14:paraId="267E2B0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56</w:t>
            </w:r>
          </w:p>
        </w:tc>
        <w:tc>
          <w:tcPr>
            <w:tcW w:w="1227" w:type="dxa"/>
            <w:shd w:val="clear" w:color="auto" w:fill="auto"/>
            <w:vAlign w:val="center"/>
            <w:hideMark/>
          </w:tcPr>
          <w:p w14:paraId="5145A1C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53339,000</w:t>
            </w:r>
          </w:p>
        </w:tc>
        <w:tc>
          <w:tcPr>
            <w:tcW w:w="1498" w:type="dxa"/>
            <w:shd w:val="clear" w:color="auto" w:fill="auto"/>
            <w:vAlign w:val="center"/>
            <w:hideMark/>
          </w:tcPr>
          <w:p w14:paraId="775C414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31CE4E8C" w14:textId="77777777" w:rsidTr="004400CC">
        <w:trPr>
          <w:trHeight w:val="47"/>
          <w:jc w:val="center"/>
        </w:trPr>
        <w:tc>
          <w:tcPr>
            <w:tcW w:w="467" w:type="dxa"/>
            <w:shd w:val="clear" w:color="auto" w:fill="auto"/>
            <w:vAlign w:val="center"/>
            <w:hideMark/>
          </w:tcPr>
          <w:p w14:paraId="267E235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8</w:t>
            </w:r>
          </w:p>
        </w:tc>
        <w:tc>
          <w:tcPr>
            <w:tcW w:w="1072" w:type="dxa"/>
            <w:shd w:val="clear" w:color="auto" w:fill="auto"/>
            <w:vAlign w:val="center"/>
            <w:hideMark/>
          </w:tcPr>
          <w:p w14:paraId="501F7A8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Δ-000124</w:t>
            </w:r>
          </w:p>
        </w:tc>
        <w:tc>
          <w:tcPr>
            <w:tcW w:w="1008" w:type="dxa"/>
            <w:shd w:val="clear" w:color="auto" w:fill="auto"/>
            <w:vAlign w:val="center"/>
            <w:hideMark/>
          </w:tcPr>
          <w:p w14:paraId="62AD764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ΑΔ-04864</w:t>
            </w:r>
          </w:p>
        </w:tc>
        <w:tc>
          <w:tcPr>
            <w:tcW w:w="2226" w:type="dxa"/>
            <w:shd w:val="clear" w:color="auto" w:fill="auto"/>
            <w:vAlign w:val="center"/>
            <w:hideMark/>
          </w:tcPr>
          <w:p w14:paraId="339F295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ΜΕΛΙΘΡΩΝ ΙΚΕ</w:t>
            </w:r>
          </w:p>
        </w:tc>
        <w:tc>
          <w:tcPr>
            <w:tcW w:w="744" w:type="dxa"/>
            <w:shd w:val="clear" w:color="auto" w:fill="auto"/>
            <w:vAlign w:val="center"/>
            <w:hideMark/>
          </w:tcPr>
          <w:p w14:paraId="7C025E4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01E88C7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51605DD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53900,000</w:t>
            </w:r>
          </w:p>
        </w:tc>
        <w:tc>
          <w:tcPr>
            <w:tcW w:w="1498" w:type="dxa"/>
            <w:shd w:val="clear" w:color="auto" w:fill="auto"/>
            <w:vAlign w:val="center"/>
            <w:hideMark/>
          </w:tcPr>
          <w:p w14:paraId="78FD8B1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F04495A" w14:textId="77777777" w:rsidTr="004400CC">
        <w:trPr>
          <w:trHeight w:val="177"/>
          <w:jc w:val="center"/>
        </w:trPr>
        <w:tc>
          <w:tcPr>
            <w:tcW w:w="467" w:type="dxa"/>
            <w:shd w:val="clear" w:color="auto" w:fill="auto"/>
            <w:vAlign w:val="center"/>
            <w:hideMark/>
          </w:tcPr>
          <w:p w14:paraId="52A80C20"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9</w:t>
            </w:r>
          </w:p>
        </w:tc>
        <w:tc>
          <w:tcPr>
            <w:tcW w:w="1072" w:type="dxa"/>
            <w:shd w:val="clear" w:color="auto" w:fill="auto"/>
            <w:vAlign w:val="center"/>
            <w:hideMark/>
          </w:tcPr>
          <w:p w14:paraId="13E61B7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Δ-000126</w:t>
            </w:r>
          </w:p>
        </w:tc>
        <w:tc>
          <w:tcPr>
            <w:tcW w:w="1008" w:type="dxa"/>
            <w:shd w:val="clear" w:color="auto" w:fill="auto"/>
            <w:vAlign w:val="center"/>
            <w:hideMark/>
          </w:tcPr>
          <w:p w14:paraId="7DB8770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ΑΔ-04895</w:t>
            </w:r>
          </w:p>
        </w:tc>
        <w:tc>
          <w:tcPr>
            <w:tcW w:w="2226" w:type="dxa"/>
            <w:shd w:val="clear" w:color="auto" w:fill="auto"/>
            <w:vAlign w:val="center"/>
            <w:hideMark/>
          </w:tcPr>
          <w:p w14:paraId="28BB165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ΚΟΥΕΚΟ ΕΝΕΡΓΕΙΑΚΗ ΙΚΕ</w:t>
            </w:r>
          </w:p>
        </w:tc>
        <w:tc>
          <w:tcPr>
            <w:tcW w:w="744" w:type="dxa"/>
            <w:shd w:val="clear" w:color="auto" w:fill="auto"/>
            <w:vAlign w:val="center"/>
            <w:hideMark/>
          </w:tcPr>
          <w:p w14:paraId="2C55F14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78164EE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0ADD64B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54900,000</w:t>
            </w:r>
          </w:p>
        </w:tc>
        <w:tc>
          <w:tcPr>
            <w:tcW w:w="1498" w:type="dxa"/>
            <w:shd w:val="clear" w:color="auto" w:fill="auto"/>
            <w:vAlign w:val="center"/>
            <w:hideMark/>
          </w:tcPr>
          <w:p w14:paraId="6A6D528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B4CDD06" w14:textId="77777777" w:rsidTr="004400CC">
        <w:trPr>
          <w:trHeight w:val="47"/>
          <w:jc w:val="center"/>
        </w:trPr>
        <w:tc>
          <w:tcPr>
            <w:tcW w:w="467" w:type="dxa"/>
            <w:shd w:val="clear" w:color="auto" w:fill="auto"/>
            <w:vAlign w:val="center"/>
            <w:hideMark/>
          </w:tcPr>
          <w:p w14:paraId="627EFE00"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w:t>
            </w:r>
          </w:p>
        </w:tc>
        <w:tc>
          <w:tcPr>
            <w:tcW w:w="1072" w:type="dxa"/>
            <w:shd w:val="clear" w:color="auto" w:fill="auto"/>
            <w:vAlign w:val="center"/>
            <w:hideMark/>
          </w:tcPr>
          <w:p w14:paraId="3CE32D0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Δ-000118</w:t>
            </w:r>
          </w:p>
        </w:tc>
        <w:tc>
          <w:tcPr>
            <w:tcW w:w="1008" w:type="dxa"/>
            <w:shd w:val="clear" w:color="auto" w:fill="auto"/>
            <w:vAlign w:val="center"/>
            <w:hideMark/>
          </w:tcPr>
          <w:p w14:paraId="7243360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ΑΔ-04927</w:t>
            </w:r>
          </w:p>
        </w:tc>
        <w:tc>
          <w:tcPr>
            <w:tcW w:w="2226" w:type="dxa"/>
            <w:shd w:val="clear" w:color="auto" w:fill="auto"/>
            <w:vAlign w:val="center"/>
            <w:hideMark/>
          </w:tcPr>
          <w:p w14:paraId="177C147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ΣΥΣΣΩΡΕΥΤΩΝ ΑΠΟΔΟΣΗ Ι.Κ.Ε.</w:t>
            </w:r>
          </w:p>
        </w:tc>
        <w:tc>
          <w:tcPr>
            <w:tcW w:w="744" w:type="dxa"/>
            <w:shd w:val="clear" w:color="auto" w:fill="auto"/>
            <w:vAlign w:val="center"/>
            <w:hideMark/>
          </w:tcPr>
          <w:p w14:paraId="0E28F69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w:t>
            </w:r>
          </w:p>
        </w:tc>
        <w:tc>
          <w:tcPr>
            <w:tcW w:w="1389" w:type="dxa"/>
            <w:shd w:val="clear" w:color="auto" w:fill="auto"/>
            <w:vAlign w:val="center"/>
            <w:hideMark/>
          </w:tcPr>
          <w:p w14:paraId="5487BF0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12</w:t>
            </w:r>
          </w:p>
        </w:tc>
        <w:tc>
          <w:tcPr>
            <w:tcW w:w="1227" w:type="dxa"/>
            <w:shd w:val="clear" w:color="auto" w:fill="auto"/>
            <w:vAlign w:val="center"/>
            <w:hideMark/>
          </w:tcPr>
          <w:p w14:paraId="76B8BC7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56350,000</w:t>
            </w:r>
          </w:p>
        </w:tc>
        <w:tc>
          <w:tcPr>
            <w:tcW w:w="1498" w:type="dxa"/>
            <w:shd w:val="clear" w:color="auto" w:fill="auto"/>
            <w:vAlign w:val="center"/>
            <w:hideMark/>
          </w:tcPr>
          <w:p w14:paraId="28233FA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D712ECA" w14:textId="77777777" w:rsidTr="004400CC">
        <w:trPr>
          <w:trHeight w:val="945"/>
          <w:jc w:val="center"/>
        </w:trPr>
        <w:tc>
          <w:tcPr>
            <w:tcW w:w="467" w:type="dxa"/>
            <w:shd w:val="clear" w:color="auto" w:fill="auto"/>
            <w:vAlign w:val="center"/>
            <w:hideMark/>
          </w:tcPr>
          <w:p w14:paraId="7EC831B4"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lastRenderedPageBreak/>
              <w:t>11</w:t>
            </w:r>
          </w:p>
        </w:tc>
        <w:tc>
          <w:tcPr>
            <w:tcW w:w="1072" w:type="dxa"/>
            <w:shd w:val="clear" w:color="auto" w:fill="auto"/>
            <w:vAlign w:val="center"/>
            <w:hideMark/>
          </w:tcPr>
          <w:p w14:paraId="6127B06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Δ-000163</w:t>
            </w:r>
          </w:p>
        </w:tc>
        <w:tc>
          <w:tcPr>
            <w:tcW w:w="1008" w:type="dxa"/>
            <w:shd w:val="clear" w:color="auto" w:fill="auto"/>
            <w:vAlign w:val="center"/>
            <w:hideMark/>
          </w:tcPr>
          <w:p w14:paraId="4AA7AD3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ΑΔ-04947</w:t>
            </w:r>
          </w:p>
        </w:tc>
        <w:tc>
          <w:tcPr>
            <w:tcW w:w="2226" w:type="dxa"/>
            <w:shd w:val="clear" w:color="auto" w:fill="auto"/>
            <w:vAlign w:val="center"/>
            <w:hideMark/>
          </w:tcPr>
          <w:p w14:paraId="1DAE227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ΣΑΒΒΑΣ ΖΑΦΕΙΡΑΤΟΣ ΚΑΙ ΣΙΑ ΕΝΕΡΓΕΙΑΚΗ ΑΝΩΝΥΜΗ ΕΤΑΙΡΕΙΑ</w:t>
            </w:r>
          </w:p>
        </w:tc>
        <w:tc>
          <w:tcPr>
            <w:tcW w:w="744" w:type="dxa"/>
            <w:shd w:val="clear" w:color="auto" w:fill="auto"/>
            <w:vAlign w:val="center"/>
            <w:hideMark/>
          </w:tcPr>
          <w:p w14:paraId="3C6C8A7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25</w:t>
            </w:r>
          </w:p>
        </w:tc>
        <w:tc>
          <w:tcPr>
            <w:tcW w:w="1389" w:type="dxa"/>
            <w:shd w:val="clear" w:color="auto" w:fill="auto"/>
            <w:vAlign w:val="center"/>
            <w:hideMark/>
          </w:tcPr>
          <w:p w14:paraId="2B07E3C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227" w:type="dxa"/>
            <w:shd w:val="clear" w:color="auto" w:fill="auto"/>
            <w:vAlign w:val="center"/>
            <w:hideMark/>
          </w:tcPr>
          <w:p w14:paraId="68B9EAC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56853,000</w:t>
            </w:r>
          </w:p>
        </w:tc>
        <w:tc>
          <w:tcPr>
            <w:tcW w:w="1498" w:type="dxa"/>
            <w:shd w:val="clear" w:color="auto" w:fill="auto"/>
            <w:vAlign w:val="center"/>
            <w:hideMark/>
          </w:tcPr>
          <w:p w14:paraId="3F71024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F946EC0" w14:textId="77777777" w:rsidTr="004400CC">
        <w:trPr>
          <w:trHeight w:val="164"/>
          <w:jc w:val="center"/>
        </w:trPr>
        <w:tc>
          <w:tcPr>
            <w:tcW w:w="467" w:type="dxa"/>
            <w:shd w:val="clear" w:color="auto" w:fill="auto"/>
            <w:vAlign w:val="center"/>
            <w:hideMark/>
          </w:tcPr>
          <w:p w14:paraId="2A1CE2C9"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12</w:t>
            </w:r>
          </w:p>
        </w:tc>
        <w:tc>
          <w:tcPr>
            <w:tcW w:w="1072" w:type="dxa"/>
            <w:shd w:val="clear" w:color="auto" w:fill="auto"/>
            <w:vAlign w:val="center"/>
            <w:hideMark/>
          </w:tcPr>
          <w:p w14:paraId="313505F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Δ-000152</w:t>
            </w:r>
          </w:p>
        </w:tc>
        <w:tc>
          <w:tcPr>
            <w:tcW w:w="1008" w:type="dxa"/>
            <w:shd w:val="clear" w:color="auto" w:fill="auto"/>
            <w:vAlign w:val="center"/>
            <w:hideMark/>
          </w:tcPr>
          <w:p w14:paraId="5A32E9D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ΑΔ-03782</w:t>
            </w:r>
          </w:p>
        </w:tc>
        <w:tc>
          <w:tcPr>
            <w:tcW w:w="2226" w:type="dxa"/>
            <w:shd w:val="clear" w:color="auto" w:fill="auto"/>
            <w:vAlign w:val="center"/>
            <w:hideMark/>
          </w:tcPr>
          <w:p w14:paraId="6E41A26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ΚΑΡΑΤΖΗ ΒΙΟΜΗΧΑΝΙΚΕΣ &amp;  ΞΕΝΟΔΟΧΕΙΑΚΕΣ ΕΠΙΧΕΙΡΗΣΕΙΣ ΑΝΩΝΥΜΟΣ ΕΤΑΙΡΕΙΑ» με δ. τ.  «ΚΑΡΑΤΖΗ ΑΕ</w:t>
            </w:r>
          </w:p>
        </w:tc>
        <w:tc>
          <w:tcPr>
            <w:tcW w:w="744" w:type="dxa"/>
            <w:shd w:val="clear" w:color="auto" w:fill="auto"/>
            <w:vAlign w:val="center"/>
            <w:hideMark/>
          </w:tcPr>
          <w:p w14:paraId="6700970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1CAE84D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6E2B06C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57800,000</w:t>
            </w:r>
          </w:p>
        </w:tc>
        <w:tc>
          <w:tcPr>
            <w:tcW w:w="1498" w:type="dxa"/>
            <w:shd w:val="clear" w:color="auto" w:fill="auto"/>
            <w:vAlign w:val="center"/>
            <w:hideMark/>
          </w:tcPr>
          <w:p w14:paraId="03AF852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5FE4936D" w14:textId="77777777" w:rsidTr="004400CC">
        <w:trPr>
          <w:trHeight w:val="47"/>
          <w:jc w:val="center"/>
        </w:trPr>
        <w:tc>
          <w:tcPr>
            <w:tcW w:w="467" w:type="dxa"/>
            <w:shd w:val="clear" w:color="auto" w:fill="auto"/>
            <w:vAlign w:val="center"/>
            <w:hideMark/>
          </w:tcPr>
          <w:p w14:paraId="7C69BB6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13</w:t>
            </w:r>
          </w:p>
        </w:tc>
        <w:tc>
          <w:tcPr>
            <w:tcW w:w="1072" w:type="dxa"/>
            <w:shd w:val="clear" w:color="auto" w:fill="auto"/>
            <w:vAlign w:val="center"/>
            <w:hideMark/>
          </w:tcPr>
          <w:p w14:paraId="7F48323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Δ-000143</w:t>
            </w:r>
          </w:p>
        </w:tc>
        <w:tc>
          <w:tcPr>
            <w:tcW w:w="1008" w:type="dxa"/>
            <w:shd w:val="clear" w:color="auto" w:fill="auto"/>
            <w:vAlign w:val="center"/>
            <w:hideMark/>
          </w:tcPr>
          <w:p w14:paraId="0FBB5E4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ΑΔ-04485</w:t>
            </w:r>
          </w:p>
        </w:tc>
        <w:tc>
          <w:tcPr>
            <w:tcW w:w="2226" w:type="dxa"/>
            <w:shd w:val="clear" w:color="auto" w:fill="auto"/>
            <w:vAlign w:val="center"/>
            <w:hideMark/>
          </w:tcPr>
          <w:p w14:paraId="221D35E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eastAsia="el-GR" w:bidi="he-IL"/>
              </w:rPr>
            </w:pPr>
            <w:r w:rsidRPr="004400CC">
              <w:rPr>
                <w:rFonts w:ascii="Times New Roman" w:eastAsia="Times New Roman" w:hAnsi="Times New Roman"/>
                <w:color w:val="000000"/>
                <w:sz w:val="18"/>
                <w:szCs w:val="18"/>
                <w:lang w:eastAsia="el-GR" w:bidi="he-IL"/>
              </w:rPr>
              <w:t xml:space="preserve">EAST SUN </w:t>
            </w:r>
            <w:r w:rsidRPr="004400CC">
              <w:rPr>
                <w:rFonts w:ascii="Times New Roman" w:eastAsia="Times New Roman" w:hAnsi="Times New Roman"/>
                <w:color w:val="000000"/>
                <w:sz w:val="18"/>
                <w:szCs w:val="18"/>
                <w:lang w:val="el-GR" w:eastAsia="el-GR" w:bidi="he-IL"/>
              </w:rPr>
              <w:t>ΜΟΝΟΠΡΟΣΩΠΗ</w:t>
            </w:r>
            <w:r w:rsidRPr="004400CC">
              <w:rPr>
                <w:rFonts w:ascii="Times New Roman" w:eastAsia="Times New Roman" w:hAnsi="Times New Roman"/>
                <w:color w:val="000000"/>
                <w:sz w:val="18"/>
                <w:szCs w:val="18"/>
                <w:lang w:eastAsia="el-GR" w:bidi="he-IL"/>
              </w:rPr>
              <w:t xml:space="preserve"> A.E.</w:t>
            </w:r>
          </w:p>
        </w:tc>
        <w:tc>
          <w:tcPr>
            <w:tcW w:w="744" w:type="dxa"/>
            <w:shd w:val="clear" w:color="auto" w:fill="auto"/>
            <w:vAlign w:val="center"/>
            <w:hideMark/>
          </w:tcPr>
          <w:p w14:paraId="55A9531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35</w:t>
            </w:r>
          </w:p>
        </w:tc>
        <w:tc>
          <w:tcPr>
            <w:tcW w:w="1389" w:type="dxa"/>
            <w:shd w:val="clear" w:color="auto" w:fill="auto"/>
            <w:vAlign w:val="center"/>
            <w:hideMark/>
          </w:tcPr>
          <w:p w14:paraId="5BE50BA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70</w:t>
            </w:r>
          </w:p>
        </w:tc>
        <w:tc>
          <w:tcPr>
            <w:tcW w:w="1227" w:type="dxa"/>
            <w:shd w:val="clear" w:color="auto" w:fill="auto"/>
            <w:vAlign w:val="center"/>
            <w:hideMark/>
          </w:tcPr>
          <w:p w14:paraId="7CFC899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58339,000</w:t>
            </w:r>
          </w:p>
        </w:tc>
        <w:tc>
          <w:tcPr>
            <w:tcW w:w="1498" w:type="dxa"/>
            <w:shd w:val="clear" w:color="auto" w:fill="auto"/>
            <w:vAlign w:val="center"/>
            <w:hideMark/>
          </w:tcPr>
          <w:p w14:paraId="7F36443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28B2260" w14:textId="77777777" w:rsidTr="004400CC">
        <w:trPr>
          <w:trHeight w:val="47"/>
          <w:jc w:val="center"/>
        </w:trPr>
        <w:tc>
          <w:tcPr>
            <w:tcW w:w="467" w:type="dxa"/>
            <w:shd w:val="clear" w:color="auto" w:fill="auto"/>
            <w:vAlign w:val="center"/>
            <w:hideMark/>
          </w:tcPr>
          <w:p w14:paraId="5EF8B08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14</w:t>
            </w:r>
          </w:p>
        </w:tc>
        <w:tc>
          <w:tcPr>
            <w:tcW w:w="1072" w:type="dxa"/>
            <w:shd w:val="clear" w:color="auto" w:fill="auto"/>
            <w:vAlign w:val="center"/>
            <w:hideMark/>
          </w:tcPr>
          <w:p w14:paraId="05986B5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Δ-000122</w:t>
            </w:r>
          </w:p>
        </w:tc>
        <w:tc>
          <w:tcPr>
            <w:tcW w:w="1008" w:type="dxa"/>
            <w:shd w:val="clear" w:color="auto" w:fill="auto"/>
            <w:vAlign w:val="center"/>
            <w:hideMark/>
          </w:tcPr>
          <w:p w14:paraId="435B4CC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ΑΔ-04701</w:t>
            </w:r>
          </w:p>
        </w:tc>
        <w:tc>
          <w:tcPr>
            <w:tcW w:w="2226" w:type="dxa"/>
            <w:shd w:val="clear" w:color="auto" w:fill="auto"/>
            <w:vAlign w:val="center"/>
            <w:hideMark/>
          </w:tcPr>
          <w:p w14:paraId="209CB25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Χ. ΡΟΚΑΣ ΑΝΩΝΥΜΗ ΒΙΟΜΗΧΑΝΙΚΗ ΕΜΠΟΡΙΚΗ ΕΤΑΙΡΕΙΑ</w:t>
            </w:r>
          </w:p>
        </w:tc>
        <w:tc>
          <w:tcPr>
            <w:tcW w:w="744" w:type="dxa"/>
            <w:shd w:val="clear" w:color="auto" w:fill="auto"/>
            <w:vAlign w:val="center"/>
            <w:hideMark/>
          </w:tcPr>
          <w:p w14:paraId="3672F48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731C6E2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24B9EEF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61770,000</w:t>
            </w:r>
          </w:p>
        </w:tc>
        <w:tc>
          <w:tcPr>
            <w:tcW w:w="1498" w:type="dxa"/>
            <w:shd w:val="clear" w:color="auto" w:fill="auto"/>
            <w:vAlign w:val="center"/>
            <w:hideMark/>
          </w:tcPr>
          <w:p w14:paraId="0C1025E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09A2A7E7" w14:textId="77777777" w:rsidTr="004400CC">
        <w:trPr>
          <w:trHeight w:val="47"/>
          <w:jc w:val="center"/>
        </w:trPr>
        <w:tc>
          <w:tcPr>
            <w:tcW w:w="467" w:type="dxa"/>
            <w:shd w:val="clear" w:color="auto" w:fill="auto"/>
            <w:vAlign w:val="center"/>
            <w:hideMark/>
          </w:tcPr>
          <w:p w14:paraId="0EB2A8B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15</w:t>
            </w:r>
          </w:p>
        </w:tc>
        <w:tc>
          <w:tcPr>
            <w:tcW w:w="1072" w:type="dxa"/>
            <w:shd w:val="clear" w:color="auto" w:fill="auto"/>
            <w:vAlign w:val="center"/>
            <w:hideMark/>
          </w:tcPr>
          <w:p w14:paraId="76FE9D1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Δ-000151</w:t>
            </w:r>
          </w:p>
        </w:tc>
        <w:tc>
          <w:tcPr>
            <w:tcW w:w="1008" w:type="dxa"/>
            <w:shd w:val="clear" w:color="auto" w:fill="auto"/>
            <w:vAlign w:val="center"/>
            <w:hideMark/>
          </w:tcPr>
          <w:p w14:paraId="20DE435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ΑΔ-04377</w:t>
            </w:r>
          </w:p>
        </w:tc>
        <w:tc>
          <w:tcPr>
            <w:tcW w:w="2226" w:type="dxa"/>
            <w:shd w:val="clear" w:color="auto" w:fill="auto"/>
            <w:vAlign w:val="center"/>
            <w:hideMark/>
          </w:tcPr>
          <w:p w14:paraId="09C955E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ΑΡΚΑΔΙΑ STORAGE ΜΟΝΟΠΡΟΣΩΠΗ ΑΝΩΝΥΜΗ ΕΤΑΙΡΕΙΑ</w:t>
            </w:r>
          </w:p>
        </w:tc>
        <w:tc>
          <w:tcPr>
            <w:tcW w:w="744" w:type="dxa"/>
            <w:shd w:val="clear" w:color="auto" w:fill="auto"/>
            <w:vAlign w:val="center"/>
            <w:hideMark/>
          </w:tcPr>
          <w:p w14:paraId="0BF1C38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54E703D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3D8BE56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62371,000</w:t>
            </w:r>
          </w:p>
        </w:tc>
        <w:tc>
          <w:tcPr>
            <w:tcW w:w="1498" w:type="dxa"/>
            <w:shd w:val="clear" w:color="auto" w:fill="auto"/>
            <w:vAlign w:val="center"/>
            <w:hideMark/>
          </w:tcPr>
          <w:p w14:paraId="3AEBF85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1BA0E8FD" w14:textId="77777777" w:rsidTr="004400CC">
        <w:trPr>
          <w:trHeight w:val="47"/>
          <w:jc w:val="center"/>
        </w:trPr>
        <w:tc>
          <w:tcPr>
            <w:tcW w:w="467" w:type="dxa"/>
            <w:shd w:val="clear" w:color="auto" w:fill="auto"/>
            <w:vAlign w:val="center"/>
            <w:hideMark/>
          </w:tcPr>
          <w:p w14:paraId="40100649"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16</w:t>
            </w:r>
          </w:p>
        </w:tc>
        <w:tc>
          <w:tcPr>
            <w:tcW w:w="1072" w:type="dxa"/>
            <w:shd w:val="clear" w:color="auto" w:fill="auto"/>
            <w:vAlign w:val="center"/>
            <w:hideMark/>
          </w:tcPr>
          <w:p w14:paraId="41CDEF4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Δ-000158</w:t>
            </w:r>
          </w:p>
        </w:tc>
        <w:tc>
          <w:tcPr>
            <w:tcW w:w="1008" w:type="dxa"/>
            <w:shd w:val="clear" w:color="auto" w:fill="auto"/>
            <w:vAlign w:val="center"/>
            <w:hideMark/>
          </w:tcPr>
          <w:p w14:paraId="1461E2B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ΑΔ-04705</w:t>
            </w:r>
          </w:p>
        </w:tc>
        <w:tc>
          <w:tcPr>
            <w:tcW w:w="2226" w:type="dxa"/>
            <w:shd w:val="clear" w:color="auto" w:fill="auto"/>
            <w:vAlign w:val="center"/>
            <w:hideMark/>
          </w:tcPr>
          <w:p w14:paraId="0A446C57" w14:textId="77777777" w:rsidR="00E9555C" w:rsidRPr="00B60F0B" w:rsidRDefault="00E9555C" w:rsidP="004400CC">
            <w:pPr>
              <w:spacing w:after="0" w:line="240" w:lineRule="auto"/>
              <w:jc w:val="center"/>
              <w:rPr>
                <w:rFonts w:ascii="Times New Roman" w:eastAsia="Times New Roman" w:hAnsi="Times New Roman"/>
                <w:color w:val="000000"/>
                <w:sz w:val="18"/>
                <w:szCs w:val="18"/>
                <w:lang w:val="pt-PT" w:eastAsia="el-GR" w:bidi="he-IL"/>
              </w:rPr>
            </w:pPr>
            <w:r w:rsidRPr="00B60F0B">
              <w:rPr>
                <w:rFonts w:ascii="Times New Roman" w:eastAsia="Times New Roman" w:hAnsi="Times New Roman"/>
                <w:color w:val="000000"/>
                <w:sz w:val="18"/>
                <w:szCs w:val="18"/>
                <w:lang w:val="pt-PT" w:eastAsia="el-GR" w:bidi="he-IL"/>
              </w:rPr>
              <w:t xml:space="preserve">AQUITOS SOLAR FARM </w:t>
            </w:r>
            <w:r w:rsidRPr="004400CC">
              <w:rPr>
                <w:rFonts w:ascii="Times New Roman" w:eastAsia="Times New Roman" w:hAnsi="Times New Roman"/>
                <w:color w:val="000000"/>
                <w:sz w:val="18"/>
                <w:szCs w:val="18"/>
                <w:lang w:val="el-GR" w:eastAsia="el-GR" w:bidi="he-IL"/>
              </w:rPr>
              <w:t>ΜΟΝΟΠΟΡΣΩΠΗ</w:t>
            </w:r>
            <w:r w:rsidRPr="00B60F0B">
              <w:rPr>
                <w:rFonts w:ascii="Times New Roman" w:eastAsia="Times New Roman" w:hAnsi="Times New Roman"/>
                <w:color w:val="000000"/>
                <w:sz w:val="18"/>
                <w:szCs w:val="18"/>
                <w:lang w:val="pt-PT" w:eastAsia="el-GR" w:bidi="he-IL"/>
              </w:rPr>
              <w:t xml:space="preserve"> </w:t>
            </w:r>
            <w:r w:rsidRPr="004400CC">
              <w:rPr>
                <w:rFonts w:ascii="Times New Roman" w:eastAsia="Times New Roman" w:hAnsi="Times New Roman"/>
                <w:color w:val="000000"/>
                <w:sz w:val="18"/>
                <w:szCs w:val="18"/>
                <w:lang w:val="el-GR" w:eastAsia="el-GR" w:bidi="he-IL"/>
              </w:rPr>
              <w:t>Α</w:t>
            </w:r>
            <w:r w:rsidRPr="00B60F0B">
              <w:rPr>
                <w:rFonts w:ascii="Times New Roman" w:eastAsia="Times New Roman" w:hAnsi="Times New Roman"/>
                <w:color w:val="000000"/>
                <w:sz w:val="18"/>
                <w:szCs w:val="18"/>
                <w:lang w:val="pt-PT" w:eastAsia="el-GR" w:bidi="he-IL"/>
              </w:rPr>
              <w:t>.</w:t>
            </w:r>
            <w:r w:rsidRPr="004400CC">
              <w:rPr>
                <w:rFonts w:ascii="Times New Roman" w:eastAsia="Times New Roman" w:hAnsi="Times New Roman"/>
                <w:color w:val="000000"/>
                <w:sz w:val="18"/>
                <w:szCs w:val="18"/>
                <w:lang w:val="el-GR" w:eastAsia="el-GR" w:bidi="he-IL"/>
              </w:rPr>
              <w:t>Ε</w:t>
            </w:r>
            <w:r w:rsidRPr="00B60F0B">
              <w:rPr>
                <w:rFonts w:ascii="Times New Roman" w:eastAsia="Times New Roman" w:hAnsi="Times New Roman"/>
                <w:color w:val="000000"/>
                <w:sz w:val="18"/>
                <w:szCs w:val="18"/>
                <w:lang w:val="pt-PT" w:eastAsia="el-GR" w:bidi="he-IL"/>
              </w:rPr>
              <w:t>.</w:t>
            </w:r>
          </w:p>
        </w:tc>
        <w:tc>
          <w:tcPr>
            <w:tcW w:w="744" w:type="dxa"/>
            <w:shd w:val="clear" w:color="auto" w:fill="auto"/>
            <w:vAlign w:val="center"/>
            <w:hideMark/>
          </w:tcPr>
          <w:p w14:paraId="7DFD0CD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6FE34A2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7DA0D2A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63300,000</w:t>
            </w:r>
          </w:p>
        </w:tc>
        <w:tc>
          <w:tcPr>
            <w:tcW w:w="1498" w:type="dxa"/>
            <w:shd w:val="clear" w:color="auto" w:fill="auto"/>
            <w:vAlign w:val="center"/>
            <w:hideMark/>
          </w:tcPr>
          <w:p w14:paraId="1DBDF65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3BB73A1F" w14:textId="77777777" w:rsidTr="004400CC">
        <w:trPr>
          <w:trHeight w:val="353"/>
          <w:jc w:val="center"/>
        </w:trPr>
        <w:tc>
          <w:tcPr>
            <w:tcW w:w="467" w:type="dxa"/>
            <w:shd w:val="clear" w:color="auto" w:fill="auto"/>
            <w:vAlign w:val="center"/>
            <w:hideMark/>
          </w:tcPr>
          <w:p w14:paraId="0716E2E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17</w:t>
            </w:r>
          </w:p>
        </w:tc>
        <w:tc>
          <w:tcPr>
            <w:tcW w:w="1072" w:type="dxa"/>
            <w:shd w:val="clear" w:color="auto" w:fill="auto"/>
            <w:vAlign w:val="center"/>
            <w:hideMark/>
          </w:tcPr>
          <w:p w14:paraId="140BFCE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Δ-000121</w:t>
            </w:r>
          </w:p>
        </w:tc>
        <w:tc>
          <w:tcPr>
            <w:tcW w:w="1008" w:type="dxa"/>
            <w:shd w:val="clear" w:color="auto" w:fill="auto"/>
            <w:vAlign w:val="center"/>
            <w:hideMark/>
          </w:tcPr>
          <w:p w14:paraId="2AF2183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ΑΔ-05039</w:t>
            </w:r>
          </w:p>
        </w:tc>
        <w:tc>
          <w:tcPr>
            <w:tcW w:w="2226" w:type="dxa"/>
            <w:shd w:val="clear" w:color="auto" w:fill="auto"/>
            <w:vAlign w:val="center"/>
            <w:hideMark/>
          </w:tcPr>
          <w:p w14:paraId="2497B7D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Χ. ΡΟΚΑΣ ΑΝΩΝΥΜΗ ΒΙΟΜΗΧΑΝΙΚΗ ΕΜΠΟΡΙΚΗ ΕΤΑΙΡΕΙΑ</w:t>
            </w:r>
          </w:p>
        </w:tc>
        <w:tc>
          <w:tcPr>
            <w:tcW w:w="744" w:type="dxa"/>
            <w:shd w:val="clear" w:color="auto" w:fill="auto"/>
            <w:vAlign w:val="center"/>
            <w:hideMark/>
          </w:tcPr>
          <w:p w14:paraId="6B74A65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751E65B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2A3219E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63770,000</w:t>
            </w:r>
          </w:p>
        </w:tc>
        <w:tc>
          <w:tcPr>
            <w:tcW w:w="1498" w:type="dxa"/>
            <w:shd w:val="clear" w:color="auto" w:fill="auto"/>
            <w:vAlign w:val="center"/>
            <w:hideMark/>
          </w:tcPr>
          <w:p w14:paraId="5F18210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8A30728" w14:textId="77777777" w:rsidTr="004400CC">
        <w:trPr>
          <w:trHeight w:val="149"/>
          <w:jc w:val="center"/>
        </w:trPr>
        <w:tc>
          <w:tcPr>
            <w:tcW w:w="467" w:type="dxa"/>
            <w:shd w:val="clear" w:color="auto" w:fill="auto"/>
            <w:vAlign w:val="center"/>
            <w:hideMark/>
          </w:tcPr>
          <w:p w14:paraId="7F3D7C6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18</w:t>
            </w:r>
          </w:p>
        </w:tc>
        <w:tc>
          <w:tcPr>
            <w:tcW w:w="1072" w:type="dxa"/>
            <w:shd w:val="clear" w:color="auto" w:fill="auto"/>
            <w:vAlign w:val="center"/>
            <w:hideMark/>
          </w:tcPr>
          <w:p w14:paraId="74DB07C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Δ-000134</w:t>
            </w:r>
          </w:p>
        </w:tc>
        <w:tc>
          <w:tcPr>
            <w:tcW w:w="1008" w:type="dxa"/>
            <w:shd w:val="clear" w:color="auto" w:fill="auto"/>
            <w:vAlign w:val="center"/>
            <w:hideMark/>
          </w:tcPr>
          <w:p w14:paraId="11C7829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ΑΔ-04941</w:t>
            </w:r>
          </w:p>
        </w:tc>
        <w:tc>
          <w:tcPr>
            <w:tcW w:w="2226" w:type="dxa"/>
            <w:shd w:val="clear" w:color="auto" w:fill="auto"/>
            <w:vAlign w:val="center"/>
            <w:hideMark/>
          </w:tcPr>
          <w:p w14:paraId="2DEAA8F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MOMAC I.K.E.</w:t>
            </w:r>
          </w:p>
        </w:tc>
        <w:tc>
          <w:tcPr>
            <w:tcW w:w="744" w:type="dxa"/>
            <w:shd w:val="clear" w:color="auto" w:fill="auto"/>
            <w:vAlign w:val="center"/>
            <w:hideMark/>
          </w:tcPr>
          <w:p w14:paraId="1E60BCB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30</w:t>
            </w:r>
          </w:p>
        </w:tc>
        <w:tc>
          <w:tcPr>
            <w:tcW w:w="1389" w:type="dxa"/>
            <w:shd w:val="clear" w:color="auto" w:fill="auto"/>
            <w:vAlign w:val="center"/>
            <w:hideMark/>
          </w:tcPr>
          <w:p w14:paraId="00354A3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60</w:t>
            </w:r>
          </w:p>
        </w:tc>
        <w:tc>
          <w:tcPr>
            <w:tcW w:w="1227" w:type="dxa"/>
            <w:shd w:val="clear" w:color="auto" w:fill="auto"/>
            <w:vAlign w:val="center"/>
            <w:hideMark/>
          </w:tcPr>
          <w:p w14:paraId="176C281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64890,000</w:t>
            </w:r>
          </w:p>
        </w:tc>
        <w:tc>
          <w:tcPr>
            <w:tcW w:w="1498" w:type="dxa"/>
            <w:shd w:val="clear" w:color="auto" w:fill="auto"/>
            <w:vAlign w:val="center"/>
            <w:hideMark/>
          </w:tcPr>
          <w:p w14:paraId="2B4B08F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06BD8921" w14:textId="77777777" w:rsidTr="004400CC">
        <w:trPr>
          <w:trHeight w:val="47"/>
          <w:jc w:val="center"/>
        </w:trPr>
        <w:tc>
          <w:tcPr>
            <w:tcW w:w="467" w:type="dxa"/>
            <w:shd w:val="clear" w:color="auto" w:fill="auto"/>
            <w:vAlign w:val="center"/>
            <w:hideMark/>
          </w:tcPr>
          <w:p w14:paraId="21567462"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19</w:t>
            </w:r>
          </w:p>
        </w:tc>
        <w:tc>
          <w:tcPr>
            <w:tcW w:w="1072" w:type="dxa"/>
            <w:shd w:val="clear" w:color="auto" w:fill="auto"/>
            <w:vAlign w:val="center"/>
            <w:hideMark/>
          </w:tcPr>
          <w:p w14:paraId="0CBB87F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Δ-000144</w:t>
            </w:r>
          </w:p>
        </w:tc>
        <w:tc>
          <w:tcPr>
            <w:tcW w:w="1008" w:type="dxa"/>
            <w:shd w:val="clear" w:color="auto" w:fill="auto"/>
            <w:vAlign w:val="center"/>
            <w:hideMark/>
          </w:tcPr>
          <w:p w14:paraId="115C5A6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ΑΔ-05216</w:t>
            </w:r>
          </w:p>
        </w:tc>
        <w:tc>
          <w:tcPr>
            <w:tcW w:w="2226" w:type="dxa"/>
            <w:shd w:val="clear" w:color="auto" w:fill="auto"/>
            <w:vAlign w:val="center"/>
            <w:hideMark/>
          </w:tcPr>
          <w:p w14:paraId="1F04564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ΜΕΤΑΛΛΟΠΛΑΣΤΙΚΗ ΕΝΕΡΓΕΙΑΚΗ Ι.Κ.Ε.</w:t>
            </w:r>
          </w:p>
        </w:tc>
        <w:tc>
          <w:tcPr>
            <w:tcW w:w="744" w:type="dxa"/>
            <w:shd w:val="clear" w:color="auto" w:fill="auto"/>
            <w:vAlign w:val="center"/>
            <w:hideMark/>
          </w:tcPr>
          <w:p w14:paraId="046E416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14D0BA7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103,525</w:t>
            </w:r>
          </w:p>
        </w:tc>
        <w:tc>
          <w:tcPr>
            <w:tcW w:w="1227" w:type="dxa"/>
            <w:shd w:val="clear" w:color="auto" w:fill="auto"/>
            <w:vAlign w:val="center"/>
            <w:hideMark/>
          </w:tcPr>
          <w:p w14:paraId="268DD56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64900,000</w:t>
            </w:r>
          </w:p>
        </w:tc>
        <w:tc>
          <w:tcPr>
            <w:tcW w:w="1498" w:type="dxa"/>
            <w:shd w:val="clear" w:color="auto" w:fill="auto"/>
            <w:vAlign w:val="center"/>
            <w:hideMark/>
          </w:tcPr>
          <w:p w14:paraId="2A407B0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2E9FD650" w14:textId="77777777" w:rsidTr="004400CC">
        <w:trPr>
          <w:trHeight w:val="148"/>
          <w:jc w:val="center"/>
        </w:trPr>
        <w:tc>
          <w:tcPr>
            <w:tcW w:w="467" w:type="dxa"/>
            <w:shd w:val="clear" w:color="auto" w:fill="auto"/>
            <w:vAlign w:val="center"/>
            <w:hideMark/>
          </w:tcPr>
          <w:p w14:paraId="30425D94"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20</w:t>
            </w:r>
          </w:p>
        </w:tc>
        <w:tc>
          <w:tcPr>
            <w:tcW w:w="1072" w:type="dxa"/>
            <w:shd w:val="clear" w:color="auto" w:fill="auto"/>
            <w:vAlign w:val="center"/>
            <w:hideMark/>
          </w:tcPr>
          <w:p w14:paraId="7D0CBF2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Δ-000156</w:t>
            </w:r>
          </w:p>
        </w:tc>
        <w:tc>
          <w:tcPr>
            <w:tcW w:w="1008" w:type="dxa"/>
            <w:shd w:val="clear" w:color="auto" w:fill="auto"/>
            <w:vAlign w:val="center"/>
            <w:hideMark/>
          </w:tcPr>
          <w:p w14:paraId="6D0DDA1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ΑΔ-05185</w:t>
            </w:r>
          </w:p>
        </w:tc>
        <w:tc>
          <w:tcPr>
            <w:tcW w:w="2226" w:type="dxa"/>
            <w:shd w:val="clear" w:color="auto" w:fill="auto"/>
            <w:vAlign w:val="center"/>
            <w:hideMark/>
          </w:tcPr>
          <w:p w14:paraId="4775652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ΗΛΙΟΘΕΜΑ ΕΝΕΡΓΕΙΑΚΗ ΜΟΝΟΠΡΟΣΩΠΗ AΝΩΝΥΜΗ ΕΤΑΙΡΕΙΑ</w:t>
            </w:r>
          </w:p>
        </w:tc>
        <w:tc>
          <w:tcPr>
            <w:tcW w:w="744" w:type="dxa"/>
            <w:shd w:val="clear" w:color="auto" w:fill="auto"/>
            <w:vAlign w:val="center"/>
            <w:hideMark/>
          </w:tcPr>
          <w:p w14:paraId="7DB5475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2E7E3F0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3C44BD6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65360,000</w:t>
            </w:r>
          </w:p>
        </w:tc>
        <w:tc>
          <w:tcPr>
            <w:tcW w:w="1498" w:type="dxa"/>
            <w:shd w:val="clear" w:color="auto" w:fill="auto"/>
            <w:vAlign w:val="center"/>
            <w:hideMark/>
          </w:tcPr>
          <w:p w14:paraId="34229AF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9B7ABA4" w14:textId="77777777" w:rsidTr="004400CC">
        <w:trPr>
          <w:trHeight w:val="301"/>
          <w:jc w:val="center"/>
        </w:trPr>
        <w:tc>
          <w:tcPr>
            <w:tcW w:w="467" w:type="dxa"/>
            <w:shd w:val="clear" w:color="auto" w:fill="auto"/>
            <w:vAlign w:val="center"/>
            <w:hideMark/>
          </w:tcPr>
          <w:p w14:paraId="44ED9A12"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21</w:t>
            </w:r>
          </w:p>
        </w:tc>
        <w:tc>
          <w:tcPr>
            <w:tcW w:w="1072" w:type="dxa"/>
            <w:shd w:val="clear" w:color="auto" w:fill="auto"/>
            <w:vAlign w:val="center"/>
            <w:hideMark/>
          </w:tcPr>
          <w:p w14:paraId="6A3C8AA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Δ-000160</w:t>
            </w:r>
          </w:p>
        </w:tc>
        <w:tc>
          <w:tcPr>
            <w:tcW w:w="1008" w:type="dxa"/>
            <w:shd w:val="clear" w:color="auto" w:fill="auto"/>
            <w:vAlign w:val="center"/>
            <w:hideMark/>
          </w:tcPr>
          <w:p w14:paraId="2FA08BB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ΑΔ-04810</w:t>
            </w:r>
          </w:p>
        </w:tc>
        <w:tc>
          <w:tcPr>
            <w:tcW w:w="2226" w:type="dxa"/>
            <w:shd w:val="clear" w:color="auto" w:fill="auto"/>
            <w:vAlign w:val="center"/>
            <w:hideMark/>
          </w:tcPr>
          <w:p w14:paraId="3D1C3A1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ΜΗΤΣΙΟΛΙΔΗΣ ΚΩΝΣΤΑΝΤΙΝΟΣ</w:t>
            </w:r>
          </w:p>
        </w:tc>
        <w:tc>
          <w:tcPr>
            <w:tcW w:w="744" w:type="dxa"/>
            <w:shd w:val="clear" w:color="auto" w:fill="auto"/>
            <w:vAlign w:val="center"/>
            <w:hideMark/>
          </w:tcPr>
          <w:p w14:paraId="7EEDDCB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49</w:t>
            </w:r>
          </w:p>
        </w:tc>
        <w:tc>
          <w:tcPr>
            <w:tcW w:w="1389" w:type="dxa"/>
            <w:shd w:val="clear" w:color="auto" w:fill="auto"/>
            <w:vAlign w:val="center"/>
            <w:hideMark/>
          </w:tcPr>
          <w:p w14:paraId="063A7B6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98</w:t>
            </w:r>
          </w:p>
        </w:tc>
        <w:tc>
          <w:tcPr>
            <w:tcW w:w="1227" w:type="dxa"/>
            <w:shd w:val="clear" w:color="auto" w:fill="auto"/>
            <w:vAlign w:val="center"/>
            <w:hideMark/>
          </w:tcPr>
          <w:p w14:paraId="0C9D0D8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66000,000</w:t>
            </w:r>
          </w:p>
        </w:tc>
        <w:tc>
          <w:tcPr>
            <w:tcW w:w="1498" w:type="dxa"/>
            <w:shd w:val="clear" w:color="auto" w:fill="auto"/>
            <w:vAlign w:val="center"/>
            <w:hideMark/>
          </w:tcPr>
          <w:p w14:paraId="001D28E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486623A" w14:textId="77777777" w:rsidTr="004400CC">
        <w:trPr>
          <w:trHeight w:val="47"/>
          <w:jc w:val="center"/>
        </w:trPr>
        <w:tc>
          <w:tcPr>
            <w:tcW w:w="467" w:type="dxa"/>
            <w:shd w:val="clear" w:color="auto" w:fill="auto"/>
            <w:vAlign w:val="center"/>
            <w:hideMark/>
          </w:tcPr>
          <w:p w14:paraId="16409E7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22</w:t>
            </w:r>
          </w:p>
        </w:tc>
        <w:tc>
          <w:tcPr>
            <w:tcW w:w="1072" w:type="dxa"/>
            <w:shd w:val="clear" w:color="auto" w:fill="auto"/>
            <w:vAlign w:val="center"/>
            <w:hideMark/>
          </w:tcPr>
          <w:p w14:paraId="480C85C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Δ-000161</w:t>
            </w:r>
          </w:p>
        </w:tc>
        <w:tc>
          <w:tcPr>
            <w:tcW w:w="1008" w:type="dxa"/>
            <w:shd w:val="clear" w:color="auto" w:fill="auto"/>
            <w:vAlign w:val="center"/>
            <w:hideMark/>
          </w:tcPr>
          <w:p w14:paraId="237462B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ΑΔ-04800</w:t>
            </w:r>
          </w:p>
        </w:tc>
        <w:tc>
          <w:tcPr>
            <w:tcW w:w="2226" w:type="dxa"/>
            <w:shd w:val="clear" w:color="auto" w:fill="auto"/>
            <w:vAlign w:val="center"/>
            <w:hideMark/>
          </w:tcPr>
          <w:p w14:paraId="42FB7D9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ΜΠΟΖΑΤΖΙΔΗΣ ΧΡΙΣΤΟΔΟΥΛΟΣ</w:t>
            </w:r>
          </w:p>
        </w:tc>
        <w:tc>
          <w:tcPr>
            <w:tcW w:w="744" w:type="dxa"/>
            <w:shd w:val="clear" w:color="auto" w:fill="auto"/>
            <w:vAlign w:val="center"/>
            <w:hideMark/>
          </w:tcPr>
          <w:p w14:paraId="450CE5E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49</w:t>
            </w:r>
          </w:p>
        </w:tc>
        <w:tc>
          <w:tcPr>
            <w:tcW w:w="1389" w:type="dxa"/>
            <w:shd w:val="clear" w:color="auto" w:fill="auto"/>
            <w:vAlign w:val="center"/>
            <w:hideMark/>
          </w:tcPr>
          <w:p w14:paraId="1ADD0B5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98</w:t>
            </w:r>
          </w:p>
        </w:tc>
        <w:tc>
          <w:tcPr>
            <w:tcW w:w="1227" w:type="dxa"/>
            <w:shd w:val="clear" w:color="auto" w:fill="auto"/>
            <w:vAlign w:val="center"/>
            <w:hideMark/>
          </w:tcPr>
          <w:p w14:paraId="2D09C1F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66000,000</w:t>
            </w:r>
          </w:p>
        </w:tc>
        <w:tc>
          <w:tcPr>
            <w:tcW w:w="1498" w:type="dxa"/>
            <w:shd w:val="clear" w:color="auto" w:fill="auto"/>
            <w:vAlign w:val="center"/>
            <w:hideMark/>
          </w:tcPr>
          <w:p w14:paraId="6A629F4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5DDD7025" w14:textId="77777777" w:rsidTr="004400CC">
        <w:trPr>
          <w:trHeight w:val="47"/>
          <w:jc w:val="center"/>
        </w:trPr>
        <w:tc>
          <w:tcPr>
            <w:tcW w:w="467" w:type="dxa"/>
            <w:shd w:val="clear" w:color="auto" w:fill="auto"/>
            <w:vAlign w:val="center"/>
            <w:hideMark/>
          </w:tcPr>
          <w:p w14:paraId="127344AF"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23</w:t>
            </w:r>
          </w:p>
        </w:tc>
        <w:tc>
          <w:tcPr>
            <w:tcW w:w="1072" w:type="dxa"/>
            <w:shd w:val="clear" w:color="auto" w:fill="auto"/>
            <w:vAlign w:val="center"/>
            <w:hideMark/>
          </w:tcPr>
          <w:p w14:paraId="6B1E997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Δ-000157</w:t>
            </w:r>
          </w:p>
        </w:tc>
        <w:tc>
          <w:tcPr>
            <w:tcW w:w="1008" w:type="dxa"/>
            <w:shd w:val="clear" w:color="auto" w:fill="auto"/>
            <w:vAlign w:val="center"/>
            <w:hideMark/>
          </w:tcPr>
          <w:p w14:paraId="0FF2EE7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ΑΔ-04704</w:t>
            </w:r>
          </w:p>
        </w:tc>
        <w:tc>
          <w:tcPr>
            <w:tcW w:w="2226" w:type="dxa"/>
            <w:shd w:val="clear" w:color="auto" w:fill="auto"/>
            <w:vAlign w:val="center"/>
            <w:hideMark/>
          </w:tcPr>
          <w:p w14:paraId="75B2D232" w14:textId="77777777" w:rsidR="00E9555C" w:rsidRPr="00B60F0B" w:rsidRDefault="00E9555C" w:rsidP="004400CC">
            <w:pPr>
              <w:spacing w:after="0" w:line="240" w:lineRule="auto"/>
              <w:jc w:val="center"/>
              <w:rPr>
                <w:rFonts w:ascii="Times New Roman" w:eastAsia="Times New Roman" w:hAnsi="Times New Roman"/>
                <w:color w:val="000000"/>
                <w:sz w:val="18"/>
                <w:szCs w:val="18"/>
                <w:lang w:val="pt-PT" w:eastAsia="el-GR" w:bidi="he-IL"/>
              </w:rPr>
            </w:pPr>
            <w:r w:rsidRPr="00B60F0B">
              <w:rPr>
                <w:rFonts w:ascii="Times New Roman" w:eastAsia="Times New Roman" w:hAnsi="Times New Roman"/>
                <w:color w:val="000000"/>
                <w:sz w:val="18"/>
                <w:szCs w:val="18"/>
                <w:lang w:val="pt-PT" w:eastAsia="el-GR" w:bidi="he-IL"/>
              </w:rPr>
              <w:t xml:space="preserve">AQUITOS SOLAR FARM </w:t>
            </w:r>
            <w:r w:rsidRPr="004400CC">
              <w:rPr>
                <w:rFonts w:ascii="Times New Roman" w:eastAsia="Times New Roman" w:hAnsi="Times New Roman"/>
                <w:color w:val="000000"/>
                <w:sz w:val="18"/>
                <w:szCs w:val="18"/>
                <w:lang w:val="el-GR" w:eastAsia="el-GR" w:bidi="he-IL"/>
              </w:rPr>
              <w:t>ΜΟΝΟΠΡΟΣΩΠΗ</w:t>
            </w:r>
            <w:r w:rsidRPr="00B60F0B">
              <w:rPr>
                <w:rFonts w:ascii="Times New Roman" w:eastAsia="Times New Roman" w:hAnsi="Times New Roman"/>
                <w:color w:val="000000"/>
                <w:sz w:val="18"/>
                <w:szCs w:val="18"/>
                <w:lang w:val="pt-PT" w:eastAsia="el-GR" w:bidi="he-IL"/>
              </w:rPr>
              <w:t xml:space="preserve"> </w:t>
            </w:r>
            <w:r w:rsidRPr="004400CC">
              <w:rPr>
                <w:rFonts w:ascii="Times New Roman" w:eastAsia="Times New Roman" w:hAnsi="Times New Roman"/>
                <w:color w:val="000000"/>
                <w:sz w:val="18"/>
                <w:szCs w:val="18"/>
                <w:lang w:val="el-GR" w:eastAsia="el-GR" w:bidi="he-IL"/>
              </w:rPr>
              <w:t>ΑΕ</w:t>
            </w:r>
          </w:p>
        </w:tc>
        <w:tc>
          <w:tcPr>
            <w:tcW w:w="744" w:type="dxa"/>
            <w:shd w:val="clear" w:color="auto" w:fill="auto"/>
            <w:vAlign w:val="center"/>
            <w:hideMark/>
          </w:tcPr>
          <w:p w14:paraId="6836C43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181376F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3DC684B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66650,000</w:t>
            </w:r>
          </w:p>
        </w:tc>
        <w:tc>
          <w:tcPr>
            <w:tcW w:w="1498" w:type="dxa"/>
            <w:shd w:val="clear" w:color="auto" w:fill="auto"/>
            <w:vAlign w:val="center"/>
            <w:hideMark/>
          </w:tcPr>
          <w:p w14:paraId="03DD5A4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4CF2018A" w14:textId="77777777" w:rsidTr="004400CC">
        <w:trPr>
          <w:trHeight w:val="305"/>
          <w:jc w:val="center"/>
        </w:trPr>
        <w:tc>
          <w:tcPr>
            <w:tcW w:w="467" w:type="dxa"/>
            <w:shd w:val="clear" w:color="auto" w:fill="auto"/>
            <w:vAlign w:val="center"/>
            <w:hideMark/>
          </w:tcPr>
          <w:p w14:paraId="13241C2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24</w:t>
            </w:r>
          </w:p>
        </w:tc>
        <w:tc>
          <w:tcPr>
            <w:tcW w:w="1072" w:type="dxa"/>
            <w:shd w:val="clear" w:color="auto" w:fill="auto"/>
            <w:vAlign w:val="center"/>
            <w:hideMark/>
          </w:tcPr>
          <w:p w14:paraId="6B59B0E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Δ-000141</w:t>
            </w:r>
          </w:p>
        </w:tc>
        <w:tc>
          <w:tcPr>
            <w:tcW w:w="1008" w:type="dxa"/>
            <w:shd w:val="clear" w:color="auto" w:fill="auto"/>
            <w:vAlign w:val="center"/>
            <w:hideMark/>
          </w:tcPr>
          <w:p w14:paraId="6AE5785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ΑΔ-04571</w:t>
            </w:r>
          </w:p>
        </w:tc>
        <w:tc>
          <w:tcPr>
            <w:tcW w:w="2226" w:type="dxa"/>
            <w:shd w:val="clear" w:color="auto" w:fill="auto"/>
            <w:vAlign w:val="center"/>
            <w:hideMark/>
          </w:tcPr>
          <w:p w14:paraId="0046B8B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ΚΑΛΑΜΠΑΚΙ ΑΠΟΘΗΚΕΥΣΗ ΕΝΕΡΓΕΙΑΣ ΜΟΝΟΠΡΟΣΩΠΗ Α.Ε.</w:t>
            </w:r>
          </w:p>
        </w:tc>
        <w:tc>
          <w:tcPr>
            <w:tcW w:w="744" w:type="dxa"/>
            <w:shd w:val="clear" w:color="auto" w:fill="auto"/>
            <w:vAlign w:val="center"/>
            <w:hideMark/>
          </w:tcPr>
          <w:p w14:paraId="3429EC6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475DDDD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771372F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66814,000</w:t>
            </w:r>
          </w:p>
        </w:tc>
        <w:tc>
          <w:tcPr>
            <w:tcW w:w="1498" w:type="dxa"/>
            <w:shd w:val="clear" w:color="auto" w:fill="auto"/>
            <w:vAlign w:val="center"/>
            <w:hideMark/>
          </w:tcPr>
          <w:p w14:paraId="402E57F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4944095F" w14:textId="77777777" w:rsidTr="004400CC">
        <w:trPr>
          <w:trHeight w:val="176"/>
          <w:jc w:val="center"/>
        </w:trPr>
        <w:tc>
          <w:tcPr>
            <w:tcW w:w="467" w:type="dxa"/>
            <w:shd w:val="clear" w:color="auto" w:fill="auto"/>
            <w:vAlign w:val="center"/>
            <w:hideMark/>
          </w:tcPr>
          <w:p w14:paraId="7B31DE4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25</w:t>
            </w:r>
          </w:p>
        </w:tc>
        <w:tc>
          <w:tcPr>
            <w:tcW w:w="1072" w:type="dxa"/>
            <w:shd w:val="clear" w:color="auto" w:fill="auto"/>
            <w:vAlign w:val="center"/>
            <w:hideMark/>
          </w:tcPr>
          <w:p w14:paraId="432A21A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Δ-000139</w:t>
            </w:r>
          </w:p>
        </w:tc>
        <w:tc>
          <w:tcPr>
            <w:tcW w:w="1008" w:type="dxa"/>
            <w:shd w:val="clear" w:color="auto" w:fill="auto"/>
            <w:vAlign w:val="center"/>
            <w:hideMark/>
          </w:tcPr>
          <w:p w14:paraId="4259592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ΑΔ-05193</w:t>
            </w:r>
          </w:p>
        </w:tc>
        <w:tc>
          <w:tcPr>
            <w:tcW w:w="2226" w:type="dxa"/>
            <w:shd w:val="clear" w:color="auto" w:fill="auto"/>
            <w:vAlign w:val="center"/>
            <w:hideMark/>
          </w:tcPr>
          <w:p w14:paraId="78BF3A4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ΜΕΤΑΛΛΟΠΛΑΣΤΙΚΗ ΕΝΕΡΓΕΙΑΚΗ Ι.Κ.Ε.</w:t>
            </w:r>
          </w:p>
        </w:tc>
        <w:tc>
          <w:tcPr>
            <w:tcW w:w="744" w:type="dxa"/>
            <w:shd w:val="clear" w:color="auto" w:fill="auto"/>
            <w:vAlign w:val="center"/>
            <w:hideMark/>
          </w:tcPr>
          <w:p w14:paraId="5B2BF70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8</w:t>
            </w:r>
          </w:p>
        </w:tc>
        <w:tc>
          <w:tcPr>
            <w:tcW w:w="1389" w:type="dxa"/>
            <w:shd w:val="clear" w:color="auto" w:fill="auto"/>
            <w:vAlign w:val="center"/>
            <w:hideMark/>
          </w:tcPr>
          <w:p w14:paraId="40B0D92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16,54</w:t>
            </w:r>
          </w:p>
        </w:tc>
        <w:tc>
          <w:tcPr>
            <w:tcW w:w="1227" w:type="dxa"/>
            <w:shd w:val="clear" w:color="auto" w:fill="auto"/>
            <w:vAlign w:val="center"/>
            <w:hideMark/>
          </w:tcPr>
          <w:p w14:paraId="5B869E0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68900,000</w:t>
            </w:r>
          </w:p>
        </w:tc>
        <w:tc>
          <w:tcPr>
            <w:tcW w:w="1498" w:type="dxa"/>
            <w:shd w:val="clear" w:color="auto" w:fill="auto"/>
            <w:vAlign w:val="center"/>
            <w:hideMark/>
          </w:tcPr>
          <w:p w14:paraId="566A5B7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63E13A0C" w14:textId="77777777" w:rsidTr="004400CC">
        <w:trPr>
          <w:trHeight w:val="324"/>
          <w:jc w:val="center"/>
        </w:trPr>
        <w:tc>
          <w:tcPr>
            <w:tcW w:w="467" w:type="dxa"/>
            <w:shd w:val="clear" w:color="auto" w:fill="auto"/>
            <w:vAlign w:val="center"/>
            <w:hideMark/>
          </w:tcPr>
          <w:p w14:paraId="5228683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26</w:t>
            </w:r>
          </w:p>
        </w:tc>
        <w:tc>
          <w:tcPr>
            <w:tcW w:w="1072" w:type="dxa"/>
            <w:shd w:val="clear" w:color="auto" w:fill="auto"/>
            <w:vAlign w:val="center"/>
            <w:hideMark/>
          </w:tcPr>
          <w:p w14:paraId="7333C71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Δ-000142</w:t>
            </w:r>
          </w:p>
        </w:tc>
        <w:tc>
          <w:tcPr>
            <w:tcW w:w="1008" w:type="dxa"/>
            <w:shd w:val="clear" w:color="auto" w:fill="auto"/>
            <w:vAlign w:val="center"/>
            <w:hideMark/>
          </w:tcPr>
          <w:p w14:paraId="246ADDB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ΑΔ-05026</w:t>
            </w:r>
          </w:p>
        </w:tc>
        <w:tc>
          <w:tcPr>
            <w:tcW w:w="2226" w:type="dxa"/>
            <w:shd w:val="clear" w:color="auto" w:fill="auto"/>
            <w:vAlign w:val="center"/>
            <w:hideMark/>
          </w:tcPr>
          <w:p w14:paraId="32C9374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ΜΑΓΚΝΑ ΒΙΚΤΩΡΙΑ ΑΝΑΝΕΩΣΙΜΕΣ ΠΗΓΕΣ ΕΝΕΡΓΕΙΑΣ ΑΕ</w:t>
            </w:r>
          </w:p>
        </w:tc>
        <w:tc>
          <w:tcPr>
            <w:tcW w:w="744" w:type="dxa"/>
            <w:shd w:val="clear" w:color="auto" w:fill="auto"/>
            <w:vAlign w:val="center"/>
            <w:hideMark/>
          </w:tcPr>
          <w:p w14:paraId="6C5BAC8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60</w:t>
            </w:r>
          </w:p>
        </w:tc>
        <w:tc>
          <w:tcPr>
            <w:tcW w:w="1389" w:type="dxa"/>
            <w:shd w:val="clear" w:color="auto" w:fill="auto"/>
            <w:vAlign w:val="center"/>
            <w:hideMark/>
          </w:tcPr>
          <w:p w14:paraId="13F5FD2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120</w:t>
            </w:r>
          </w:p>
        </w:tc>
        <w:tc>
          <w:tcPr>
            <w:tcW w:w="1227" w:type="dxa"/>
            <w:shd w:val="clear" w:color="auto" w:fill="auto"/>
            <w:vAlign w:val="center"/>
            <w:hideMark/>
          </w:tcPr>
          <w:p w14:paraId="5EFC7EE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69690,000</w:t>
            </w:r>
          </w:p>
        </w:tc>
        <w:tc>
          <w:tcPr>
            <w:tcW w:w="1498" w:type="dxa"/>
            <w:shd w:val="clear" w:color="auto" w:fill="auto"/>
            <w:vAlign w:val="center"/>
            <w:hideMark/>
          </w:tcPr>
          <w:p w14:paraId="179C57C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3E4BE521" w14:textId="77777777" w:rsidTr="004400CC">
        <w:trPr>
          <w:trHeight w:val="106"/>
          <w:jc w:val="center"/>
        </w:trPr>
        <w:tc>
          <w:tcPr>
            <w:tcW w:w="467" w:type="dxa"/>
            <w:shd w:val="clear" w:color="auto" w:fill="auto"/>
            <w:vAlign w:val="center"/>
            <w:hideMark/>
          </w:tcPr>
          <w:p w14:paraId="527CD1C0"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27</w:t>
            </w:r>
          </w:p>
        </w:tc>
        <w:tc>
          <w:tcPr>
            <w:tcW w:w="1072" w:type="dxa"/>
            <w:shd w:val="clear" w:color="auto" w:fill="auto"/>
            <w:vAlign w:val="center"/>
            <w:hideMark/>
          </w:tcPr>
          <w:p w14:paraId="1987821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Δ-000125</w:t>
            </w:r>
          </w:p>
        </w:tc>
        <w:tc>
          <w:tcPr>
            <w:tcW w:w="1008" w:type="dxa"/>
            <w:shd w:val="clear" w:color="auto" w:fill="auto"/>
            <w:vAlign w:val="center"/>
            <w:hideMark/>
          </w:tcPr>
          <w:p w14:paraId="7E96E0A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ΑΔ-04361</w:t>
            </w:r>
          </w:p>
        </w:tc>
        <w:tc>
          <w:tcPr>
            <w:tcW w:w="2226" w:type="dxa"/>
            <w:shd w:val="clear" w:color="auto" w:fill="auto"/>
            <w:vAlign w:val="center"/>
            <w:hideMark/>
          </w:tcPr>
          <w:p w14:paraId="7D3481B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ΕΦΑΡΜΟΓΕΣ ΠΥΡΙΤΙΟΥ ΑΝΩΝΥΜΗ ΕΤΑΙΡΕΙΑ</w:t>
            </w:r>
          </w:p>
        </w:tc>
        <w:tc>
          <w:tcPr>
            <w:tcW w:w="744" w:type="dxa"/>
            <w:shd w:val="clear" w:color="auto" w:fill="auto"/>
            <w:vAlign w:val="center"/>
            <w:hideMark/>
          </w:tcPr>
          <w:p w14:paraId="6262163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67FBEF4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716B3A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69990,000</w:t>
            </w:r>
          </w:p>
        </w:tc>
        <w:tc>
          <w:tcPr>
            <w:tcW w:w="1498" w:type="dxa"/>
            <w:shd w:val="clear" w:color="auto" w:fill="auto"/>
            <w:vAlign w:val="center"/>
            <w:hideMark/>
          </w:tcPr>
          <w:p w14:paraId="4CF7177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745525C5" w14:textId="77777777" w:rsidTr="004400CC">
        <w:trPr>
          <w:trHeight w:val="47"/>
          <w:jc w:val="center"/>
        </w:trPr>
        <w:tc>
          <w:tcPr>
            <w:tcW w:w="467" w:type="dxa"/>
            <w:shd w:val="clear" w:color="auto" w:fill="auto"/>
            <w:vAlign w:val="center"/>
            <w:hideMark/>
          </w:tcPr>
          <w:p w14:paraId="00A205F9"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28</w:t>
            </w:r>
          </w:p>
        </w:tc>
        <w:tc>
          <w:tcPr>
            <w:tcW w:w="1072" w:type="dxa"/>
            <w:shd w:val="clear" w:color="auto" w:fill="auto"/>
            <w:vAlign w:val="center"/>
            <w:hideMark/>
          </w:tcPr>
          <w:p w14:paraId="62CBD2E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Δ-000120</w:t>
            </w:r>
          </w:p>
        </w:tc>
        <w:tc>
          <w:tcPr>
            <w:tcW w:w="1008" w:type="dxa"/>
            <w:shd w:val="clear" w:color="auto" w:fill="auto"/>
            <w:vAlign w:val="center"/>
            <w:hideMark/>
          </w:tcPr>
          <w:p w14:paraId="406709F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ΑΔ-05155</w:t>
            </w:r>
          </w:p>
        </w:tc>
        <w:tc>
          <w:tcPr>
            <w:tcW w:w="2226" w:type="dxa"/>
            <w:shd w:val="clear" w:color="auto" w:fill="auto"/>
            <w:vAlign w:val="center"/>
            <w:hideMark/>
          </w:tcPr>
          <w:p w14:paraId="4BF70FF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ENERGY BANK II ΙΔΙΩΤΙΚΗ ΚΕΦΑΛΑΙΟΥΧΙΚΗ ΕΤΑΙΡΙΑ</w:t>
            </w:r>
          </w:p>
        </w:tc>
        <w:tc>
          <w:tcPr>
            <w:tcW w:w="744" w:type="dxa"/>
            <w:shd w:val="clear" w:color="auto" w:fill="auto"/>
            <w:vAlign w:val="center"/>
            <w:hideMark/>
          </w:tcPr>
          <w:p w14:paraId="602B730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49,99</w:t>
            </w:r>
          </w:p>
        </w:tc>
        <w:tc>
          <w:tcPr>
            <w:tcW w:w="1389" w:type="dxa"/>
            <w:shd w:val="clear" w:color="auto" w:fill="auto"/>
            <w:vAlign w:val="center"/>
            <w:hideMark/>
          </w:tcPr>
          <w:p w14:paraId="7DE7E12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3B47AD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70887,000</w:t>
            </w:r>
          </w:p>
        </w:tc>
        <w:tc>
          <w:tcPr>
            <w:tcW w:w="1498" w:type="dxa"/>
            <w:shd w:val="clear" w:color="auto" w:fill="auto"/>
            <w:vAlign w:val="center"/>
            <w:hideMark/>
          </w:tcPr>
          <w:p w14:paraId="7DD876D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1ACAA93F" w14:textId="77777777" w:rsidTr="004400CC">
        <w:trPr>
          <w:trHeight w:val="265"/>
          <w:jc w:val="center"/>
        </w:trPr>
        <w:tc>
          <w:tcPr>
            <w:tcW w:w="467" w:type="dxa"/>
            <w:shd w:val="clear" w:color="auto" w:fill="auto"/>
            <w:vAlign w:val="center"/>
            <w:hideMark/>
          </w:tcPr>
          <w:p w14:paraId="0196F1F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29</w:t>
            </w:r>
          </w:p>
        </w:tc>
        <w:tc>
          <w:tcPr>
            <w:tcW w:w="1072" w:type="dxa"/>
            <w:shd w:val="clear" w:color="auto" w:fill="auto"/>
            <w:vAlign w:val="center"/>
            <w:hideMark/>
          </w:tcPr>
          <w:p w14:paraId="16CDBD9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Δ-000137</w:t>
            </w:r>
          </w:p>
        </w:tc>
        <w:tc>
          <w:tcPr>
            <w:tcW w:w="1008" w:type="dxa"/>
            <w:shd w:val="clear" w:color="auto" w:fill="auto"/>
            <w:vAlign w:val="center"/>
            <w:hideMark/>
          </w:tcPr>
          <w:p w14:paraId="6DEF256B"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ΑΔ-05424</w:t>
            </w:r>
          </w:p>
        </w:tc>
        <w:tc>
          <w:tcPr>
            <w:tcW w:w="2226" w:type="dxa"/>
            <w:shd w:val="clear" w:color="auto" w:fill="auto"/>
            <w:vAlign w:val="center"/>
            <w:hideMark/>
          </w:tcPr>
          <w:p w14:paraId="0A7B5DD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ΑΙΟΛΙΚΑ ΠΑΡΚΑ ΔΩΡΙΚΟΥ ΜΟΝΟΠΡΟΣΩΠΗ ΑΝΩΝΥΜΗ ΕΤΑΙΡΕΙΑ</w:t>
            </w:r>
          </w:p>
        </w:tc>
        <w:tc>
          <w:tcPr>
            <w:tcW w:w="744" w:type="dxa"/>
            <w:shd w:val="clear" w:color="auto" w:fill="auto"/>
            <w:vAlign w:val="center"/>
            <w:hideMark/>
          </w:tcPr>
          <w:p w14:paraId="39CCBD6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7E8A00C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0F4C207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71228,000</w:t>
            </w:r>
          </w:p>
        </w:tc>
        <w:tc>
          <w:tcPr>
            <w:tcW w:w="1498" w:type="dxa"/>
            <w:shd w:val="clear" w:color="auto" w:fill="auto"/>
            <w:vAlign w:val="center"/>
            <w:hideMark/>
          </w:tcPr>
          <w:p w14:paraId="7686572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406AEAB2" w14:textId="77777777" w:rsidTr="004400CC">
        <w:trPr>
          <w:trHeight w:val="945"/>
          <w:jc w:val="center"/>
        </w:trPr>
        <w:tc>
          <w:tcPr>
            <w:tcW w:w="467" w:type="dxa"/>
            <w:shd w:val="clear" w:color="auto" w:fill="auto"/>
            <w:vAlign w:val="center"/>
            <w:hideMark/>
          </w:tcPr>
          <w:p w14:paraId="6BCB9859"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30</w:t>
            </w:r>
          </w:p>
        </w:tc>
        <w:tc>
          <w:tcPr>
            <w:tcW w:w="1072" w:type="dxa"/>
            <w:shd w:val="clear" w:color="auto" w:fill="auto"/>
            <w:vAlign w:val="center"/>
            <w:hideMark/>
          </w:tcPr>
          <w:p w14:paraId="7CA06C9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Δ-000154</w:t>
            </w:r>
          </w:p>
        </w:tc>
        <w:tc>
          <w:tcPr>
            <w:tcW w:w="1008" w:type="dxa"/>
            <w:shd w:val="clear" w:color="auto" w:fill="auto"/>
            <w:vAlign w:val="center"/>
            <w:hideMark/>
          </w:tcPr>
          <w:p w14:paraId="3172CA2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ΑΔ-05149</w:t>
            </w:r>
          </w:p>
        </w:tc>
        <w:tc>
          <w:tcPr>
            <w:tcW w:w="2226" w:type="dxa"/>
            <w:shd w:val="clear" w:color="auto" w:fill="auto"/>
            <w:vAlign w:val="center"/>
            <w:hideMark/>
          </w:tcPr>
          <w:p w14:paraId="1BC2FAC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GREENCELLS ENERGY ΕΛΛΑΣ ΜΟΝΟΠΡΟΣΩΠΗ ΙΔΙΩΤΙΚΗ ΚΕΦΑΛΑΙΟΥΧΙΚΗ ΕΤΑΙΡΙΑ</w:t>
            </w:r>
          </w:p>
        </w:tc>
        <w:tc>
          <w:tcPr>
            <w:tcW w:w="744" w:type="dxa"/>
            <w:shd w:val="clear" w:color="auto" w:fill="auto"/>
            <w:vAlign w:val="center"/>
            <w:hideMark/>
          </w:tcPr>
          <w:p w14:paraId="221BD41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20A3BBB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4642029"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72000,000</w:t>
            </w:r>
          </w:p>
        </w:tc>
        <w:tc>
          <w:tcPr>
            <w:tcW w:w="1498" w:type="dxa"/>
            <w:shd w:val="clear" w:color="auto" w:fill="auto"/>
            <w:vAlign w:val="center"/>
            <w:hideMark/>
          </w:tcPr>
          <w:p w14:paraId="50329AD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4A4BDFE7" w14:textId="77777777" w:rsidTr="004400CC">
        <w:trPr>
          <w:trHeight w:val="137"/>
          <w:jc w:val="center"/>
        </w:trPr>
        <w:tc>
          <w:tcPr>
            <w:tcW w:w="467" w:type="dxa"/>
            <w:shd w:val="clear" w:color="auto" w:fill="auto"/>
            <w:vAlign w:val="center"/>
            <w:hideMark/>
          </w:tcPr>
          <w:p w14:paraId="60BA782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lastRenderedPageBreak/>
              <w:t>31</w:t>
            </w:r>
          </w:p>
        </w:tc>
        <w:tc>
          <w:tcPr>
            <w:tcW w:w="1072" w:type="dxa"/>
            <w:shd w:val="clear" w:color="auto" w:fill="auto"/>
            <w:vAlign w:val="center"/>
            <w:hideMark/>
          </w:tcPr>
          <w:p w14:paraId="6CA0EAB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Δ-000138</w:t>
            </w:r>
          </w:p>
        </w:tc>
        <w:tc>
          <w:tcPr>
            <w:tcW w:w="1008" w:type="dxa"/>
            <w:shd w:val="clear" w:color="auto" w:fill="auto"/>
            <w:vAlign w:val="center"/>
            <w:hideMark/>
          </w:tcPr>
          <w:p w14:paraId="7459CAF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ΑΔ-05425</w:t>
            </w:r>
          </w:p>
        </w:tc>
        <w:tc>
          <w:tcPr>
            <w:tcW w:w="2226" w:type="dxa"/>
            <w:shd w:val="clear" w:color="auto" w:fill="auto"/>
            <w:vAlign w:val="center"/>
            <w:hideMark/>
          </w:tcPr>
          <w:p w14:paraId="33CD61F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ΑΙΟΛΙΚΑ ΠΑΡΚΑ ΔΩΡΙΚΟΥ ΜΟΝΟΠΡΟΣΩΠΗ ΑΝΩΝΥΜΗ ΕΤΑΙΡΕΙΑ</w:t>
            </w:r>
          </w:p>
        </w:tc>
        <w:tc>
          <w:tcPr>
            <w:tcW w:w="744" w:type="dxa"/>
            <w:shd w:val="clear" w:color="auto" w:fill="auto"/>
            <w:vAlign w:val="center"/>
            <w:hideMark/>
          </w:tcPr>
          <w:p w14:paraId="6935208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362D609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05DF454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74418,000</w:t>
            </w:r>
          </w:p>
        </w:tc>
        <w:tc>
          <w:tcPr>
            <w:tcW w:w="1498" w:type="dxa"/>
            <w:shd w:val="clear" w:color="auto" w:fill="auto"/>
            <w:vAlign w:val="center"/>
            <w:hideMark/>
          </w:tcPr>
          <w:p w14:paraId="6171155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330EAC57" w14:textId="77777777" w:rsidTr="004400CC">
        <w:trPr>
          <w:trHeight w:val="284"/>
          <w:jc w:val="center"/>
        </w:trPr>
        <w:tc>
          <w:tcPr>
            <w:tcW w:w="467" w:type="dxa"/>
            <w:shd w:val="clear" w:color="auto" w:fill="auto"/>
            <w:vAlign w:val="center"/>
            <w:hideMark/>
          </w:tcPr>
          <w:p w14:paraId="5BD97716"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32</w:t>
            </w:r>
          </w:p>
        </w:tc>
        <w:tc>
          <w:tcPr>
            <w:tcW w:w="1072" w:type="dxa"/>
            <w:shd w:val="clear" w:color="auto" w:fill="auto"/>
            <w:vAlign w:val="center"/>
            <w:hideMark/>
          </w:tcPr>
          <w:p w14:paraId="40BA5C7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Δ-000162</w:t>
            </w:r>
          </w:p>
        </w:tc>
        <w:tc>
          <w:tcPr>
            <w:tcW w:w="1008" w:type="dxa"/>
            <w:shd w:val="clear" w:color="auto" w:fill="auto"/>
            <w:vAlign w:val="center"/>
            <w:hideMark/>
          </w:tcPr>
          <w:p w14:paraId="487AE48D"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ΑΔ-04795</w:t>
            </w:r>
          </w:p>
        </w:tc>
        <w:tc>
          <w:tcPr>
            <w:tcW w:w="2226" w:type="dxa"/>
            <w:shd w:val="clear" w:color="auto" w:fill="auto"/>
            <w:vAlign w:val="center"/>
            <w:hideMark/>
          </w:tcPr>
          <w:p w14:paraId="2D9ED77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ENERGY EVOLUTION IKE</w:t>
            </w:r>
          </w:p>
        </w:tc>
        <w:tc>
          <w:tcPr>
            <w:tcW w:w="744" w:type="dxa"/>
            <w:shd w:val="clear" w:color="auto" w:fill="auto"/>
            <w:vAlign w:val="center"/>
            <w:hideMark/>
          </w:tcPr>
          <w:p w14:paraId="41BC5C0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23</w:t>
            </w:r>
          </w:p>
        </w:tc>
        <w:tc>
          <w:tcPr>
            <w:tcW w:w="1389" w:type="dxa"/>
            <w:shd w:val="clear" w:color="auto" w:fill="auto"/>
            <w:vAlign w:val="center"/>
            <w:hideMark/>
          </w:tcPr>
          <w:p w14:paraId="7222443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46</w:t>
            </w:r>
          </w:p>
        </w:tc>
        <w:tc>
          <w:tcPr>
            <w:tcW w:w="1227" w:type="dxa"/>
            <w:shd w:val="clear" w:color="auto" w:fill="auto"/>
            <w:vAlign w:val="center"/>
            <w:hideMark/>
          </w:tcPr>
          <w:p w14:paraId="279EDDA0"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78500,000</w:t>
            </w:r>
          </w:p>
        </w:tc>
        <w:tc>
          <w:tcPr>
            <w:tcW w:w="1498" w:type="dxa"/>
            <w:shd w:val="clear" w:color="auto" w:fill="auto"/>
            <w:vAlign w:val="center"/>
            <w:hideMark/>
          </w:tcPr>
          <w:p w14:paraId="14A9041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4992130D" w14:textId="77777777" w:rsidTr="004400CC">
        <w:trPr>
          <w:trHeight w:val="135"/>
          <w:jc w:val="center"/>
        </w:trPr>
        <w:tc>
          <w:tcPr>
            <w:tcW w:w="467" w:type="dxa"/>
            <w:shd w:val="clear" w:color="auto" w:fill="auto"/>
            <w:vAlign w:val="center"/>
            <w:hideMark/>
          </w:tcPr>
          <w:p w14:paraId="54F6521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33</w:t>
            </w:r>
          </w:p>
        </w:tc>
        <w:tc>
          <w:tcPr>
            <w:tcW w:w="1072" w:type="dxa"/>
            <w:shd w:val="clear" w:color="auto" w:fill="auto"/>
            <w:vAlign w:val="center"/>
            <w:hideMark/>
          </w:tcPr>
          <w:p w14:paraId="08B8C11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Δ-000145</w:t>
            </w:r>
          </w:p>
        </w:tc>
        <w:tc>
          <w:tcPr>
            <w:tcW w:w="1008" w:type="dxa"/>
            <w:shd w:val="clear" w:color="auto" w:fill="auto"/>
            <w:vAlign w:val="center"/>
            <w:hideMark/>
          </w:tcPr>
          <w:p w14:paraId="32D506D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ΑΔ-04579</w:t>
            </w:r>
          </w:p>
        </w:tc>
        <w:tc>
          <w:tcPr>
            <w:tcW w:w="2226" w:type="dxa"/>
            <w:shd w:val="clear" w:color="auto" w:fill="auto"/>
            <w:vAlign w:val="center"/>
            <w:hideMark/>
          </w:tcPr>
          <w:p w14:paraId="317464B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ΜΑΡΤΙΝΟ ΑΠΟΘΗΚΕΥΣΗ ΕΝΕΡΓΕΙΑΣ ΜΟΝΟΠΡΟΣΩΠΗ Α.Ε.</w:t>
            </w:r>
          </w:p>
        </w:tc>
        <w:tc>
          <w:tcPr>
            <w:tcW w:w="744" w:type="dxa"/>
            <w:shd w:val="clear" w:color="auto" w:fill="auto"/>
            <w:vAlign w:val="center"/>
            <w:hideMark/>
          </w:tcPr>
          <w:p w14:paraId="5949591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6DEB843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7F3B5EE2"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78837,000</w:t>
            </w:r>
          </w:p>
        </w:tc>
        <w:tc>
          <w:tcPr>
            <w:tcW w:w="1498" w:type="dxa"/>
            <w:shd w:val="clear" w:color="auto" w:fill="auto"/>
            <w:vAlign w:val="center"/>
            <w:hideMark/>
          </w:tcPr>
          <w:p w14:paraId="23B3F38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0F6DDB4D" w14:textId="77777777" w:rsidTr="004400CC">
        <w:trPr>
          <w:trHeight w:val="146"/>
          <w:jc w:val="center"/>
        </w:trPr>
        <w:tc>
          <w:tcPr>
            <w:tcW w:w="467" w:type="dxa"/>
            <w:shd w:val="clear" w:color="auto" w:fill="auto"/>
            <w:vAlign w:val="center"/>
            <w:hideMark/>
          </w:tcPr>
          <w:p w14:paraId="03F1BC7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34</w:t>
            </w:r>
          </w:p>
        </w:tc>
        <w:tc>
          <w:tcPr>
            <w:tcW w:w="1072" w:type="dxa"/>
            <w:shd w:val="clear" w:color="auto" w:fill="auto"/>
            <w:vAlign w:val="center"/>
            <w:hideMark/>
          </w:tcPr>
          <w:p w14:paraId="6BD87D98"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Δ-000110</w:t>
            </w:r>
          </w:p>
        </w:tc>
        <w:tc>
          <w:tcPr>
            <w:tcW w:w="1008" w:type="dxa"/>
            <w:shd w:val="clear" w:color="auto" w:fill="auto"/>
            <w:vAlign w:val="center"/>
            <w:hideMark/>
          </w:tcPr>
          <w:p w14:paraId="6B5711E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ΑΔ-04566</w:t>
            </w:r>
          </w:p>
        </w:tc>
        <w:tc>
          <w:tcPr>
            <w:tcW w:w="2226" w:type="dxa"/>
            <w:shd w:val="clear" w:color="auto" w:fill="auto"/>
            <w:vAlign w:val="center"/>
            <w:hideMark/>
          </w:tcPr>
          <w:p w14:paraId="0657858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ARGYROMYLOS STORAGE ΜΟΝΟΠΡΟΣΩΠΗ Α.Ε.</w:t>
            </w:r>
          </w:p>
        </w:tc>
        <w:tc>
          <w:tcPr>
            <w:tcW w:w="744" w:type="dxa"/>
            <w:shd w:val="clear" w:color="auto" w:fill="auto"/>
            <w:vAlign w:val="center"/>
            <w:hideMark/>
          </w:tcPr>
          <w:p w14:paraId="66AAF43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4768EB0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1F0E4D9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84000,000</w:t>
            </w:r>
          </w:p>
        </w:tc>
        <w:tc>
          <w:tcPr>
            <w:tcW w:w="1498" w:type="dxa"/>
            <w:shd w:val="clear" w:color="auto" w:fill="auto"/>
            <w:vAlign w:val="center"/>
            <w:hideMark/>
          </w:tcPr>
          <w:p w14:paraId="02C30A4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4F70A1" w14:paraId="05E5E49A" w14:textId="77777777" w:rsidTr="004400CC">
        <w:trPr>
          <w:trHeight w:val="47"/>
          <w:jc w:val="center"/>
        </w:trPr>
        <w:tc>
          <w:tcPr>
            <w:tcW w:w="467" w:type="dxa"/>
            <w:shd w:val="clear" w:color="auto" w:fill="auto"/>
            <w:vAlign w:val="center"/>
            <w:hideMark/>
          </w:tcPr>
          <w:p w14:paraId="0482D17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35</w:t>
            </w:r>
          </w:p>
        </w:tc>
        <w:tc>
          <w:tcPr>
            <w:tcW w:w="1072" w:type="dxa"/>
            <w:shd w:val="clear" w:color="auto" w:fill="auto"/>
            <w:vAlign w:val="center"/>
            <w:hideMark/>
          </w:tcPr>
          <w:p w14:paraId="29AAD7C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Δ-000116</w:t>
            </w:r>
          </w:p>
        </w:tc>
        <w:tc>
          <w:tcPr>
            <w:tcW w:w="1008" w:type="dxa"/>
            <w:shd w:val="clear" w:color="auto" w:fill="auto"/>
            <w:vAlign w:val="center"/>
            <w:hideMark/>
          </w:tcPr>
          <w:p w14:paraId="1A25292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ΑΔ-04693</w:t>
            </w:r>
          </w:p>
        </w:tc>
        <w:tc>
          <w:tcPr>
            <w:tcW w:w="2226" w:type="dxa"/>
            <w:shd w:val="clear" w:color="auto" w:fill="auto"/>
            <w:vAlign w:val="center"/>
            <w:hideMark/>
          </w:tcPr>
          <w:p w14:paraId="1EA80BD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eastAsia="el-GR" w:bidi="he-IL"/>
              </w:rPr>
            </w:pPr>
            <w:r w:rsidRPr="004400CC">
              <w:rPr>
                <w:rFonts w:ascii="Times New Roman" w:eastAsia="Times New Roman" w:hAnsi="Times New Roman"/>
                <w:color w:val="000000"/>
                <w:sz w:val="18"/>
                <w:szCs w:val="18"/>
                <w:lang w:eastAsia="el-GR" w:bidi="he-IL"/>
              </w:rPr>
              <w:t xml:space="preserve">BAT. SOLAR </w:t>
            </w:r>
            <w:r w:rsidRPr="004400CC">
              <w:rPr>
                <w:rFonts w:ascii="Times New Roman" w:eastAsia="Times New Roman" w:hAnsi="Times New Roman"/>
                <w:color w:val="000000"/>
                <w:sz w:val="18"/>
                <w:szCs w:val="18"/>
                <w:lang w:val="el-GR" w:eastAsia="el-GR" w:bidi="he-IL"/>
              </w:rPr>
              <w:t>Ι</w:t>
            </w:r>
            <w:r w:rsidRPr="004400CC">
              <w:rPr>
                <w:rFonts w:ascii="Times New Roman" w:eastAsia="Times New Roman" w:hAnsi="Times New Roman"/>
                <w:color w:val="000000"/>
                <w:sz w:val="18"/>
                <w:szCs w:val="18"/>
                <w:lang w:eastAsia="el-GR" w:bidi="he-IL"/>
              </w:rPr>
              <w:t>.</w:t>
            </w:r>
            <w:r w:rsidRPr="004400CC">
              <w:rPr>
                <w:rFonts w:ascii="Times New Roman" w:eastAsia="Times New Roman" w:hAnsi="Times New Roman"/>
                <w:color w:val="000000"/>
                <w:sz w:val="18"/>
                <w:szCs w:val="18"/>
                <w:lang w:val="el-GR" w:eastAsia="el-GR" w:bidi="he-IL"/>
              </w:rPr>
              <w:t>Κ</w:t>
            </w:r>
            <w:r w:rsidRPr="004400CC">
              <w:rPr>
                <w:rFonts w:ascii="Times New Roman" w:eastAsia="Times New Roman" w:hAnsi="Times New Roman"/>
                <w:color w:val="000000"/>
                <w:sz w:val="18"/>
                <w:szCs w:val="18"/>
                <w:lang w:eastAsia="el-GR" w:bidi="he-IL"/>
              </w:rPr>
              <w:t>.</w:t>
            </w:r>
            <w:r w:rsidRPr="004400CC">
              <w:rPr>
                <w:rFonts w:ascii="Times New Roman" w:eastAsia="Times New Roman" w:hAnsi="Times New Roman"/>
                <w:color w:val="000000"/>
                <w:sz w:val="18"/>
                <w:szCs w:val="18"/>
                <w:lang w:val="el-GR" w:eastAsia="el-GR" w:bidi="he-IL"/>
              </w:rPr>
              <w:t>Ε</w:t>
            </w:r>
            <w:r w:rsidRPr="004400CC">
              <w:rPr>
                <w:rFonts w:ascii="Times New Roman" w:eastAsia="Times New Roman" w:hAnsi="Times New Roman"/>
                <w:color w:val="000000"/>
                <w:sz w:val="18"/>
                <w:szCs w:val="18"/>
                <w:lang w:eastAsia="el-GR" w:bidi="he-IL"/>
              </w:rPr>
              <w:t>.</w:t>
            </w:r>
          </w:p>
        </w:tc>
        <w:tc>
          <w:tcPr>
            <w:tcW w:w="744" w:type="dxa"/>
            <w:shd w:val="clear" w:color="auto" w:fill="auto"/>
            <w:vAlign w:val="center"/>
            <w:hideMark/>
          </w:tcPr>
          <w:p w14:paraId="2FDC098F"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7,99</w:t>
            </w:r>
          </w:p>
        </w:tc>
        <w:tc>
          <w:tcPr>
            <w:tcW w:w="1389" w:type="dxa"/>
            <w:shd w:val="clear" w:color="auto" w:fill="auto"/>
            <w:vAlign w:val="center"/>
            <w:hideMark/>
          </w:tcPr>
          <w:p w14:paraId="2767787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16</w:t>
            </w:r>
          </w:p>
        </w:tc>
        <w:tc>
          <w:tcPr>
            <w:tcW w:w="1227" w:type="dxa"/>
            <w:shd w:val="clear" w:color="auto" w:fill="auto"/>
            <w:vAlign w:val="center"/>
            <w:hideMark/>
          </w:tcPr>
          <w:p w14:paraId="4785F61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86351,000</w:t>
            </w:r>
          </w:p>
        </w:tc>
        <w:tc>
          <w:tcPr>
            <w:tcW w:w="1498" w:type="dxa"/>
            <w:shd w:val="clear" w:color="auto" w:fill="auto"/>
            <w:vAlign w:val="center"/>
            <w:hideMark/>
          </w:tcPr>
          <w:p w14:paraId="793F211A"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400CC">
              <w:rPr>
                <w:rFonts w:ascii="Times New Roman" w:eastAsia="Times New Roman" w:hAnsi="Times New Roman"/>
                <w:color w:val="000000"/>
                <w:sz w:val="18"/>
                <w:szCs w:val="18"/>
                <w:lang w:val="el-GR" w:eastAsia="el-GR" w:bidi="he-IL"/>
              </w:rPr>
              <w:t>ΔΕΝ ΕΠΙΛΕΧΘΗΚΕ</w:t>
            </w:r>
          </w:p>
        </w:tc>
      </w:tr>
      <w:tr w:rsidR="00E9555C" w:rsidRPr="000A4ACE" w14:paraId="3AABB03D" w14:textId="77777777" w:rsidTr="004400CC">
        <w:trPr>
          <w:trHeight w:val="631"/>
          <w:jc w:val="center"/>
        </w:trPr>
        <w:tc>
          <w:tcPr>
            <w:tcW w:w="9631" w:type="dxa"/>
            <w:gridSpan w:val="8"/>
            <w:shd w:val="clear" w:color="auto" w:fill="auto"/>
            <w:vAlign w:val="center"/>
          </w:tcPr>
          <w:p w14:paraId="5F7F88B0"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B005AB">
              <w:rPr>
                <w:rFonts w:ascii="Times New Roman" w:hAnsi="Times New Roman"/>
                <w:b/>
                <w:bCs/>
                <w:sz w:val="18"/>
                <w:szCs w:val="18"/>
                <w:lang w:val="el-GR"/>
              </w:rPr>
              <w:t>Απορρίφθηκαν κατά τη διαδικασία ελέγχου των δικαιολογητικών συμμετοχής (Απόφαση ΡΑΑΕΥ Ε-</w:t>
            </w:r>
            <w:r>
              <w:rPr>
                <w:rFonts w:ascii="Times New Roman" w:hAnsi="Times New Roman"/>
                <w:b/>
                <w:bCs/>
                <w:sz w:val="18"/>
                <w:szCs w:val="18"/>
                <w:lang w:val="el-GR"/>
              </w:rPr>
              <w:t>31</w:t>
            </w:r>
            <w:r w:rsidRPr="00B005AB">
              <w:rPr>
                <w:rFonts w:ascii="Times New Roman" w:hAnsi="Times New Roman"/>
                <w:b/>
                <w:bCs/>
                <w:sz w:val="18"/>
                <w:szCs w:val="18"/>
                <w:lang w:val="el-GR"/>
              </w:rPr>
              <w:t>/202</w:t>
            </w:r>
            <w:r>
              <w:rPr>
                <w:rFonts w:ascii="Times New Roman" w:hAnsi="Times New Roman"/>
                <w:b/>
                <w:bCs/>
                <w:sz w:val="18"/>
                <w:szCs w:val="18"/>
                <w:lang w:val="el-GR"/>
              </w:rPr>
              <w:t>4</w:t>
            </w:r>
            <w:r w:rsidRPr="00B005AB">
              <w:rPr>
                <w:rFonts w:ascii="Times New Roman" w:hAnsi="Times New Roman"/>
                <w:b/>
                <w:bCs/>
                <w:sz w:val="18"/>
                <w:szCs w:val="18"/>
                <w:lang w:val="el-GR"/>
              </w:rPr>
              <w:t>)</w:t>
            </w:r>
          </w:p>
        </w:tc>
      </w:tr>
      <w:tr w:rsidR="00E9555C" w:rsidRPr="000A4ACE" w14:paraId="5C7CA299" w14:textId="77777777" w:rsidTr="004400CC">
        <w:trPr>
          <w:trHeight w:val="303"/>
          <w:jc w:val="center"/>
        </w:trPr>
        <w:tc>
          <w:tcPr>
            <w:tcW w:w="467" w:type="dxa"/>
            <w:shd w:val="clear" w:color="auto" w:fill="auto"/>
            <w:vAlign w:val="center"/>
          </w:tcPr>
          <w:p w14:paraId="6794E80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36</w:t>
            </w:r>
          </w:p>
        </w:tc>
        <w:tc>
          <w:tcPr>
            <w:tcW w:w="1072" w:type="dxa"/>
            <w:shd w:val="clear" w:color="auto" w:fill="auto"/>
            <w:vAlign w:val="center"/>
          </w:tcPr>
          <w:p w14:paraId="56955204"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Δ-000108</w:t>
            </w:r>
          </w:p>
        </w:tc>
        <w:tc>
          <w:tcPr>
            <w:tcW w:w="1008" w:type="dxa"/>
            <w:shd w:val="clear" w:color="auto" w:fill="auto"/>
            <w:vAlign w:val="center"/>
          </w:tcPr>
          <w:p w14:paraId="3978539F"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ΑΔ-05283</w:t>
            </w:r>
          </w:p>
        </w:tc>
        <w:tc>
          <w:tcPr>
            <w:tcW w:w="2226" w:type="dxa"/>
            <w:shd w:val="clear" w:color="auto" w:fill="auto"/>
            <w:vAlign w:val="center"/>
          </w:tcPr>
          <w:p w14:paraId="582CD16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ΦΩΣ ΑΓΙΟΥ ΓΕΩΡΓΙΟΥ ΜΟΝΟΠΡΟΣΩΠΗ Ι.Κ.Ε.</w:t>
            </w:r>
          </w:p>
        </w:tc>
        <w:tc>
          <w:tcPr>
            <w:tcW w:w="744" w:type="dxa"/>
            <w:shd w:val="clear" w:color="auto" w:fill="auto"/>
            <w:vAlign w:val="center"/>
          </w:tcPr>
          <w:p w14:paraId="4A694F2E"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17</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5</w:t>
            </w:r>
          </w:p>
        </w:tc>
        <w:tc>
          <w:tcPr>
            <w:tcW w:w="1389" w:type="dxa"/>
            <w:shd w:val="clear" w:color="auto" w:fill="auto"/>
            <w:vAlign w:val="center"/>
          </w:tcPr>
          <w:p w14:paraId="450F627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35</w:t>
            </w:r>
          </w:p>
        </w:tc>
        <w:tc>
          <w:tcPr>
            <w:tcW w:w="1227" w:type="dxa"/>
            <w:shd w:val="clear" w:color="auto" w:fill="auto"/>
            <w:vAlign w:val="center"/>
          </w:tcPr>
          <w:p w14:paraId="7A4239E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84200,000</w:t>
            </w:r>
          </w:p>
        </w:tc>
        <w:tc>
          <w:tcPr>
            <w:tcW w:w="1498" w:type="dxa"/>
            <w:shd w:val="clear" w:color="auto" w:fill="auto"/>
            <w:vAlign w:val="center"/>
          </w:tcPr>
          <w:p w14:paraId="59B3A98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4F0002A7" w14:textId="77777777" w:rsidTr="004400CC">
        <w:trPr>
          <w:trHeight w:val="99"/>
          <w:jc w:val="center"/>
        </w:trPr>
        <w:tc>
          <w:tcPr>
            <w:tcW w:w="467" w:type="dxa"/>
            <w:shd w:val="clear" w:color="auto" w:fill="auto"/>
            <w:vAlign w:val="center"/>
          </w:tcPr>
          <w:p w14:paraId="3476A4A5"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37</w:t>
            </w:r>
          </w:p>
        </w:tc>
        <w:tc>
          <w:tcPr>
            <w:tcW w:w="1072" w:type="dxa"/>
            <w:shd w:val="clear" w:color="auto" w:fill="auto"/>
            <w:vAlign w:val="center"/>
          </w:tcPr>
          <w:p w14:paraId="46971858"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Δ-000109</w:t>
            </w:r>
          </w:p>
        </w:tc>
        <w:tc>
          <w:tcPr>
            <w:tcW w:w="1008" w:type="dxa"/>
            <w:shd w:val="clear" w:color="auto" w:fill="auto"/>
            <w:vAlign w:val="center"/>
          </w:tcPr>
          <w:p w14:paraId="2D8DCFF8"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ΑΔ-04440</w:t>
            </w:r>
          </w:p>
        </w:tc>
        <w:tc>
          <w:tcPr>
            <w:tcW w:w="2226" w:type="dxa"/>
            <w:shd w:val="clear" w:color="auto" w:fill="auto"/>
            <w:vAlign w:val="center"/>
          </w:tcPr>
          <w:p w14:paraId="34703B6E" w14:textId="77777777" w:rsidR="00E9555C" w:rsidRPr="004F70A1"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ΑΕΝΑΟΣ ΣΥΣΣΩΡΕΥΤΕΣ ΕΝΕΡΓΕΙΑΚΗ ΜΟΝΟΠΡΟΣΩΠΗ ΑΕ</w:t>
            </w:r>
          </w:p>
        </w:tc>
        <w:tc>
          <w:tcPr>
            <w:tcW w:w="744" w:type="dxa"/>
            <w:shd w:val="clear" w:color="auto" w:fill="auto"/>
            <w:vAlign w:val="center"/>
          </w:tcPr>
          <w:p w14:paraId="50A4B8BC"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48</w:t>
            </w:r>
          </w:p>
        </w:tc>
        <w:tc>
          <w:tcPr>
            <w:tcW w:w="1389" w:type="dxa"/>
            <w:shd w:val="clear" w:color="auto" w:fill="auto"/>
            <w:vAlign w:val="center"/>
          </w:tcPr>
          <w:p w14:paraId="5A4FF2F7"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96</w:t>
            </w:r>
          </w:p>
        </w:tc>
        <w:tc>
          <w:tcPr>
            <w:tcW w:w="1227" w:type="dxa"/>
            <w:shd w:val="clear" w:color="auto" w:fill="auto"/>
            <w:vAlign w:val="center"/>
          </w:tcPr>
          <w:p w14:paraId="4828D26F"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49900,000</w:t>
            </w:r>
          </w:p>
        </w:tc>
        <w:tc>
          <w:tcPr>
            <w:tcW w:w="1498" w:type="dxa"/>
            <w:shd w:val="clear" w:color="auto" w:fill="auto"/>
            <w:vAlign w:val="center"/>
          </w:tcPr>
          <w:p w14:paraId="611DCAF5" w14:textId="77777777" w:rsidR="00E9555C" w:rsidRPr="004F70A1"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70B9B074" w14:textId="77777777" w:rsidTr="004400CC">
        <w:trPr>
          <w:trHeight w:val="254"/>
          <w:jc w:val="center"/>
        </w:trPr>
        <w:tc>
          <w:tcPr>
            <w:tcW w:w="467" w:type="dxa"/>
            <w:shd w:val="clear" w:color="auto" w:fill="auto"/>
            <w:vAlign w:val="center"/>
          </w:tcPr>
          <w:p w14:paraId="4E729ED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38</w:t>
            </w:r>
          </w:p>
        </w:tc>
        <w:tc>
          <w:tcPr>
            <w:tcW w:w="1072" w:type="dxa"/>
            <w:shd w:val="clear" w:color="auto" w:fill="auto"/>
            <w:vAlign w:val="center"/>
          </w:tcPr>
          <w:p w14:paraId="1E44F766"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Δ-000128</w:t>
            </w:r>
          </w:p>
        </w:tc>
        <w:tc>
          <w:tcPr>
            <w:tcW w:w="1008" w:type="dxa"/>
            <w:shd w:val="clear" w:color="auto" w:fill="auto"/>
            <w:vAlign w:val="center"/>
          </w:tcPr>
          <w:p w14:paraId="56D3D49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ΑΔ-05133</w:t>
            </w:r>
          </w:p>
        </w:tc>
        <w:tc>
          <w:tcPr>
            <w:tcW w:w="2226" w:type="dxa"/>
            <w:shd w:val="clear" w:color="auto" w:fill="auto"/>
            <w:vAlign w:val="center"/>
          </w:tcPr>
          <w:p w14:paraId="178FFBE7"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 xml:space="preserve">ΕΝΕΡΓΕΙΑΚΗ ΚΟΙΝΟΤΗΤΑ </w:t>
            </w:r>
            <w:r w:rsidRPr="00FF7AF3">
              <w:rPr>
                <w:rFonts w:ascii="Times New Roman" w:eastAsia="Times New Roman" w:hAnsi="Times New Roman"/>
                <w:sz w:val="18"/>
                <w:szCs w:val="18"/>
                <w:lang w:eastAsia="el-GR"/>
              </w:rPr>
              <w:t>SUNGARDEN</w:t>
            </w:r>
            <w:r w:rsidRPr="00FF7AF3">
              <w:rPr>
                <w:rFonts w:ascii="Times New Roman" w:eastAsia="Times New Roman" w:hAnsi="Times New Roman"/>
                <w:sz w:val="18"/>
                <w:szCs w:val="18"/>
                <w:lang w:val="el-GR" w:eastAsia="el-GR"/>
              </w:rPr>
              <w:t xml:space="preserve"> ΗΛΙΑΚΟΣ ΚΗΠΟΣ ΠΕΡΙΟΡΙΣΜΕΝΗΣ ΕΥΘΥΝΗΣ</w:t>
            </w:r>
          </w:p>
        </w:tc>
        <w:tc>
          <w:tcPr>
            <w:tcW w:w="744" w:type="dxa"/>
            <w:shd w:val="clear" w:color="auto" w:fill="auto"/>
            <w:vAlign w:val="center"/>
          </w:tcPr>
          <w:p w14:paraId="09BF8C3C"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14739FEF"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54</w:t>
            </w:r>
          </w:p>
        </w:tc>
        <w:tc>
          <w:tcPr>
            <w:tcW w:w="1227" w:type="dxa"/>
            <w:shd w:val="clear" w:color="auto" w:fill="auto"/>
            <w:vAlign w:val="center"/>
          </w:tcPr>
          <w:p w14:paraId="32CB47E7"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70000,000</w:t>
            </w:r>
          </w:p>
        </w:tc>
        <w:tc>
          <w:tcPr>
            <w:tcW w:w="1498" w:type="dxa"/>
            <w:shd w:val="clear" w:color="auto" w:fill="auto"/>
            <w:vAlign w:val="center"/>
          </w:tcPr>
          <w:p w14:paraId="3B92259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67C96A62" w14:textId="77777777" w:rsidTr="004400CC">
        <w:trPr>
          <w:trHeight w:val="945"/>
          <w:jc w:val="center"/>
        </w:trPr>
        <w:tc>
          <w:tcPr>
            <w:tcW w:w="467" w:type="dxa"/>
            <w:shd w:val="clear" w:color="auto" w:fill="auto"/>
            <w:vAlign w:val="center"/>
          </w:tcPr>
          <w:p w14:paraId="1EB349B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39</w:t>
            </w:r>
          </w:p>
        </w:tc>
        <w:tc>
          <w:tcPr>
            <w:tcW w:w="1072" w:type="dxa"/>
            <w:shd w:val="clear" w:color="auto" w:fill="auto"/>
            <w:vAlign w:val="center"/>
          </w:tcPr>
          <w:p w14:paraId="5F203A8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Δ-000130</w:t>
            </w:r>
          </w:p>
        </w:tc>
        <w:tc>
          <w:tcPr>
            <w:tcW w:w="1008" w:type="dxa"/>
            <w:shd w:val="clear" w:color="auto" w:fill="auto"/>
            <w:vAlign w:val="center"/>
          </w:tcPr>
          <w:p w14:paraId="72719A8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ΑΔ-05134</w:t>
            </w:r>
          </w:p>
        </w:tc>
        <w:tc>
          <w:tcPr>
            <w:tcW w:w="2226" w:type="dxa"/>
            <w:shd w:val="clear" w:color="auto" w:fill="auto"/>
            <w:vAlign w:val="center"/>
          </w:tcPr>
          <w:p w14:paraId="0B42900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 xml:space="preserve">ΕΝΕΡΓΕΙΑΚΗ ΚΟΙΝΟΤΗΤΑ </w:t>
            </w:r>
            <w:r w:rsidRPr="00FF7AF3">
              <w:rPr>
                <w:rFonts w:ascii="Times New Roman" w:eastAsia="Times New Roman" w:hAnsi="Times New Roman"/>
                <w:sz w:val="18"/>
                <w:szCs w:val="18"/>
                <w:lang w:eastAsia="el-GR"/>
              </w:rPr>
              <w:t>SUNGARDEN</w:t>
            </w:r>
            <w:r w:rsidRPr="00FF7AF3">
              <w:rPr>
                <w:rFonts w:ascii="Times New Roman" w:eastAsia="Times New Roman" w:hAnsi="Times New Roman"/>
                <w:sz w:val="18"/>
                <w:szCs w:val="18"/>
                <w:lang w:val="el-GR" w:eastAsia="el-GR"/>
              </w:rPr>
              <w:t xml:space="preserve"> ΗΛΙΑΚΟΣ ΚΗΠΟΣ ΠΕΡΙΟΡΙΣΜΕΝΗΣ ΕΥΘΥΝΗΣ</w:t>
            </w:r>
          </w:p>
        </w:tc>
        <w:tc>
          <w:tcPr>
            <w:tcW w:w="744" w:type="dxa"/>
            <w:shd w:val="clear" w:color="auto" w:fill="auto"/>
            <w:vAlign w:val="center"/>
          </w:tcPr>
          <w:p w14:paraId="139B312F"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43BAA21A"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16.54</w:t>
            </w:r>
          </w:p>
        </w:tc>
        <w:tc>
          <w:tcPr>
            <w:tcW w:w="1227" w:type="dxa"/>
            <w:shd w:val="clear" w:color="auto" w:fill="auto"/>
            <w:vAlign w:val="center"/>
          </w:tcPr>
          <w:p w14:paraId="69E9AAF7"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80000,000</w:t>
            </w:r>
          </w:p>
        </w:tc>
        <w:tc>
          <w:tcPr>
            <w:tcW w:w="1498" w:type="dxa"/>
            <w:shd w:val="clear" w:color="auto" w:fill="auto"/>
            <w:vAlign w:val="center"/>
          </w:tcPr>
          <w:p w14:paraId="4450B8AC"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58AEA425" w14:textId="77777777" w:rsidTr="004400CC">
        <w:trPr>
          <w:trHeight w:val="303"/>
          <w:jc w:val="center"/>
        </w:trPr>
        <w:tc>
          <w:tcPr>
            <w:tcW w:w="467" w:type="dxa"/>
            <w:shd w:val="clear" w:color="auto" w:fill="auto"/>
            <w:vAlign w:val="center"/>
          </w:tcPr>
          <w:p w14:paraId="350331E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40</w:t>
            </w:r>
          </w:p>
        </w:tc>
        <w:tc>
          <w:tcPr>
            <w:tcW w:w="1072" w:type="dxa"/>
            <w:shd w:val="clear" w:color="auto" w:fill="auto"/>
            <w:vAlign w:val="center"/>
          </w:tcPr>
          <w:p w14:paraId="569D5D6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Δ-000135</w:t>
            </w:r>
          </w:p>
        </w:tc>
        <w:tc>
          <w:tcPr>
            <w:tcW w:w="1008" w:type="dxa"/>
            <w:shd w:val="clear" w:color="auto" w:fill="auto"/>
            <w:vAlign w:val="center"/>
          </w:tcPr>
          <w:p w14:paraId="6E142781"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ΑΔ-05129</w:t>
            </w:r>
          </w:p>
        </w:tc>
        <w:tc>
          <w:tcPr>
            <w:tcW w:w="2226" w:type="dxa"/>
            <w:shd w:val="clear" w:color="auto" w:fill="auto"/>
            <w:vAlign w:val="center"/>
          </w:tcPr>
          <w:p w14:paraId="163C74D4"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ΤΥΡΝΑΒΟΣ POWER ΜΙΚΕ</w:t>
            </w:r>
          </w:p>
        </w:tc>
        <w:tc>
          <w:tcPr>
            <w:tcW w:w="744" w:type="dxa"/>
            <w:shd w:val="clear" w:color="auto" w:fill="auto"/>
            <w:vAlign w:val="center"/>
          </w:tcPr>
          <w:p w14:paraId="285AB15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632</w:t>
            </w:r>
          </w:p>
        </w:tc>
        <w:tc>
          <w:tcPr>
            <w:tcW w:w="1389" w:type="dxa"/>
            <w:shd w:val="clear" w:color="auto" w:fill="auto"/>
            <w:vAlign w:val="center"/>
          </w:tcPr>
          <w:p w14:paraId="3A517B7E"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17</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264</w:t>
            </w:r>
          </w:p>
        </w:tc>
        <w:tc>
          <w:tcPr>
            <w:tcW w:w="1227" w:type="dxa"/>
            <w:shd w:val="clear" w:color="auto" w:fill="auto"/>
            <w:vAlign w:val="center"/>
          </w:tcPr>
          <w:p w14:paraId="62FB6F68"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50000,000</w:t>
            </w:r>
          </w:p>
        </w:tc>
        <w:tc>
          <w:tcPr>
            <w:tcW w:w="1498" w:type="dxa"/>
            <w:shd w:val="clear" w:color="auto" w:fill="auto"/>
            <w:vAlign w:val="center"/>
          </w:tcPr>
          <w:p w14:paraId="62EDD26E"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26A52717" w14:textId="77777777" w:rsidTr="004400CC">
        <w:trPr>
          <w:trHeight w:val="525"/>
          <w:jc w:val="center"/>
        </w:trPr>
        <w:tc>
          <w:tcPr>
            <w:tcW w:w="467" w:type="dxa"/>
            <w:shd w:val="clear" w:color="auto" w:fill="auto"/>
            <w:vAlign w:val="center"/>
          </w:tcPr>
          <w:p w14:paraId="3EDC05A5"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41</w:t>
            </w:r>
          </w:p>
        </w:tc>
        <w:tc>
          <w:tcPr>
            <w:tcW w:w="1072" w:type="dxa"/>
            <w:shd w:val="clear" w:color="auto" w:fill="auto"/>
            <w:vAlign w:val="center"/>
          </w:tcPr>
          <w:p w14:paraId="19D15B7E"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Δ-000150</w:t>
            </w:r>
          </w:p>
        </w:tc>
        <w:tc>
          <w:tcPr>
            <w:tcW w:w="1008" w:type="dxa"/>
            <w:shd w:val="clear" w:color="auto" w:fill="auto"/>
            <w:vAlign w:val="center"/>
          </w:tcPr>
          <w:p w14:paraId="0FAFAE5E"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ΑΔ-05195</w:t>
            </w:r>
          </w:p>
        </w:tc>
        <w:tc>
          <w:tcPr>
            <w:tcW w:w="2226" w:type="dxa"/>
            <w:shd w:val="clear" w:color="auto" w:fill="auto"/>
            <w:vAlign w:val="center"/>
          </w:tcPr>
          <w:p w14:paraId="61C10B76"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FP</w:t>
            </w:r>
            <w:r w:rsidRPr="00FF7AF3">
              <w:rPr>
                <w:rFonts w:ascii="Times New Roman" w:eastAsia="Times New Roman" w:hAnsi="Times New Roman"/>
                <w:sz w:val="18"/>
                <w:szCs w:val="18"/>
                <w:lang w:val="el-GR" w:eastAsia="el-GR"/>
              </w:rPr>
              <w:t xml:space="preserve"> ΗΛΙΑΚΗ ΕΝΕΡΓΕΙΑ ΑΝΩΝΥΜΗ ΕΤΑΙΡΕΙΑ</w:t>
            </w:r>
          </w:p>
        </w:tc>
        <w:tc>
          <w:tcPr>
            <w:tcW w:w="744" w:type="dxa"/>
            <w:shd w:val="clear" w:color="auto" w:fill="auto"/>
            <w:vAlign w:val="center"/>
          </w:tcPr>
          <w:p w14:paraId="45E19A5D"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7AEBBC38"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16.54</w:t>
            </w:r>
          </w:p>
        </w:tc>
        <w:tc>
          <w:tcPr>
            <w:tcW w:w="1227" w:type="dxa"/>
            <w:shd w:val="clear" w:color="auto" w:fill="auto"/>
            <w:vAlign w:val="center"/>
          </w:tcPr>
          <w:p w14:paraId="40A0B9C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68000,000</w:t>
            </w:r>
          </w:p>
        </w:tc>
        <w:tc>
          <w:tcPr>
            <w:tcW w:w="1498" w:type="dxa"/>
            <w:shd w:val="clear" w:color="auto" w:fill="auto"/>
            <w:vAlign w:val="center"/>
          </w:tcPr>
          <w:p w14:paraId="71034CC5"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5FB34B37" w14:textId="77777777" w:rsidTr="004400CC">
        <w:trPr>
          <w:trHeight w:val="732"/>
          <w:jc w:val="center"/>
        </w:trPr>
        <w:tc>
          <w:tcPr>
            <w:tcW w:w="467" w:type="dxa"/>
            <w:shd w:val="clear" w:color="auto" w:fill="auto"/>
            <w:vAlign w:val="center"/>
          </w:tcPr>
          <w:p w14:paraId="28D96B35"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4400CC">
              <w:rPr>
                <w:rFonts w:ascii="Times New Roman" w:eastAsia="Times New Roman" w:hAnsi="Times New Roman"/>
                <w:sz w:val="18"/>
                <w:szCs w:val="18"/>
                <w:lang w:eastAsia="el-GR"/>
              </w:rPr>
              <w:t>42</w:t>
            </w:r>
          </w:p>
        </w:tc>
        <w:tc>
          <w:tcPr>
            <w:tcW w:w="1072" w:type="dxa"/>
            <w:shd w:val="clear" w:color="auto" w:fill="auto"/>
            <w:vAlign w:val="center"/>
          </w:tcPr>
          <w:p w14:paraId="37F29F87"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Δ-000117</w:t>
            </w:r>
          </w:p>
        </w:tc>
        <w:tc>
          <w:tcPr>
            <w:tcW w:w="1008" w:type="dxa"/>
            <w:shd w:val="clear" w:color="auto" w:fill="auto"/>
            <w:vAlign w:val="center"/>
          </w:tcPr>
          <w:p w14:paraId="71DEDE9F"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ΑΔ-04812</w:t>
            </w:r>
          </w:p>
        </w:tc>
        <w:tc>
          <w:tcPr>
            <w:tcW w:w="2226" w:type="dxa"/>
            <w:shd w:val="clear" w:color="auto" w:fill="auto"/>
            <w:vAlign w:val="center"/>
          </w:tcPr>
          <w:p w14:paraId="0E0F7F23"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ELPEDISON</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ΠΑΡΑΓΩΓΗ</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ΗΛΕΚΤΡΙΚΗΣ</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ΕΝΕΡΓΕΙΑΣ</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ΜΟΝΟΠΡΟΣΩΠΗ</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ΑΝΩΝΥΜΗ</w:t>
            </w:r>
            <w:r w:rsidRPr="004400CC">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ΕΤΑΙΡΕΙΑ</w:t>
            </w:r>
            <w:r w:rsidRPr="004400CC">
              <w:rPr>
                <w:rFonts w:ascii="Times New Roman" w:eastAsia="Times New Roman" w:hAnsi="Times New Roman"/>
                <w:sz w:val="18"/>
                <w:szCs w:val="18"/>
                <w:lang w:val="el-GR" w:eastAsia="el-GR"/>
              </w:rPr>
              <w:t xml:space="preserve"> (</w:t>
            </w:r>
            <w:r w:rsidRPr="003C6B66">
              <w:rPr>
                <w:rFonts w:ascii="Times New Roman" w:eastAsia="Times New Roman" w:hAnsi="Times New Roman"/>
                <w:sz w:val="18"/>
                <w:szCs w:val="18"/>
                <w:lang w:val="de-DE" w:eastAsia="el-GR"/>
              </w:rPr>
              <w:t>EL</w:t>
            </w:r>
            <w:r>
              <w:rPr>
                <w:rFonts w:ascii="Times New Roman" w:eastAsia="Times New Roman" w:hAnsi="Times New Roman"/>
                <w:sz w:val="18"/>
                <w:szCs w:val="18"/>
                <w:lang w:val="de-DE" w:eastAsia="el-GR"/>
              </w:rPr>
              <w:t xml:space="preserve">PEDISON </w:t>
            </w:r>
            <w:r w:rsidRPr="003C6B66">
              <w:rPr>
                <w:rFonts w:ascii="Times New Roman" w:eastAsia="Times New Roman" w:hAnsi="Times New Roman"/>
                <w:sz w:val="18"/>
                <w:szCs w:val="18"/>
                <w:lang w:val="de-DE" w:eastAsia="el-GR"/>
              </w:rPr>
              <w:t>AE</w:t>
            </w:r>
            <w:r>
              <w:rPr>
                <w:rFonts w:ascii="Times New Roman" w:eastAsia="Times New Roman" w:hAnsi="Times New Roman"/>
                <w:sz w:val="18"/>
                <w:szCs w:val="18"/>
                <w:lang w:val="de-DE" w:eastAsia="el-GR"/>
              </w:rPr>
              <w:t>)</w:t>
            </w:r>
          </w:p>
        </w:tc>
        <w:tc>
          <w:tcPr>
            <w:tcW w:w="744" w:type="dxa"/>
            <w:shd w:val="clear" w:color="auto" w:fill="auto"/>
            <w:vAlign w:val="center"/>
          </w:tcPr>
          <w:p w14:paraId="038D217C"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15</w:t>
            </w:r>
          </w:p>
        </w:tc>
        <w:tc>
          <w:tcPr>
            <w:tcW w:w="1389" w:type="dxa"/>
            <w:shd w:val="clear" w:color="auto" w:fill="auto"/>
            <w:vAlign w:val="center"/>
          </w:tcPr>
          <w:p w14:paraId="584A3543"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30</w:t>
            </w:r>
          </w:p>
        </w:tc>
        <w:tc>
          <w:tcPr>
            <w:tcW w:w="1227" w:type="dxa"/>
            <w:shd w:val="clear" w:color="auto" w:fill="auto"/>
            <w:vAlign w:val="center"/>
          </w:tcPr>
          <w:p w14:paraId="31EA336B" w14:textId="77777777" w:rsidR="00E9555C" w:rsidRPr="004400CC"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49900,000</w:t>
            </w:r>
          </w:p>
        </w:tc>
        <w:tc>
          <w:tcPr>
            <w:tcW w:w="1498" w:type="dxa"/>
            <w:shd w:val="clear" w:color="auto" w:fill="auto"/>
            <w:vAlign w:val="center"/>
          </w:tcPr>
          <w:p w14:paraId="00C34ED1" w14:textId="77777777" w:rsidR="00E9555C" w:rsidRPr="004400CC"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bl>
    <w:p w14:paraId="3973487B" w14:textId="77777777" w:rsidR="00E9555C" w:rsidRPr="004C4843" w:rsidRDefault="00E9555C" w:rsidP="00B3370B">
      <w:pPr>
        <w:widowControl w:val="0"/>
        <w:jc w:val="center"/>
        <w:rPr>
          <w:rFonts w:ascii="Times New Roman" w:hAnsi="Times New Roman"/>
          <w:b/>
          <w:i/>
          <w:sz w:val="23"/>
          <w:szCs w:val="23"/>
          <w:lang w:val="el-GR"/>
        </w:rPr>
      </w:pPr>
    </w:p>
    <w:p w14:paraId="50568A42" w14:textId="1DA7644E" w:rsidR="00F4694E" w:rsidRDefault="00200737" w:rsidP="00200737">
      <w:pPr>
        <w:widowControl w:val="0"/>
        <w:jc w:val="both"/>
        <w:rPr>
          <w:rFonts w:ascii="Times New Roman" w:hAnsi="Times New Roman"/>
          <w:sz w:val="23"/>
          <w:szCs w:val="23"/>
          <w:lang w:val="el-GR"/>
        </w:rPr>
      </w:pPr>
      <w:r w:rsidRPr="00200737">
        <w:rPr>
          <w:rFonts w:ascii="Times New Roman" w:eastAsia="Times New Roman" w:hAnsi="Times New Roman"/>
          <w:b/>
          <w:i/>
          <w:color w:val="7F7F7F"/>
          <w:sz w:val="23"/>
          <w:szCs w:val="23"/>
          <w:lang w:val="el-GR"/>
        </w:rPr>
        <w:t>Επειδή,</w:t>
      </w:r>
      <w:r>
        <w:rPr>
          <w:rFonts w:ascii="Times New Roman" w:hAnsi="Times New Roman"/>
          <w:sz w:val="23"/>
          <w:szCs w:val="23"/>
          <w:lang w:val="el-GR"/>
        </w:rPr>
        <w:t xml:space="preserve"> βάσει της περ. 6 της παρ. 11.3.1 της Προκήρυξης</w:t>
      </w:r>
      <w:r w:rsidR="005158FF">
        <w:rPr>
          <w:rFonts w:ascii="Times New Roman" w:hAnsi="Times New Roman"/>
          <w:sz w:val="23"/>
          <w:szCs w:val="23"/>
          <w:lang w:val="el-GR"/>
        </w:rPr>
        <w:t>,</w:t>
      </w:r>
      <w:r w:rsidR="00F4694E" w:rsidRPr="006D0AEC">
        <w:rPr>
          <w:rFonts w:ascii="Times New Roman" w:hAnsi="Times New Roman"/>
          <w:sz w:val="23"/>
          <w:szCs w:val="23"/>
          <w:lang w:val="el-GR"/>
        </w:rPr>
        <w:t xml:space="preserve"> </w:t>
      </w:r>
      <w:r>
        <w:rPr>
          <w:rFonts w:ascii="Times New Roman" w:hAnsi="Times New Roman"/>
          <w:sz w:val="23"/>
          <w:szCs w:val="23"/>
          <w:lang w:val="el-GR"/>
        </w:rPr>
        <w:t>ορίζεται ότι οι</w:t>
      </w:r>
      <w:r w:rsidRPr="00200737">
        <w:rPr>
          <w:rFonts w:ascii="Times New Roman" w:hAnsi="Times New Roman"/>
          <w:sz w:val="23"/>
          <w:szCs w:val="23"/>
          <w:lang w:val="el-GR"/>
        </w:rPr>
        <w:t xml:space="preserve"> Εγγυητικές Επιστολές Συμμετοχής των Συμμετεχόντων επιστρέφονται</w:t>
      </w:r>
      <w:r>
        <w:rPr>
          <w:rFonts w:ascii="Times New Roman" w:hAnsi="Times New Roman"/>
          <w:sz w:val="23"/>
          <w:szCs w:val="23"/>
          <w:lang w:val="el-GR"/>
        </w:rPr>
        <w:t xml:space="preserve"> σ</w:t>
      </w:r>
      <w:r w:rsidRPr="00200737">
        <w:rPr>
          <w:rFonts w:ascii="Times New Roman" w:hAnsi="Times New Roman"/>
          <w:sz w:val="23"/>
          <w:szCs w:val="23"/>
          <w:lang w:val="el-GR"/>
        </w:rPr>
        <w:t>τους Αποκλεισθέντες Συμμετέχοντες, μετά την έκδοση της απόφασης της Ρ.Α.Α.Ε.Υ. επί των οριστικών αποτελεσμάτων της Ανταγωνιστικής Διαδικασίας, κατόπιν εγγράφου αιτήματος προς τη Ρ.Α.Α.Ε.Υ.</w:t>
      </w:r>
      <w:r w:rsidRPr="00200737">
        <w:rPr>
          <w:lang w:val="el-GR"/>
        </w:rPr>
        <w:t xml:space="preserve"> </w:t>
      </w:r>
      <w:r w:rsidRPr="00200737">
        <w:rPr>
          <w:rFonts w:ascii="Times New Roman" w:hAnsi="Times New Roman"/>
          <w:sz w:val="23"/>
          <w:szCs w:val="23"/>
          <w:lang w:val="el-GR"/>
        </w:rPr>
        <w:t xml:space="preserve">Επομένως, πρέπει να επιστραφούν οι Εγγυητικές Επιστολές Συμμετοχής των Κατόχων </w:t>
      </w:r>
      <w:r>
        <w:rPr>
          <w:rFonts w:ascii="Times New Roman" w:hAnsi="Times New Roman"/>
          <w:sz w:val="23"/>
          <w:szCs w:val="23"/>
          <w:lang w:val="el-GR"/>
        </w:rPr>
        <w:t>Σ.Α.Η.Ε.</w:t>
      </w:r>
      <w:r w:rsidRPr="00200737">
        <w:rPr>
          <w:rFonts w:ascii="Times New Roman" w:hAnsi="Times New Roman"/>
          <w:sz w:val="23"/>
          <w:szCs w:val="23"/>
          <w:lang w:val="el-GR"/>
        </w:rPr>
        <w:t xml:space="preserve">, που βάσει των αποτελεσμάτων της </w:t>
      </w:r>
      <w:r>
        <w:rPr>
          <w:rFonts w:ascii="Times New Roman" w:hAnsi="Times New Roman"/>
          <w:sz w:val="23"/>
          <w:szCs w:val="23"/>
          <w:lang w:val="el-GR"/>
        </w:rPr>
        <w:t>παρούσας Απόφασης</w:t>
      </w:r>
      <w:r w:rsidRPr="00200737">
        <w:rPr>
          <w:rFonts w:ascii="Times New Roman" w:hAnsi="Times New Roman"/>
          <w:sz w:val="23"/>
          <w:szCs w:val="23"/>
          <w:lang w:val="el-GR"/>
        </w:rPr>
        <w:t xml:space="preserve"> δεν επιλέχθηκαν.</w:t>
      </w:r>
    </w:p>
    <w:p w14:paraId="70ECC5B2" w14:textId="05C770BB" w:rsidR="00200737" w:rsidRPr="006D0AEC" w:rsidRDefault="00200737" w:rsidP="00200737">
      <w:pPr>
        <w:widowControl w:val="0"/>
        <w:jc w:val="both"/>
        <w:rPr>
          <w:rFonts w:ascii="Times New Roman" w:hAnsi="Times New Roman"/>
          <w:sz w:val="23"/>
          <w:szCs w:val="23"/>
          <w:lang w:val="el-GR"/>
        </w:rPr>
      </w:pPr>
      <w:r w:rsidRPr="00200737">
        <w:rPr>
          <w:rFonts w:ascii="Times New Roman" w:eastAsia="Times New Roman" w:hAnsi="Times New Roman"/>
          <w:b/>
          <w:i/>
          <w:color w:val="7F7F7F"/>
          <w:sz w:val="23"/>
          <w:szCs w:val="23"/>
          <w:lang w:val="el-GR"/>
        </w:rPr>
        <w:t>Επειδή,</w:t>
      </w:r>
      <w:r>
        <w:rPr>
          <w:rFonts w:ascii="Times New Roman" w:hAnsi="Times New Roman"/>
          <w:sz w:val="23"/>
          <w:szCs w:val="23"/>
          <w:lang w:val="el-GR"/>
        </w:rPr>
        <w:t xml:space="preserve"> βάσει της περ. 1 της παρ. 11.3.2 </w:t>
      </w:r>
      <w:r w:rsidR="0088311B">
        <w:rPr>
          <w:rFonts w:ascii="Times New Roman" w:hAnsi="Times New Roman"/>
          <w:sz w:val="23"/>
          <w:szCs w:val="23"/>
          <w:lang w:val="el-GR"/>
        </w:rPr>
        <w:t xml:space="preserve">σε συνδυασμό με την παρ. 16.2 </w:t>
      </w:r>
      <w:r>
        <w:rPr>
          <w:rFonts w:ascii="Times New Roman" w:hAnsi="Times New Roman"/>
          <w:sz w:val="23"/>
          <w:szCs w:val="23"/>
          <w:lang w:val="el-GR"/>
        </w:rPr>
        <w:t>της Προκήρυξης</w:t>
      </w:r>
      <w:r w:rsidR="004E7B52">
        <w:rPr>
          <w:rFonts w:ascii="Times New Roman" w:hAnsi="Times New Roman"/>
          <w:sz w:val="23"/>
          <w:szCs w:val="23"/>
          <w:lang w:val="el-GR"/>
        </w:rPr>
        <w:t xml:space="preserve"> ορίζεται ότι</w:t>
      </w:r>
      <w:r>
        <w:rPr>
          <w:rFonts w:ascii="Times New Roman" w:hAnsi="Times New Roman"/>
          <w:sz w:val="23"/>
          <w:szCs w:val="23"/>
          <w:lang w:val="el-GR"/>
        </w:rPr>
        <w:t xml:space="preserve"> οι</w:t>
      </w:r>
      <w:r w:rsidR="004E7B52">
        <w:rPr>
          <w:rFonts w:ascii="Times New Roman" w:hAnsi="Times New Roman"/>
          <w:sz w:val="23"/>
          <w:szCs w:val="23"/>
          <w:lang w:val="el-GR"/>
        </w:rPr>
        <w:t xml:space="preserve"> Επιλεγέντες Συμμετέχοντες θα πρέπει να προσκομίσουν στη </w:t>
      </w:r>
      <w:r w:rsidR="004E7B52" w:rsidRPr="00200737">
        <w:rPr>
          <w:rFonts w:ascii="Times New Roman" w:hAnsi="Times New Roman"/>
          <w:sz w:val="23"/>
          <w:szCs w:val="23"/>
          <w:lang w:val="el-GR"/>
        </w:rPr>
        <w:t>Ρ.Α.Α.Ε.Υ.</w:t>
      </w:r>
      <w:r w:rsidR="004E7B52" w:rsidRPr="004E7B52">
        <w:rPr>
          <w:rFonts w:ascii="Times New Roman" w:hAnsi="Times New Roman"/>
          <w:sz w:val="23"/>
          <w:szCs w:val="23"/>
          <w:lang w:val="el-GR"/>
        </w:rPr>
        <w:t xml:space="preserve"> Εγγυητικ</w:t>
      </w:r>
      <w:r w:rsidR="004E7B52">
        <w:rPr>
          <w:rFonts w:ascii="Times New Roman" w:hAnsi="Times New Roman"/>
          <w:sz w:val="23"/>
          <w:szCs w:val="23"/>
          <w:lang w:val="el-GR"/>
        </w:rPr>
        <w:t>ές</w:t>
      </w:r>
      <w:r w:rsidR="004E7B52" w:rsidRPr="004E7B52">
        <w:rPr>
          <w:rFonts w:ascii="Times New Roman" w:hAnsi="Times New Roman"/>
          <w:sz w:val="23"/>
          <w:szCs w:val="23"/>
          <w:lang w:val="el-GR"/>
        </w:rPr>
        <w:t xml:space="preserve"> </w:t>
      </w:r>
      <w:r w:rsidR="004E7B52" w:rsidRPr="004E7B52">
        <w:rPr>
          <w:rFonts w:ascii="Times New Roman" w:hAnsi="Times New Roman"/>
          <w:sz w:val="23"/>
          <w:szCs w:val="23"/>
          <w:lang w:val="el-GR"/>
        </w:rPr>
        <w:lastRenderedPageBreak/>
        <w:t>Επιστολ</w:t>
      </w:r>
      <w:r w:rsidR="004E7B52">
        <w:rPr>
          <w:rFonts w:ascii="Times New Roman" w:hAnsi="Times New Roman"/>
          <w:sz w:val="23"/>
          <w:szCs w:val="23"/>
          <w:lang w:val="el-GR"/>
        </w:rPr>
        <w:t>ές</w:t>
      </w:r>
      <w:r w:rsidR="004E7B52" w:rsidRPr="004E7B52">
        <w:rPr>
          <w:rFonts w:ascii="Times New Roman" w:hAnsi="Times New Roman"/>
          <w:sz w:val="23"/>
          <w:szCs w:val="23"/>
          <w:lang w:val="el-GR"/>
        </w:rPr>
        <w:t xml:space="preserve"> Έντεχνης και Έγκαιρης Εκτέλεσης</w:t>
      </w:r>
      <w:r w:rsidR="004E7B52">
        <w:rPr>
          <w:rFonts w:ascii="Times New Roman" w:hAnsi="Times New Roman"/>
          <w:sz w:val="23"/>
          <w:szCs w:val="23"/>
          <w:lang w:val="el-GR"/>
        </w:rPr>
        <w:t xml:space="preserve"> των έργων</w:t>
      </w:r>
      <w:r w:rsidR="005158FF">
        <w:rPr>
          <w:rFonts w:ascii="Times New Roman" w:hAnsi="Times New Roman"/>
          <w:sz w:val="23"/>
          <w:szCs w:val="23"/>
          <w:lang w:val="el-GR"/>
        </w:rPr>
        <w:t>,</w:t>
      </w:r>
      <w:r w:rsidR="004E7B52" w:rsidRPr="004E7B52">
        <w:rPr>
          <w:rFonts w:ascii="Times New Roman" w:hAnsi="Times New Roman"/>
          <w:sz w:val="23"/>
          <w:szCs w:val="23"/>
          <w:lang w:val="el-GR"/>
        </w:rPr>
        <w:t xml:space="preserve"> εντός αποκλειστικής προθεσμίας τριών (3) μηνών από την έκδοση του Οριστικού Καταλόγου Επιλεγέντων, Αποκλεισθέντων και Επιλαχόντων Συμμετεχόντων</w:t>
      </w:r>
      <w:r w:rsidR="0088311B">
        <w:rPr>
          <w:rFonts w:ascii="Times New Roman" w:hAnsi="Times New Roman"/>
          <w:sz w:val="23"/>
          <w:szCs w:val="23"/>
          <w:lang w:val="el-GR"/>
        </w:rPr>
        <w:t xml:space="preserve">, επί ποινή </w:t>
      </w:r>
      <w:proofErr w:type="spellStart"/>
      <w:r w:rsidR="0088311B">
        <w:rPr>
          <w:rFonts w:ascii="Times New Roman" w:hAnsi="Times New Roman"/>
          <w:sz w:val="23"/>
          <w:szCs w:val="23"/>
          <w:lang w:val="el-GR"/>
        </w:rPr>
        <w:t>απένταξης</w:t>
      </w:r>
      <w:proofErr w:type="spellEnd"/>
      <w:r w:rsidR="0088311B">
        <w:rPr>
          <w:rFonts w:ascii="Times New Roman" w:hAnsi="Times New Roman"/>
          <w:sz w:val="23"/>
          <w:szCs w:val="23"/>
          <w:lang w:val="el-GR"/>
        </w:rPr>
        <w:t xml:space="preserve"> από το καθεστώς στήριξης</w:t>
      </w:r>
      <w:r w:rsidR="004E7B52">
        <w:rPr>
          <w:rFonts w:ascii="Times New Roman" w:hAnsi="Times New Roman"/>
          <w:sz w:val="23"/>
          <w:szCs w:val="23"/>
          <w:lang w:val="el-GR"/>
        </w:rPr>
        <w:t>.</w:t>
      </w:r>
    </w:p>
    <w:p w14:paraId="53096137" w14:textId="745F5369" w:rsidR="002B4F4A" w:rsidRDefault="0088311B" w:rsidP="004E7B52">
      <w:pPr>
        <w:widowControl w:val="0"/>
        <w:tabs>
          <w:tab w:val="left" w:pos="1240"/>
        </w:tabs>
        <w:jc w:val="both"/>
        <w:rPr>
          <w:rFonts w:ascii="Times New Roman" w:hAnsi="Times New Roman"/>
          <w:sz w:val="23"/>
          <w:szCs w:val="23"/>
          <w:lang w:val="el-GR"/>
        </w:rPr>
      </w:pPr>
      <w:r w:rsidRPr="00BC5DD5">
        <w:rPr>
          <w:rFonts w:ascii="Times New Roman" w:eastAsia="Times New Roman" w:hAnsi="Times New Roman"/>
          <w:b/>
          <w:i/>
          <w:color w:val="7F7F7F"/>
          <w:sz w:val="23"/>
          <w:szCs w:val="23"/>
          <w:lang w:val="el-GR"/>
        </w:rPr>
        <w:t>Επειδή,</w:t>
      </w:r>
      <w:r>
        <w:rPr>
          <w:rFonts w:ascii="Times New Roman" w:hAnsi="Times New Roman"/>
          <w:sz w:val="23"/>
          <w:szCs w:val="23"/>
          <w:lang w:val="el-GR"/>
        </w:rPr>
        <w:t xml:space="preserve"> βάσει της περ. γ της παρ. 11.2.1 </w:t>
      </w:r>
      <w:r w:rsidR="0029049E">
        <w:rPr>
          <w:rFonts w:ascii="Times New Roman" w:hAnsi="Times New Roman"/>
          <w:sz w:val="23"/>
          <w:szCs w:val="23"/>
          <w:lang w:val="el-GR"/>
        </w:rPr>
        <w:t>σε συνδυασμό με την παρ. 3.27</w:t>
      </w:r>
      <w:r w:rsidR="001058F9">
        <w:rPr>
          <w:rFonts w:ascii="Times New Roman" w:hAnsi="Times New Roman"/>
          <w:sz w:val="23"/>
          <w:szCs w:val="23"/>
          <w:lang w:val="el-GR"/>
        </w:rPr>
        <w:t>,</w:t>
      </w:r>
      <w:r w:rsidR="0029049E">
        <w:rPr>
          <w:rFonts w:ascii="Times New Roman" w:hAnsi="Times New Roman"/>
          <w:sz w:val="23"/>
          <w:szCs w:val="23"/>
          <w:lang w:val="el-GR"/>
        </w:rPr>
        <w:t xml:space="preserve"> </w:t>
      </w:r>
      <w:r>
        <w:rPr>
          <w:rFonts w:ascii="Times New Roman" w:hAnsi="Times New Roman"/>
          <w:sz w:val="23"/>
          <w:szCs w:val="23"/>
          <w:lang w:val="el-GR"/>
        </w:rPr>
        <w:t xml:space="preserve">ορίζεται ότι </w:t>
      </w:r>
      <w:r w:rsidR="0029049E">
        <w:rPr>
          <w:rFonts w:ascii="Times New Roman" w:hAnsi="Times New Roman"/>
          <w:sz w:val="23"/>
          <w:szCs w:val="23"/>
          <w:lang w:val="el-GR"/>
        </w:rPr>
        <w:t>σε περίπτωση που υποβληθεί ειδικό</w:t>
      </w:r>
      <w:r w:rsidR="0029049E" w:rsidRPr="0029049E">
        <w:rPr>
          <w:rFonts w:ascii="Times New Roman" w:hAnsi="Times New Roman"/>
          <w:sz w:val="23"/>
          <w:szCs w:val="23"/>
          <w:lang w:val="el-GR"/>
        </w:rPr>
        <w:t xml:space="preserve"> </w:t>
      </w:r>
      <w:r w:rsidR="0029049E">
        <w:rPr>
          <w:rFonts w:ascii="Times New Roman" w:hAnsi="Times New Roman"/>
          <w:sz w:val="23"/>
          <w:szCs w:val="23"/>
          <w:lang w:val="el-GR"/>
        </w:rPr>
        <w:t>αίτημα</w:t>
      </w:r>
      <w:r w:rsidR="0029049E" w:rsidRPr="0029049E">
        <w:rPr>
          <w:rFonts w:ascii="Times New Roman" w:hAnsi="Times New Roman"/>
          <w:sz w:val="23"/>
          <w:szCs w:val="23"/>
          <w:lang w:val="el-GR"/>
        </w:rPr>
        <w:t xml:space="preserve"> τροποποίησης ή κατάτμησης της σχετικής Άδειας Αποθήκευσης, το οποίο περιλαμβάνεται στην Αίτηση συμμετοχής στην Ανταγωνιστική Διαδικασία</w:t>
      </w:r>
      <w:r w:rsidR="0029049E">
        <w:rPr>
          <w:rFonts w:ascii="Times New Roman" w:hAnsi="Times New Roman"/>
          <w:sz w:val="23"/>
          <w:szCs w:val="23"/>
          <w:lang w:val="el-GR"/>
        </w:rPr>
        <w:t>,</w:t>
      </w:r>
      <w:r w:rsidR="0029049E" w:rsidRPr="0029049E">
        <w:rPr>
          <w:rFonts w:ascii="Times New Roman" w:hAnsi="Times New Roman"/>
          <w:sz w:val="23"/>
          <w:szCs w:val="23"/>
          <w:lang w:val="el-GR"/>
        </w:rPr>
        <w:t xml:space="preserve"> </w:t>
      </w:r>
      <w:r w:rsidR="004E7B52" w:rsidRPr="004E7B52">
        <w:rPr>
          <w:rFonts w:ascii="Times New Roman" w:hAnsi="Times New Roman"/>
          <w:sz w:val="23"/>
          <w:szCs w:val="23"/>
          <w:lang w:val="el-GR"/>
        </w:rPr>
        <w:t>η Άδεια Αποθήκευσης του Σ.Α.Η.Ε. τροποποιείται ή γίνεται κατάτμηση αυτής μετά την έκδοση του Οριστικού Καταλόγου Επιλεγέντων, Αποκλεισθέντων και Επιλαχόντων Συμμετεχόντων του άρθρου 12</w:t>
      </w:r>
      <w:r w:rsidR="008E0B33">
        <w:rPr>
          <w:rFonts w:ascii="Times New Roman" w:hAnsi="Times New Roman"/>
          <w:sz w:val="23"/>
          <w:szCs w:val="23"/>
          <w:lang w:val="el-GR"/>
        </w:rPr>
        <w:t xml:space="preserve"> της Προκήρυξης</w:t>
      </w:r>
      <w:r w:rsidR="004E7B52" w:rsidRPr="004E7B52">
        <w:rPr>
          <w:rFonts w:ascii="Times New Roman" w:hAnsi="Times New Roman"/>
          <w:sz w:val="23"/>
          <w:szCs w:val="23"/>
          <w:lang w:val="el-GR"/>
        </w:rPr>
        <w:t xml:space="preserve"> και εφόσον ο Σ.Α.Η.Ε. επιλεγεί προς ενίσχυση.</w:t>
      </w:r>
    </w:p>
    <w:p w14:paraId="54F34D62" w14:textId="138077F6" w:rsidR="00B3370B" w:rsidRPr="00D35F25" w:rsidRDefault="00B3370B" w:rsidP="00B3370B">
      <w:pPr>
        <w:widowControl w:val="0"/>
        <w:tabs>
          <w:tab w:val="left" w:pos="426"/>
        </w:tabs>
        <w:spacing w:after="120" w:line="400" w:lineRule="exact"/>
        <w:jc w:val="center"/>
        <w:rPr>
          <w:rFonts w:ascii="Tahoma" w:eastAsia="Times New Roman" w:hAnsi="Tahoma" w:cs="Tahoma"/>
          <w:b/>
          <w:color w:val="7F7F7F"/>
          <w:sz w:val="23"/>
          <w:szCs w:val="23"/>
          <w:lang w:val="el-GR"/>
        </w:rPr>
      </w:pPr>
      <w:r w:rsidRPr="00D35F25">
        <w:rPr>
          <w:rFonts w:ascii="Tahoma" w:eastAsia="Times New Roman" w:hAnsi="Tahoma" w:cs="Tahoma"/>
          <w:b/>
          <w:color w:val="7F7F7F"/>
          <w:sz w:val="23"/>
          <w:szCs w:val="23"/>
          <w:lang w:val="el-GR"/>
        </w:rPr>
        <w:t>Για τους παραπάνω λόγους</w:t>
      </w:r>
      <w:r w:rsidR="0029635C" w:rsidRPr="00D35F25">
        <w:rPr>
          <w:rFonts w:ascii="Tahoma" w:eastAsia="Times New Roman" w:hAnsi="Tahoma" w:cs="Tahoma"/>
          <w:b/>
          <w:color w:val="7F7F7F"/>
          <w:sz w:val="23"/>
          <w:szCs w:val="23"/>
          <w:lang w:val="el-GR"/>
        </w:rPr>
        <w:t>.</w:t>
      </w:r>
    </w:p>
    <w:p w14:paraId="14EC7C60" w14:textId="77777777" w:rsidR="00B3370B" w:rsidRPr="00D35F25" w:rsidRDefault="00B3370B" w:rsidP="00D35F25">
      <w:pPr>
        <w:widowControl w:val="0"/>
        <w:tabs>
          <w:tab w:val="left" w:pos="0"/>
        </w:tabs>
        <w:spacing w:after="0" w:line="240" w:lineRule="auto"/>
        <w:ind w:right="237"/>
        <w:jc w:val="center"/>
        <w:rPr>
          <w:rFonts w:ascii="Tahoma" w:eastAsia="Times New Roman" w:hAnsi="Tahoma" w:cs="Tahoma"/>
          <w:b/>
          <w:color w:val="7F7F7F"/>
          <w:sz w:val="23"/>
          <w:szCs w:val="23"/>
          <w:lang w:val="el-GR"/>
        </w:rPr>
      </w:pPr>
      <w:r w:rsidRPr="00D35F25">
        <w:rPr>
          <w:rFonts w:ascii="Tahoma" w:eastAsia="Times New Roman" w:hAnsi="Tahoma" w:cs="Tahoma"/>
          <w:b/>
          <w:color w:val="7F7F7F"/>
          <w:sz w:val="23"/>
          <w:szCs w:val="23"/>
          <w:lang w:val="el-GR"/>
        </w:rPr>
        <w:t>Αποφασίζει</w:t>
      </w:r>
    </w:p>
    <w:p w14:paraId="689C41FB" w14:textId="77777777" w:rsidR="00D35F25" w:rsidRPr="00D35F25" w:rsidRDefault="00D35F25" w:rsidP="00D35F25">
      <w:pPr>
        <w:widowControl w:val="0"/>
        <w:tabs>
          <w:tab w:val="left" w:pos="0"/>
        </w:tabs>
        <w:spacing w:after="0" w:line="240" w:lineRule="auto"/>
        <w:ind w:right="237"/>
        <w:jc w:val="center"/>
        <w:rPr>
          <w:rFonts w:ascii="Times New Roman" w:eastAsia="Times New Roman" w:hAnsi="Times New Roman"/>
          <w:b/>
          <w:color w:val="7F7F7F"/>
          <w:sz w:val="24"/>
          <w:szCs w:val="24"/>
          <w:lang w:val="el-GR"/>
        </w:rPr>
      </w:pPr>
    </w:p>
    <w:p w14:paraId="2E2C4BDD" w14:textId="4FCFEFFB" w:rsidR="00416E97" w:rsidRPr="00416E97" w:rsidRDefault="00B3370B" w:rsidP="00416E97">
      <w:pPr>
        <w:pStyle w:val="ListParagraph"/>
        <w:widowControl w:val="0"/>
        <w:numPr>
          <w:ilvl w:val="0"/>
          <w:numId w:val="22"/>
        </w:numPr>
        <w:tabs>
          <w:tab w:val="left" w:pos="426"/>
        </w:tabs>
        <w:rPr>
          <w:sz w:val="23"/>
          <w:szCs w:val="23"/>
        </w:rPr>
      </w:pPr>
      <w:bookmarkStart w:id="4" w:name="_Hlk71294914"/>
      <w:r w:rsidRPr="004C4843">
        <w:rPr>
          <w:sz w:val="23"/>
          <w:szCs w:val="23"/>
        </w:rPr>
        <w:t xml:space="preserve">Την κατάρτιση, κατά τα οριζόμενα στο άρθρο 12 της υπ’ </w:t>
      </w:r>
      <w:proofErr w:type="spellStart"/>
      <w:r w:rsidRPr="004C4843">
        <w:rPr>
          <w:sz w:val="23"/>
          <w:szCs w:val="23"/>
        </w:rPr>
        <w:t>αριθμ</w:t>
      </w:r>
      <w:proofErr w:type="spellEnd"/>
      <w:r w:rsidRPr="004C4843">
        <w:rPr>
          <w:sz w:val="23"/>
          <w:szCs w:val="23"/>
        </w:rPr>
        <w:t xml:space="preserve">. </w:t>
      </w:r>
      <w:r w:rsidR="003B30D7" w:rsidRPr="00B60F0B">
        <w:rPr>
          <w:sz w:val="23"/>
          <w:szCs w:val="23"/>
        </w:rPr>
        <w:t>2</w:t>
      </w:r>
      <w:r w:rsidRPr="004C4843">
        <w:rPr>
          <w:sz w:val="23"/>
          <w:szCs w:val="23"/>
        </w:rPr>
        <w:t>/202</w:t>
      </w:r>
      <w:r w:rsidR="007818BC">
        <w:rPr>
          <w:sz w:val="23"/>
          <w:szCs w:val="23"/>
        </w:rPr>
        <w:t>3</w:t>
      </w:r>
      <w:r w:rsidRPr="004C4843">
        <w:rPr>
          <w:sz w:val="23"/>
          <w:szCs w:val="23"/>
        </w:rPr>
        <w:t xml:space="preserve"> Προκήρυξης, του </w:t>
      </w:r>
      <w:r w:rsidR="009F26E6">
        <w:rPr>
          <w:sz w:val="23"/>
          <w:szCs w:val="23"/>
        </w:rPr>
        <w:t>Οριστικού</w:t>
      </w:r>
      <w:r w:rsidRPr="004C4843">
        <w:rPr>
          <w:sz w:val="23"/>
          <w:szCs w:val="23"/>
        </w:rPr>
        <w:t xml:space="preserve"> </w:t>
      </w:r>
      <w:r w:rsidR="00F4694E">
        <w:rPr>
          <w:sz w:val="23"/>
          <w:szCs w:val="23"/>
        </w:rPr>
        <w:t xml:space="preserve">Καταλόγου Επιλεγέντων </w:t>
      </w:r>
      <w:r w:rsidR="00313E64">
        <w:rPr>
          <w:sz w:val="23"/>
          <w:szCs w:val="23"/>
        </w:rPr>
        <w:t>Συμμετεχόντων</w:t>
      </w:r>
      <w:r w:rsidR="005158FF">
        <w:rPr>
          <w:sz w:val="23"/>
          <w:szCs w:val="23"/>
        </w:rPr>
        <w:t>,</w:t>
      </w:r>
      <w:r w:rsidR="00313E64">
        <w:rPr>
          <w:sz w:val="23"/>
          <w:szCs w:val="23"/>
        </w:rPr>
        <w:t xml:space="preserve"> </w:t>
      </w:r>
      <w:r w:rsidR="0029049E">
        <w:rPr>
          <w:sz w:val="23"/>
          <w:szCs w:val="23"/>
        </w:rPr>
        <w:t xml:space="preserve">των οποίων οι Σ.Α.Η.Ε. επελέγησαν </w:t>
      </w:r>
      <w:r w:rsidR="00F4694E">
        <w:rPr>
          <w:sz w:val="23"/>
          <w:szCs w:val="23"/>
        </w:rPr>
        <w:t xml:space="preserve">προς ένταξη σε καθεστώς στήριξης με τη μορφή επενδυτικής και λειτουργικής ενίσχυσης, </w:t>
      </w:r>
      <w:r w:rsidRPr="004C4843">
        <w:rPr>
          <w:sz w:val="23"/>
          <w:szCs w:val="23"/>
        </w:rPr>
        <w:t>σύμφωνα με τα ανωτέρω, ως εξής:</w:t>
      </w:r>
    </w:p>
    <w:p w14:paraId="02DBE375" w14:textId="62D9D24C" w:rsidR="00B3370B" w:rsidRPr="004C4843" w:rsidRDefault="00B3370B" w:rsidP="00B3370B">
      <w:pPr>
        <w:pStyle w:val="Caption"/>
        <w:ind w:left="360"/>
        <w:rPr>
          <w:rFonts w:eastAsia="Calibri"/>
          <w:i/>
          <w:sz w:val="23"/>
          <w:szCs w:val="23"/>
        </w:rPr>
      </w:pPr>
      <w:bookmarkStart w:id="5" w:name="_Hlk71294959"/>
      <w:bookmarkEnd w:id="4"/>
      <w:r w:rsidRPr="004C4843">
        <w:rPr>
          <w:rFonts w:eastAsia="Calibri"/>
          <w:i/>
          <w:sz w:val="23"/>
          <w:szCs w:val="23"/>
          <w:u w:val="single"/>
        </w:rPr>
        <w:t>Πίνακας 4</w:t>
      </w:r>
      <w:r w:rsidRPr="004C4843">
        <w:rPr>
          <w:rFonts w:eastAsia="Calibri"/>
          <w:i/>
          <w:sz w:val="23"/>
          <w:szCs w:val="23"/>
        </w:rPr>
        <w:t xml:space="preserve">: </w:t>
      </w:r>
      <w:r w:rsidR="009F26E6">
        <w:rPr>
          <w:rFonts w:eastAsia="Calibri"/>
          <w:i/>
          <w:sz w:val="23"/>
          <w:szCs w:val="23"/>
        </w:rPr>
        <w:t>Οριστικός</w:t>
      </w:r>
      <w:r w:rsidRPr="004C4843">
        <w:rPr>
          <w:rFonts w:eastAsia="Calibri"/>
          <w:i/>
          <w:sz w:val="23"/>
          <w:szCs w:val="23"/>
        </w:rPr>
        <w:t xml:space="preserve"> Κατάλογος </w:t>
      </w:r>
      <w:r w:rsidR="00313E64">
        <w:rPr>
          <w:rFonts w:eastAsia="Calibri"/>
          <w:i/>
          <w:sz w:val="23"/>
          <w:szCs w:val="23"/>
        </w:rPr>
        <w:t>Επιλεγέντων Συμμετεχόντων</w:t>
      </w:r>
    </w:p>
    <w:tbl>
      <w:tblPr>
        <w:tblW w:w="9669" w:type="dxa"/>
        <w:jc w:val="center"/>
        <w:tblLayout w:type="fixed"/>
        <w:tblLook w:val="0000" w:firstRow="0" w:lastRow="0" w:firstColumn="0" w:lastColumn="0" w:noHBand="0" w:noVBand="0"/>
      </w:tblPr>
      <w:tblGrid>
        <w:gridCol w:w="482"/>
        <w:gridCol w:w="1108"/>
        <w:gridCol w:w="1096"/>
        <w:gridCol w:w="2596"/>
        <w:gridCol w:w="709"/>
        <w:gridCol w:w="985"/>
        <w:gridCol w:w="1276"/>
        <w:gridCol w:w="1417"/>
      </w:tblGrid>
      <w:tr w:rsidR="00E9555C" w:rsidRPr="00F15FCF" w14:paraId="5E958DF3" w14:textId="77777777" w:rsidTr="004400CC">
        <w:trPr>
          <w:trHeight w:val="654"/>
          <w:jc w:val="center"/>
        </w:trPr>
        <w:tc>
          <w:tcPr>
            <w:tcW w:w="482" w:type="dxa"/>
            <w:tcBorders>
              <w:top w:val="single" w:sz="6" w:space="0" w:color="auto"/>
              <w:left w:val="single" w:sz="6" w:space="0" w:color="auto"/>
              <w:bottom w:val="single" w:sz="6" w:space="0" w:color="auto"/>
              <w:right w:val="single" w:sz="6" w:space="0" w:color="auto"/>
            </w:tcBorders>
            <w:shd w:val="solid" w:color="969696" w:fill="auto"/>
          </w:tcPr>
          <w:bookmarkEnd w:id="5"/>
          <w:p w14:paraId="4F1CD12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α/α</w:t>
            </w:r>
          </w:p>
        </w:tc>
        <w:tc>
          <w:tcPr>
            <w:tcW w:w="1108" w:type="dxa"/>
            <w:tcBorders>
              <w:top w:val="single" w:sz="6" w:space="0" w:color="auto"/>
              <w:left w:val="single" w:sz="6" w:space="0" w:color="auto"/>
              <w:bottom w:val="single" w:sz="6" w:space="0" w:color="auto"/>
              <w:right w:val="single" w:sz="6" w:space="0" w:color="auto"/>
            </w:tcBorders>
            <w:shd w:val="solid" w:color="969696" w:fill="auto"/>
          </w:tcPr>
          <w:p w14:paraId="1F9099C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Μοναδικός Αριθμός Υποβολής</w:t>
            </w:r>
          </w:p>
        </w:tc>
        <w:tc>
          <w:tcPr>
            <w:tcW w:w="1096" w:type="dxa"/>
            <w:tcBorders>
              <w:top w:val="single" w:sz="6" w:space="0" w:color="auto"/>
              <w:left w:val="single" w:sz="6" w:space="0" w:color="auto"/>
              <w:bottom w:val="single" w:sz="6" w:space="0" w:color="auto"/>
              <w:right w:val="single" w:sz="6" w:space="0" w:color="auto"/>
            </w:tcBorders>
            <w:shd w:val="solid" w:color="969696" w:fill="auto"/>
          </w:tcPr>
          <w:p w14:paraId="0967AA7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Αριθμός Άδειας</w:t>
            </w:r>
          </w:p>
        </w:tc>
        <w:tc>
          <w:tcPr>
            <w:tcW w:w="2596" w:type="dxa"/>
            <w:tcBorders>
              <w:top w:val="single" w:sz="6" w:space="0" w:color="auto"/>
              <w:left w:val="single" w:sz="6" w:space="0" w:color="auto"/>
              <w:bottom w:val="single" w:sz="6" w:space="0" w:color="auto"/>
              <w:right w:val="single" w:sz="6" w:space="0" w:color="auto"/>
            </w:tcBorders>
            <w:shd w:val="solid" w:color="969696" w:fill="auto"/>
          </w:tcPr>
          <w:p w14:paraId="6902EB18"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Επωνυμία Εταιρείας/Φυσικού Προσώπου</w:t>
            </w:r>
          </w:p>
        </w:tc>
        <w:tc>
          <w:tcPr>
            <w:tcW w:w="709" w:type="dxa"/>
            <w:tcBorders>
              <w:top w:val="single" w:sz="6" w:space="0" w:color="auto"/>
              <w:left w:val="single" w:sz="6" w:space="0" w:color="auto"/>
              <w:bottom w:val="single" w:sz="6" w:space="0" w:color="auto"/>
              <w:right w:val="single" w:sz="6" w:space="0" w:color="auto"/>
            </w:tcBorders>
            <w:shd w:val="solid" w:color="969696" w:fill="auto"/>
          </w:tcPr>
          <w:p w14:paraId="3001F872"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Ισχύς (MW)</w:t>
            </w:r>
          </w:p>
        </w:tc>
        <w:tc>
          <w:tcPr>
            <w:tcW w:w="985" w:type="dxa"/>
            <w:tcBorders>
              <w:top w:val="single" w:sz="6" w:space="0" w:color="auto"/>
              <w:left w:val="single" w:sz="6" w:space="0" w:color="auto"/>
              <w:bottom w:val="single" w:sz="6" w:space="0" w:color="auto"/>
              <w:right w:val="single" w:sz="6" w:space="0" w:color="auto"/>
            </w:tcBorders>
            <w:shd w:val="solid" w:color="969696" w:fill="auto"/>
          </w:tcPr>
          <w:p w14:paraId="56A5098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Χωρητικότητα (</w:t>
            </w:r>
            <w:proofErr w:type="spellStart"/>
            <w:r w:rsidRPr="00390D2E">
              <w:rPr>
                <w:rFonts w:asciiTheme="majorBidi" w:hAnsiTheme="majorBidi" w:cstheme="majorBidi"/>
                <w:b/>
                <w:bCs/>
                <w:color w:val="000000"/>
                <w:sz w:val="18"/>
                <w:szCs w:val="18"/>
                <w:lang w:val="el-GR" w:eastAsia="el-GR" w:bidi="he-IL"/>
              </w:rPr>
              <w:t>MWh</w:t>
            </w:r>
            <w:proofErr w:type="spellEnd"/>
            <w:r w:rsidRPr="00390D2E">
              <w:rPr>
                <w:rFonts w:asciiTheme="majorBidi" w:hAnsiTheme="majorBidi" w:cstheme="majorBidi"/>
                <w:b/>
                <w:bCs/>
                <w:color w:val="000000"/>
                <w:sz w:val="18"/>
                <w:szCs w:val="18"/>
                <w:lang w:val="el-GR" w:eastAsia="el-GR" w:bidi="he-IL"/>
              </w:rPr>
              <w:t>)</w:t>
            </w:r>
          </w:p>
        </w:tc>
        <w:tc>
          <w:tcPr>
            <w:tcW w:w="1276" w:type="dxa"/>
            <w:tcBorders>
              <w:top w:val="single" w:sz="6" w:space="0" w:color="auto"/>
              <w:left w:val="single" w:sz="6" w:space="0" w:color="auto"/>
              <w:bottom w:val="single" w:sz="6" w:space="0" w:color="auto"/>
              <w:right w:val="single" w:sz="6" w:space="0" w:color="auto"/>
            </w:tcBorders>
            <w:shd w:val="solid" w:color="969696" w:fill="auto"/>
          </w:tcPr>
          <w:p w14:paraId="146A566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Προσφορά (€/MW/έτος)</w:t>
            </w:r>
          </w:p>
        </w:tc>
        <w:tc>
          <w:tcPr>
            <w:tcW w:w="1417" w:type="dxa"/>
            <w:tcBorders>
              <w:top w:val="single" w:sz="6" w:space="0" w:color="auto"/>
              <w:left w:val="single" w:sz="6" w:space="0" w:color="auto"/>
              <w:bottom w:val="single" w:sz="6" w:space="0" w:color="auto"/>
              <w:right w:val="single" w:sz="6" w:space="0" w:color="auto"/>
            </w:tcBorders>
            <w:shd w:val="solid" w:color="969696" w:fill="auto"/>
          </w:tcPr>
          <w:p w14:paraId="4E81A4A1"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Αποτέλεσμα</w:t>
            </w:r>
          </w:p>
        </w:tc>
      </w:tr>
      <w:tr w:rsidR="00E9555C" w:rsidRPr="00F15FCF" w14:paraId="06F7B551" w14:textId="77777777" w:rsidTr="004400CC">
        <w:trPr>
          <w:trHeight w:val="440"/>
          <w:jc w:val="center"/>
        </w:trPr>
        <w:tc>
          <w:tcPr>
            <w:tcW w:w="482" w:type="dxa"/>
            <w:tcBorders>
              <w:top w:val="single" w:sz="6" w:space="0" w:color="auto"/>
              <w:left w:val="single" w:sz="6" w:space="0" w:color="auto"/>
              <w:bottom w:val="single" w:sz="6" w:space="0" w:color="auto"/>
              <w:right w:val="single" w:sz="6" w:space="0" w:color="auto"/>
            </w:tcBorders>
          </w:tcPr>
          <w:p w14:paraId="2A739ED6"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w:t>
            </w:r>
          </w:p>
        </w:tc>
        <w:tc>
          <w:tcPr>
            <w:tcW w:w="1108" w:type="dxa"/>
            <w:tcBorders>
              <w:top w:val="single" w:sz="6" w:space="0" w:color="auto"/>
              <w:left w:val="single" w:sz="6" w:space="0" w:color="auto"/>
              <w:bottom w:val="single" w:sz="6" w:space="0" w:color="auto"/>
              <w:right w:val="single" w:sz="6" w:space="0" w:color="auto"/>
            </w:tcBorders>
          </w:tcPr>
          <w:p w14:paraId="30A13F6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Δ-000153</w:t>
            </w:r>
          </w:p>
        </w:tc>
        <w:tc>
          <w:tcPr>
            <w:tcW w:w="1096" w:type="dxa"/>
            <w:tcBorders>
              <w:top w:val="single" w:sz="6" w:space="0" w:color="auto"/>
              <w:left w:val="single" w:sz="6" w:space="0" w:color="auto"/>
              <w:bottom w:val="single" w:sz="6" w:space="0" w:color="auto"/>
              <w:right w:val="single" w:sz="6" w:space="0" w:color="auto"/>
            </w:tcBorders>
          </w:tcPr>
          <w:p w14:paraId="3509123A"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ΑΔ-04546</w:t>
            </w:r>
          </w:p>
        </w:tc>
        <w:tc>
          <w:tcPr>
            <w:tcW w:w="2596" w:type="dxa"/>
            <w:tcBorders>
              <w:top w:val="single" w:sz="6" w:space="0" w:color="auto"/>
              <w:left w:val="single" w:sz="6" w:space="0" w:color="auto"/>
              <w:bottom w:val="single" w:sz="6" w:space="0" w:color="auto"/>
              <w:right w:val="single" w:sz="6" w:space="0" w:color="auto"/>
            </w:tcBorders>
          </w:tcPr>
          <w:p w14:paraId="380D186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CNI ΕΝΕΡΓΕΙΑΚΗ ΑΝΩΜΝΥΜΟΣ ΕΤΑΙΡΕΙΑ</w:t>
            </w:r>
          </w:p>
        </w:tc>
        <w:tc>
          <w:tcPr>
            <w:tcW w:w="709" w:type="dxa"/>
            <w:tcBorders>
              <w:top w:val="single" w:sz="6" w:space="0" w:color="auto"/>
              <w:left w:val="single" w:sz="6" w:space="0" w:color="auto"/>
              <w:bottom w:val="single" w:sz="6" w:space="0" w:color="auto"/>
              <w:right w:val="single" w:sz="6" w:space="0" w:color="auto"/>
            </w:tcBorders>
          </w:tcPr>
          <w:p w14:paraId="696F1A3C"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25</w:t>
            </w:r>
          </w:p>
        </w:tc>
        <w:tc>
          <w:tcPr>
            <w:tcW w:w="985" w:type="dxa"/>
            <w:tcBorders>
              <w:top w:val="single" w:sz="6" w:space="0" w:color="auto"/>
              <w:left w:val="single" w:sz="6" w:space="0" w:color="auto"/>
              <w:bottom w:val="single" w:sz="6" w:space="0" w:color="auto"/>
              <w:right w:val="single" w:sz="6" w:space="0" w:color="auto"/>
            </w:tcBorders>
          </w:tcPr>
          <w:p w14:paraId="664E6DA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50</w:t>
            </w:r>
          </w:p>
        </w:tc>
        <w:tc>
          <w:tcPr>
            <w:tcW w:w="1276" w:type="dxa"/>
            <w:tcBorders>
              <w:top w:val="single" w:sz="6" w:space="0" w:color="auto"/>
              <w:left w:val="single" w:sz="6" w:space="0" w:color="auto"/>
              <w:bottom w:val="single" w:sz="6" w:space="0" w:color="auto"/>
              <w:right w:val="single" w:sz="6" w:space="0" w:color="auto"/>
            </w:tcBorders>
          </w:tcPr>
          <w:p w14:paraId="69D265AE"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44100,000</w:t>
            </w:r>
          </w:p>
        </w:tc>
        <w:tc>
          <w:tcPr>
            <w:tcW w:w="1417" w:type="dxa"/>
            <w:tcBorders>
              <w:top w:val="single" w:sz="6" w:space="0" w:color="auto"/>
              <w:left w:val="single" w:sz="6" w:space="0" w:color="auto"/>
              <w:bottom w:val="single" w:sz="6" w:space="0" w:color="auto"/>
              <w:right w:val="single" w:sz="6" w:space="0" w:color="auto"/>
            </w:tcBorders>
          </w:tcPr>
          <w:p w14:paraId="4793AA4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5DE58B0F" w14:textId="77777777" w:rsidTr="004400CC">
        <w:trPr>
          <w:trHeight w:val="829"/>
          <w:jc w:val="center"/>
        </w:trPr>
        <w:tc>
          <w:tcPr>
            <w:tcW w:w="482" w:type="dxa"/>
            <w:tcBorders>
              <w:top w:val="single" w:sz="6" w:space="0" w:color="auto"/>
              <w:left w:val="single" w:sz="6" w:space="0" w:color="auto"/>
              <w:bottom w:val="single" w:sz="6" w:space="0" w:color="auto"/>
              <w:right w:val="single" w:sz="6" w:space="0" w:color="auto"/>
            </w:tcBorders>
          </w:tcPr>
          <w:p w14:paraId="67F3AA42"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w:t>
            </w:r>
          </w:p>
        </w:tc>
        <w:tc>
          <w:tcPr>
            <w:tcW w:w="1108" w:type="dxa"/>
            <w:tcBorders>
              <w:top w:val="single" w:sz="6" w:space="0" w:color="auto"/>
              <w:left w:val="single" w:sz="6" w:space="0" w:color="auto"/>
              <w:bottom w:val="single" w:sz="6" w:space="0" w:color="auto"/>
              <w:right w:val="single" w:sz="6" w:space="0" w:color="auto"/>
            </w:tcBorders>
          </w:tcPr>
          <w:p w14:paraId="09D78AE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Δ-000148</w:t>
            </w:r>
          </w:p>
        </w:tc>
        <w:tc>
          <w:tcPr>
            <w:tcW w:w="1096" w:type="dxa"/>
            <w:tcBorders>
              <w:top w:val="single" w:sz="6" w:space="0" w:color="auto"/>
              <w:left w:val="single" w:sz="6" w:space="0" w:color="auto"/>
              <w:bottom w:val="single" w:sz="6" w:space="0" w:color="auto"/>
              <w:right w:val="single" w:sz="6" w:space="0" w:color="auto"/>
            </w:tcBorders>
          </w:tcPr>
          <w:p w14:paraId="2CF8B375"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ΑΔ-05024</w:t>
            </w:r>
          </w:p>
        </w:tc>
        <w:tc>
          <w:tcPr>
            <w:tcW w:w="2596" w:type="dxa"/>
            <w:tcBorders>
              <w:top w:val="single" w:sz="6" w:space="0" w:color="auto"/>
              <w:left w:val="single" w:sz="6" w:space="0" w:color="auto"/>
              <w:bottom w:val="single" w:sz="6" w:space="0" w:color="auto"/>
              <w:right w:val="single" w:sz="6" w:space="0" w:color="auto"/>
            </w:tcBorders>
          </w:tcPr>
          <w:p w14:paraId="5C096CCA"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ΤΕΡΝΑ ΕΝΕΡΓΕΙΑΚΗ ΑΝΩΝΥΜΗ ΒΙΟΜΗΧΑΝΙΚΗ ΕΜΠΟΡΙΚΗ ΤΕΧΝΙΚΗ ΕΤΑΙΡΕΙΑ</w:t>
            </w:r>
          </w:p>
        </w:tc>
        <w:tc>
          <w:tcPr>
            <w:tcW w:w="709" w:type="dxa"/>
            <w:tcBorders>
              <w:top w:val="single" w:sz="6" w:space="0" w:color="auto"/>
              <w:left w:val="single" w:sz="6" w:space="0" w:color="auto"/>
              <w:bottom w:val="single" w:sz="6" w:space="0" w:color="auto"/>
              <w:right w:val="single" w:sz="6" w:space="0" w:color="auto"/>
            </w:tcBorders>
          </w:tcPr>
          <w:p w14:paraId="709F60B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40</w:t>
            </w:r>
          </w:p>
        </w:tc>
        <w:tc>
          <w:tcPr>
            <w:tcW w:w="985" w:type="dxa"/>
            <w:tcBorders>
              <w:top w:val="single" w:sz="6" w:space="0" w:color="auto"/>
              <w:left w:val="single" w:sz="6" w:space="0" w:color="auto"/>
              <w:bottom w:val="single" w:sz="6" w:space="0" w:color="auto"/>
              <w:right w:val="single" w:sz="6" w:space="0" w:color="auto"/>
            </w:tcBorders>
          </w:tcPr>
          <w:p w14:paraId="2D4D41F1"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80</w:t>
            </w:r>
          </w:p>
        </w:tc>
        <w:tc>
          <w:tcPr>
            <w:tcW w:w="1276" w:type="dxa"/>
            <w:tcBorders>
              <w:top w:val="single" w:sz="6" w:space="0" w:color="auto"/>
              <w:left w:val="single" w:sz="6" w:space="0" w:color="auto"/>
              <w:bottom w:val="single" w:sz="6" w:space="0" w:color="auto"/>
              <w:right w:val="single" w:sz="6" w:space="0" w:color="auto"/>
            </w:tcBorders>
          </w:tcPr>
          <w:p w14:paraId="07E773BA"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44840,000</w:t>
            </w:r>
          </w:p>
        </w:tc>
        <w:tc>
          <w:tcPr>
            <w:tcW w:w="1417" w:type="dxa"/>
            <w:tcBorders>
              <w:top w:val="single" w:sz="6" w:space="0" w:color="auto"/>
              <w:left w:val="single" w:sz="6" w:space="0" w:color="auto"/>
              <w:bottom w:val="single" w:sz="6" w:space="0" w:color="auto"/>
              <w:right w:val="single" w:sz="6" w:space="0" w:color="auto"/>
            </w:tcBorders>
          </w:tcPr>
          <w:p w14:paraId="554F4A6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36DCFEF1" w14:textId="77777777" w:rsidTr="004400CC">
        <w:trPr>
          <w:trHeight w:val="334"/>
          <w:jc w:val="center"/>
        </w:trPr>
        <w:tc>
          <w:tcPr>
            <w:tcW w:w="482" w:type="dxa"/>
            <w:tcBorders>
              <w:top w:val="single" w:sz="6" w:space="0" w:color="auto"/>
              <w:left w:val="single" w:sz="6" w:space="0" w:color="auto"/>
              <w:bottom w:val="single" w:sz="6" w:space="0" w:color="auto"/>
              <w:right w:val="single" w:sz="6" w:space="0" w:color="auto"/>
            </w:tcBorders>
          </w:tcPr>
          <w:p w14:paraId="4A14A926"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3</w:t>
            </w:r>
          </w:p>
        </w:tc>
        <w:tc>
          <w:tcPr>
            <w:tcW w:w="1108" w:type="dxa"/>
            <w:tcBorders>
              <w:top w:val="single" w:sz="6" w:space="0" w:color="auto"/>
              <w:left w:val="single" w:sz="6" w:space="0" w:color="auto"/>
              <w:bottom w:val="single" w:sz="6" w:space="0" w:color="auto"/>
              <w:right w:val="single" w:sz="6" w:space="0" w:color="auto"/>
            </w:tcBorders>
          </w:tcPr>
          <w:p w14:paraId="15A9E37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Δ-000113</w:t>
            </w:r>
          </w:p>
        </w:tc>
        <w:tc>
          <w:tcPr>
            <w:tcW w:w="1096" w:type="dxa"/>
            <w:tcBorders>
              <w:top w:val="single" w:sz="6" w:space="0" w:color="auto"/>
              <w:left w:val="single" w:sz="6" w:space="0" w:color="auto"/>
              <w:bottom w:val="single" w:sz="6" w:space="0" w:color="auto"/>
              <w:right w:val="single" w:sz="6" w:space="0" w:color="auto"/>
            </w:tcBorders>
          </w:tcPr>
          <w:p w14:paraId="3187D26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ΑΔ-04603</w:t>
            </w:r>
          </w:p>
        </w:tc>
        <w:tc>
          <w:tcPr>
            <w:tcW w:w="2596" w:type="dxa"/>
            <w:tcBorders>
              <w:top w:val="single" w:sz="6" w:space="0" w:color="auto"/>
              <w:left w:val="single" w:sz="6" w:space="0" w:color="auto"/>
              <w:bottom w:val="single" w:sz="6" w:space="0" w:color="auto"/>
              <w:right w:val="single" w:sz="6" w:space="0" w:color="auto"/>
            </w:tcBorders>
          </w:tcPr>
          <w:p w14:paraId="429E82AB"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390D2E">
              <w:rPr>
                <w:rFonts w:asciiTheme="majorBidi" w:hAnsiTheme="majorBidi" w:cstheme="majorBidi"/>
                <w:color w:val="000000"/>
                <w:sz w:val="18"/>
                <w:szCs w:val="18"/>
                <w:lang w:eastAsia="el-GR" w:bidi="he-IL"/>
              </w:rPr>
              <w:t xml:space="preserve">AMBER-ENERGY </w:t>
            </w:r>
            <w:r w:rsidRPr="00390D2E">
              <w:rPr>
                <w:rFonts w:asciiTheme="majorBidi" w:hAnsiTheme="majorBidi" w:cstheme="majorBidi"/>
                <w:color w:val="000000"/>
                <w:sz w:val="18"/>
                <w:szCs w:val="18"/>
                <w:lang w:val="el-GR" w:eastAsia="el-GR" w:bidi="he-IL"/>
              </w:rPr>
              <w:t>Ι</w:t>
            </w:r>
            <w:r w:rsidRPr="00390D2E">
              <w:rPr>
                <w:rFonts w:asciiTheme="majorBidi" w:hAnsiTheme="majorBidi" w:cstheme="majorBidi"/>
                <w:color w:val="000000"/>
                <w:sz w:val="18"/>
                <w:szCs w:val="18"/>
                <w:lang w:eastAsia="el-GR" w:bidi="he-IL"/>
              </w:rPr>
              <w:t>.</w:t>
            </w:r>
            <w:r w:rsidRPr="00390D2E">
              <w:rPr>
                <w:rFonts w:asciiTheme="majorBidi" w:hAnsiTheme="majorBidi" w:cstheme="majorBidi"/>
                <w:color w:val="000000"/>
                <w:sz w:val="18"/>
                <w:szCs w:val="18"/>
                <w:lang w:val="el-GR" w:eastAsia="el-GR" w:bidi="he-IL"/>
              </w:rPr>
              <w:t>Κ</w:t>
            </w:r>
            <w:r w:rsidRPr="00390D2E">
              <w:rPr>
                <w:rFonts w:asciiTheme="majorBidi" w:hAnsiTheme="majorBidi" w:cstheme="majorBidi"/>
                <w:color w:val="000000"/>
                <w:sz w:val="18"/>
                <w:szCs w:val="18"/>
                <w:lang w:eastAsia="el-GR" w:bidi="he-IL"/>
              </w:rPr>
              <w:t>.</w:t>
            </w:r>
            <w:r w:rsidRPr="00390D2E">
              <w:rPr>
                <w:rFonts w:asciiTheme="majorBidi" w:hAnsiTheme="majorBidi" w:cstheme="majorBidi"/>
                <w:color w:val="000000"/>
                <w:sz w:val="18"/>
                <w:szCs w:val="18"/>
                <w:lang w:val="el-GR" w:eastAsia="el-GR" w:bidi="he-IL"/>
              </w:rPr>
              <w:t>Ε</w:t>
            </w:r>
            <w:r w:rsidRPr="00390D2E">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5607B32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18</w:t>
            </w:r>
          </w:p>
        </w:tc>
        <w:tc>
          <w:tcPr>
            <w:tcW w:w="985" w:type="dxa"/>
            <w:tcBorders>
              <w:top w:val="single" w:sz="6" w:space="0" w:color="auto"/>
              <w:left w:val="single" w:sz="6" w:space="0" w:color="auto"/>
              <w:bottom w:val="single" w:sz="6" w:space="0" w:color="auto"/>
              <w:right w:val="single" w:sz="6" w:space="0" w:color="auto"/>
            </w:tcBorders>
          </w:tcPr>
          <w:p w14:paraId="0070177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36</w:t>
            </w:r>
          </w:p>
        </w:tc>
        <w:tc>
          <w:tcPr>
            <w:tcW w:w="1276" w:type="dxa"/>
            <w:tcBorders>
              <w:top w:val="single" w:sz="6" w:space="0" w:color="auto"/>
              <w:left w:val="single" w:sz="6" w:space="0" w:color="auto"/>
              <w:bottom w:val="single" w:sz="6" w:space="0" w:color="auto"/>
              <w:right w:val="single" w:sz="6" w:space="0" w:color="auto"/>
            </w:tcBorders>
          </w:tcPr>
          <w:p w14:paraId="6740EA3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47487,999</w:t>
            </w:r>
          </w:p>
        </w:tc>
        <w:tc>
          <w:tcPr>
            <w:tcW w:w="1417" w:type="dxa"/>
            <w:tcBorders>
              <w:top w:val="single" w:sz="6" w:space="0" w:color="auto"/>
              <w:left w:val="single" w:sz="6" w:space="0" w:color="auto"/>
              <w:bottom w:val="single" w:sz="6" w:space="0" w:color="auto"/>
              <w:right w:val="single" w:sz="6" w:space="0" w:color="auto"/>
            </w:tcBorders>
          </w:tcPr>
          <w:p w14:paraId="40667D2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1D1D628F" w14:textId="77777777" w:rsidTr="004400CC">
        <w:trPr>
          <w:trHeight w:val="549"/>
          <w:jc w:val="center"/>
        </w:trPr>
        <w:tc>
          <w:tcPr>
            <w:tcW w:w="482" w:type="dxa"/>
            <w:tcBorders>
              <w:top w:val="single" w:sz="6" w:space="0" w:color="auto"/>
              <w:left w:val="single" w:sz="6" w:space="0" w:color="auto"/>
              <w:bottom w:val="single" w:sz="6" w:space="0" w:color="auto"/>
              <w:right w:val="single" w:sz="6" w:space="0" w:color="auto"/>
            </w:tcBorders>
          </w:tcPr>
          <w:p w14:paraId="572D23FD"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w:t>
            </w:r>
          </w:p>
        </w:tc>
        <w:tc>
          <w:tcPr>
            <w:tcW w:w="1108" w:type="dxa"/>
            <w:tcBorders>
              <w:top w:val="single" w:sz="6" w:space="0" w:color="auto"/>
              <w:left w:val="single" w:sz="6" w:space="0" w:color="auto"/>
              <w:bottom w:val="single" w:sz="6" w:space="0" w:color="auto"/>
              <w:right w:val="single" w:sz="6" w:space="0" w:color="auto"/>
            </w:tcBorders>
          </w:tcPr>
          <w:p w14:paraId="79CA82D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Δ-000136</w:t>
            </w:r>
          </w:p>
        </w:tc>
        <w:tc>
          <w:tcPr>
            <w:tcW w:w="1096" w:type="dxa"/>
            <w:tcBorders>
              <w:top w:val="single" w:sz="6" w:space="0" w:color="auto"/>
              <w:left w:val="single" w:sz="6" w:space="0" w:color="auto"/>
              <w:bottom w:val="single" w:sz="6" w:space="0" w:color="auto"/>
              <w:right w:val="single" w:sz="6" w:space="0" w:color="auto"/>
            </w:tcBorders>
          </w:tcPr>
          <w:p w14:paraId="690A5B7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ΑΔ-04769</w:t>
            </w:r>
          </w:p>
        </w:tc>
        <w:tc>
          <w:tcPr>
            <w:tcW w:w="2596" w:type="dxa"/>
            <w:tcBorders>
              <w:top w:val="single" w:sz="6" w:space="0" w:color="auto"/>
              <w:left w:val="single" w:sz="6" w:space="0" w:color="auto"/>
              <w:bottom w:val="single" w:sz="6" w:space="0" w:color="auto"/>
              <w:right w:val="single" w:sz="6" w:space="0" w:color="auto"/>
            </w:tcBorders>
          </w:tcPr>
          <w:p w14:paraId="4D6359F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MS FLORINA I ΜΟΝΟΠΡΟΣΩΠΗ ΑΝΩΝΥΜΗ ΕΤΑΙΡΕΙΑ</w:t>
            </w:r>
          </w:p>
        </w:tc>
        <w:tc>
          <w:tcPr>
            <w:tcW w:w="709" w:type="dxa"/>
            <w:tcBorders>
              <w:top w:val="single" w:sz="6" w:space="0" w:color="auto"/>
              <w:left w:val="single" w:sz="6" w:space="0" w:color="auto"/>
              <w:bottom w:val="single" w:sz="6" w:space="0" w:color="auto"/>
              <w:right w:val="single" w:sz="6" w:space="0" w:color="auto"/>
            </w:tcBorders>
          </w:tcPr>
          <w:p w14:paraId="777F36F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22</w:t>
            </w:r>
          </w:p>
        </w:tc>
        <w:tc>
          <w:tcPr>
            <w:tcW w:w="985" w:type="dxa"/>
            <w:tcBorders>
              <w:top w:val="single" w:sz="6" w:space="0" w:color="auto"/>
              <w:left w:val="single" w:sz="6" w:space="0" w:color="auto"/>
              <w:bottom w:val="single" w:sz="6" w:space="0" w:color="auto"/>
              <w:right w:val="single" w:sz="6" w:space="0" w:color="auto"/>
            </w:tcBorders>
          </w:tcPr>
          <w:p w14:paraId="666D751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44</w:t>
            </w:r>
          </w:p>
        </w:tc>
        <w:tc>
          <w:tcPr>
            <w:tcW w:w="1276" w:type="dxa"/>
            <w:tcBorders>
              <w:top w:val="single" w:sz="6" w:space="0" w:color="auto"/>
              <w:left w:val="single" w:sz="6" w:space="0" w:color="auto"/>
              <w:bottom w:val="single" w:sz="6" w:space="0" w:color="auto"/>
              <w:right w:val="single" w:sz="6" w:space="0" w:color="auto"/>
            </w:tcBorders>
          </w:tcPr>
          <w:p w14:paraId="10317322"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47990,000</w:t>
            </w:r>
          </w:p>
        </w:tc>
        <w:tc>
          <w:tcPr>
            <w:tcW w:w="1417" w:type="dxa"/>
            <w:tcBorders>
              <w:top w:val="single" w:sz="6" w:space="0" w:color="auto"/>
              <w:left w:val="single" w:sz="6" w:space="0" w:color="auto"/>
              <w:bottom w:val="single" w:sz="6" w:space="0" w:color="auto"/>
              <w:right w:val="single" w:sz="6" w:space="0" w:color="auto"/>
            </w:tcBorders>
          </w:tcPr>
          <w:p w14:paraId="541AA44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7C84C238" w14:textId="77777777" w:rsidTr="004400CC">
        <w:trPr>
          <w:trHeight w:val="274"/>
          <w:jc w:val="center"/>
        </w:trPr>
        <w:tc>
          <w:tcPr>
            <w:tcW w:w="482" w:type="dxa"/>
            <w:tcBorders>
              <w:top w:val="single" w:sz="6" w:space="0" w:color="auto"/>
              <w:left w:val="single" w:sz="6" w:space="0" w:color="auto"/>
              <w:bottom w:val="single" w:sz="6" w:space="0" w:color="auto"/>
              <w:right w:val="single" w:sz="6" w:space="0" w:color="auto"/>
            </w:tcBorders>
          </w:tcPr>
          <w:p w14:paraId="0B5AB9DB"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5</w:t>
            </w:r>
          </w:p>
        </w:tc>
        <w:tc>
          <w:tcPr>
            <w:tcW w:w="1108" w:type="dxa"/>
            <w:tcBorders>
              <w:top w:val="single" w:sz="6" w:space="0" w:color="auto"/>
              <w:left w:val="single" w:sz="6" w:space="0" w:color="auto"/>
              <w:bottom w:val="single" w:sz="6" w:space="0" w:color="auto"/>
              <w:right w:val="single" w:sz="6" w:space="0" w:color="auto"/>
            </w:tcBorders>
          </w:tcPr>
          <w:p w14:paraId="3298B8F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Δ-000133</w:t>
            </w:r>
          </w:p>
        </w:tc>
        <w:tc>
          <w:tcPr>
            <w:tcW w:w="1096" w:type="dxa"/>
            <w:tcBorders>
              <w:top w:val="single" w:sz="6" w:space="0" w:color="auto"/>
              <w:left w:val="single" w:sz="6" w:space="0" w:color="auto"/>
              <w:bottom w:val="single" w:sz="6" w:space="0" w:color="auto"/>
              <w:right w:val="single" w:sz="6" w:space="0" w:color="auto"/>
            </w:tcBorders>
          </w:tcPr>
          <w:p w14:paraId="27FD7EC1"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ΑΔ-04772</w:t>
            </w:r>
          </w:p>
        </w:tc>
        <w:tc>
          <w:tcPr>
            <w:tcW w:w="2596" w:type="dxa"/>
            <w:tcBorders>
              <w:top w:val="single" w:sz="6" w:space="0" w:color="auto"/>
              <w:left w:val="single" w:sz="6" w:space="0" w:color="auto"/>
              <w:bottom w:val="single" w:sz="6" w:space="0" w:color="auto"/>
              <w:right w:val="single" w:sz="6" w:space="0" w:color="auto"/>
            </w:tcBorders>
          </w:tcPr>
          <w:p w14:paraId="42F4787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MS FOKIDA I ΜΟΝΟΠΡΟΣΩΠΗ ΑΝΩΝΥΜΗ ΕΤΑΙΡΕΙΑ</w:t>
            </w:r>
          </w:p>
        </w:tc>
        <w:tc>
          <w:tcPr>
            <w:tcW w:w="709" w:type="dxa"/>
            <w:tcBorders>
              <w:top w:val="single" w:sz="6" w:space="0" w:color="auto"/>
              <w:left w:val="single" w:sz="6" w:space="0" w:color="auto"/>
              <w:bottom w:val="single" w:sz="6" w:space="0" w:color="auto"/>
              <w:right w:val="single" w:sz="6" w:space="0" w:color="auto"/>
            </w:tcBorders>
          </w:tcPr>
          <w:p w14:paraId="37BE82F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30</w:t>
            </w:r>
          </w:p>
        </w:tc>
        <w:tc>
          <w:tcPr>
            <w:tcW w:w="985" w:type="dxa"/>
            <w:tcBorders>
              <w:top w:val="single" w:sz="6" w:space="0" w:color="auto"/>
              <w:left w:val="single" w:sz="6" w:space="0" w:color="auto"/>
              <w:bottom w:val="single" w:sz="6" w:space="0" w:color="auto"/>
              <w:right w:val="single" w:sz="6" w:space="0" w:color="auto"/>
            </w:tcBorders>
          </w:tcPr>
          <w:p w14:paraId="22B207E2"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60</w:t>
            </w:r>
          </w:p>
        </w:tc>
        <w:tc>
          <w:tcPr>
            <w:tcW w:w="1276" w:type="dxa"/>
            <w:tcBorders>
              <w:top w:val="single" w:sz="6" w:space="0" w:color="auto"/>
              <w:left w:val="single" w:sz="6" w:space="0" w:color="auto"/>
              <w:bottom w:val="single" w:sz="6" w:space="0" w:color="auto"/>
              <w:right w:val="single" w:sz="6" w:space="0" w:color="auto"/>
            </w:tcBorders>
          </w:tcPr>
          <w:p w14:paraId="22E522A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47900,000</w:t>
            </w:r>
          </w:p>
        </w:tc>
        <w:tc>
          <w:tcPr>
            <w:tcW w:w="1417" w:type="dxa"/>
            <w:tcBorders>
              <w:top w:val="single" w:sz="6" w:space="0" w:color="auto"/>
              <w:left w:val="single" w:sz="6" w:space="0" w:color="auto"/>
              <w:bottom w:val="single" w:sz="6" w:space="0" w:color="auto"/>
              <w:right w:val="single" w:sz="6" w:space="0" w:color="auto"/>
            </w:tcBorders>
          </w:tcPr>
          <w:p w14:paraId="4B6F00F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3E005870" w14:textId="77777777" w:rsidTr="004400CC">
        <w:trPr>
          <w:trHeight w:val="482"/>
          <w:jc w:val="center"/>
        </w:trPr>
        <w:tc>
          <w:tcPr>
            <w:tcW w:w="482" w:type="dxa"/>
            <w:tcBorders>
              <w:top w:val="single" w:sz="6" w:space="0" w:color="auto"/>
              <w:left w:val="single" w:sz="6" w:space="0" w:color="auto"/>
              <w:bottom w:val="single" w:sz="6" w:space="0" w:color="auto"/>
              <w:right w:val="single" w:sz="6" w:space="0" w:color="auto"/>
            </w:tcBorders>
          </w:tcPr>
          <w:p w14:paraId="0C1BCAEB"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6</w:t>
            </w:r>
          </w:p>
        </w:tc>
        <w:tc>
          <w:tcPr>
            <w:tcW w:w="1108" w:type="dxa"/>
            <w:tcBorders>
              <w:top w:val="single" w:sz="6" w:space="0" w:color="auto"/>
              <w:left w:val="single" w:sz="6" w:space="0" w:color="auto"/>
              <w:bottom w:val="single" w:sz="6" w:space="0" w:color="auto"/>
              <w:right w:val="single" w:sz="6" w:space="0" w:color="auto"/>
            </w:tcBorders>
          </w:tcPr>
          <w:p w14:paraId="2144547E"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Δ-000146</w:t>
            </w:r>
          </w:p>
        </w:tc>
        <w:tc>
          <w:tcPr>
            <w:tcW w:w="1096" w:type="dxa"/>
            <w:tcBorders>
              <w:top w:val="single" w:sz="6" w:space="0" w:color="auto"/>
              <w:left w:val="single" w:sz="6" w:space="0" w:color="auto"/>
              <w:bottom w:val="single" w:sz="6" w:space="0" w:color="auto"/>
              <w:right w:val="single" w:sz="6" w:space="0" w:color="auto"/>
            </w:tcBorders>
          </w:tcPr>
          <w:p w14:paraId="556A255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ΑΔ-04930</w:t>
            </w:r>
          </w:p>
        </w:tc>
        <w:tc>
          <w:tcPr>
            <w:tcW w:w="2596" w:type="dxa"/>
            <w:tcBorders>
              <w:top w:val="single" w:sz="6" w:space="0" w:color="auto"/>
              <w:left w:val="single" w:sz="6" w:space="0" w:color="auto"/>
              <w:bottom w:val="single" w:sz="6" w:space="0" w:color="auto"/>
              <w:right w:val="single" w:sz="6" w:space="0" w:color="auto"/>
            </w:tcBorders>
          </w:tcPr>
          <w:p w14:paraId="6426491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ΕΝΕΡΓΕΙΑΚΗ ΤΕΧΝΙΚΗ ΑΝΑΠΤΥΞΙΑΚΗ ΜΟΝΟΠΡΟΣΩΠΗ Α.Ε</w:t>
            </w:r>
          </w:p>
        </w:tc>
        <w:tc>
          <w:tcPr>
            <w:tcW w:w="709" w:type="dxa"/>
            <w:tcBorders>
              <w:top w:val="single" w:sz="6" w:space="0" w:color="auto"/>
              <w:left w:val="single" w:sz="6" w:space="0" w:color="auto"/>
              <w:bottom w:val="single" w:sz="6" w:space="0" w:color="auto"/>
              <w:right w:val="single" w:sz="6" w:space="0" w:color="auto"/>
            </w:tcBorders>
          </w:tcPr>
          <w:p w14:paraId="2BCF388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8,875</w:t>
            </w:r>
          </w:p>
        </w:tc>
        <w:tc>
          <w:tcPr>
            <w:tcW w:w="985" w:type="dxa"/>
            <w:tcBorders>
              <w:top w:val="single" w:sz="6" w:space="0" w:color="auto"/>
              <w:left w:val="single" w:sz="6" w:space="0" w:color="auto"/>
              <w:bottom w:val="single" w:sz="6" w:space="0" w:color="auto"/>
              <w:right w:val="single" w:sz="6" w:space="0" w:color="auto"/>
            </w:tcBorders>
          </w:tcPr>
          <w:p w14:paraId="47B82A7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17,75</w:t>
            </w:r>
          </w:p>
        </w:tc>
        <w:tc>
          <w:tcPr>
            <w:tcW w:w="1276" w:type="dxa"/>
            <w:tcBorders>
              <w:top w:val="single" w:sz="6" w:space="0" w:color="auto"/>
              <w:left w:val="single" w:sz="6" w:space="0" w:color="auto"/>
              <w:bottom w:val="single" w:sz="6" w:space="0" w:color="auto"/>
              <w:right w:val="single" w:sz="6" w:space="0" w:color="auto"/>
            </w:tcBorders>
          </w:tcPr>
          <w:p w14:paraId="7F431E5A"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48339,000</w:t>
            </w:r>
          </w:p>
        </w:tc>
        <w:tc>
          <w:tcPr>
            <w:tcW w:w="1417" w:type="dxa"/>
            <w:tcBorders>
              <w:top w:val="single" w:sz="6" w:space="0" w:color="auto"/>
              <w:left w:val="single" w:sz="6" w:space="0" w:color="auto"/>
              <w:bottom w:val="single" w:sz="6" w:space="0" w:color="auto"/>
              <w:right w:val="single" w:sz="6" w:space="0" w:color="auto"/>
            </w:tcBorders>
          </w:tcPr>
          <w:p w14:paraId="4CF06931"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3C612E2A" w14:textId="77777777" w:rsidTr="004400CC">
        <w:trPr>
          <w:trHeight w:val="561"/>
          <w:jc w:val="center"/>
        </w:trPr>
        <w:tc>
          <w:tcPr>
            <w:tcW w:w="482" w:type="dxa"/>
            <w:tcBorders>
              <w:top w:val="single" w:sz="6" w:space="0" w:color="auto"/>
              <w:left w:val="single" w:sz="6" w:space="0" w:color="auto"/>
              <w:bottom w:val="single" w:sz="6" w:space="0" w:color="auto"/>
              <w:right w:val="single" w:sz="6" w:space="0" w:color="auto"/>
            </w:tcBorders>
          </w:tcPr>
          <w:p w14:paraId="2E4DA026"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7</w:t>
            </w:r>
          </w:p>
        </w:tc>
        <w:tc>
          <w:tcPr>
            <w:tcW w:w="1108" w:type="dxa"/>
            <w:tcBorders>
              <w:top w:val="single" w:sz="6" w:space="0" w:color="auto"/>
              <w:left w:val="single" w:sz="6" w:space="0" w:color="auto"/>
              <w:bottom w:val="single" w:sz="6" w:space="0" w:color="auto"/>
              <w:right w:val="single" w:sz="6" w:space="0" w:color="auto"/>
            </w:tcBorders>
          </w:tcPr>
          <w:p w14:paraId="7305950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Δ-000165</w:t>
            </w:r>
          </w:p>
        </w:tc>
        <w:tc>
          <w:tcPr>
            <w:tcW w:w="1096" w:type="dxa"/>
            <w:tcBorders>
              <w:top w:val="single" w:sz="6" w:space="0" w:color="auto"/>
              <w:left w:val="single" w:sz="6" w:space="0" w:color="auto"/>
              <w:bottom w:val="single" w:sz="6" w:space="0" w:color="auto"/>
              <w:right w:val="single" w:sz="6" w:space="0" w:color="auto"/>
            </w:tcBorders>
          </w:tcPr>
          <w:p w14:paraId="383291AC"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ΑΔ-05189</w:t>
            </w:r>
          </w:p>
        </w:tc>
        <w:tc>
          <w:tcPr>
            <w:tcW w:w="2596" w:type="dxa"/>
            <w:tcBorders>
              <w:top w:val="single" w:sz="6" w:space="0" w:color="auto"/>
              <w:left w:val="single" w:sz="6" w:space="0" w:color="auto"/>
              <w:bottom w:val="single" w:sz="6" w:space="0" w:color="auto"/>
              <w:right w:val="single" w:sz="6" w:space="0" w:color="auto"/>
            </w:tcBorders>
          </w:tcPr>
          <w:p w14:paraId="070B377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390D2E">
              <w:rPr>
                <w:rFonts w:asciiTheme="majorBidi" w:hAnsiTheme="majorBidi" w:cstheme="majorBidi"/>
                <w:color w:val="000000"/>
                <w:sz w:val="18"/>
                <w:szCs w:val="18"/>
                <w:lang w:eastAsia="el-GR" w:bidi="he-IL"/>
              </w:rPr>
              <w:t xml:space="preserve">ENEL GREEN POWER HELLAS </w:t>
            </w:r>
            <w:r w:rsidRPr="00390D2E">
              <w:rPr>
                <w:rFonts w:asciiTheme="majorBidi" w:hAnsiTheme="majorBidi" w:cstheme="majorBidi"/>
                <w:color w:val="000000"/>
                <w:sz w:val="18"/>
                <w:szCs w:val="18"/>
                <w:lang w:val="el-GR" w:eastAsia="el-GR" w:bidi="he-IL"/>
              </w:rPr>
              <w:t>ΠΡΟΜΗΘΕΙΑ</w:t>
            </w:r>
            <w:r w:rsidRPr="00390D2E">
              <w:rPr>
                <w:rFonts w:asciiTheme="majorBidi" w:hAnsiTheme="majorBidi" w:cstheme="majorBidi"/>
                <w:color w:val="000000"/>
                <w:sz w:val="18"/>
                <w:szCs w:val="18"/>
                <w:lang w:eastAsia="el-GR" w:bidi="he-IL"/>
              </w:rPr>
              <w:t xml:space="preserve"> </w:t>
            </w:r>
            <w:r w:rsidRPr="00390D2E">
              <w:rPr>
                <w:rFonts w:asciiTheme="majorBidi" w:hAnsiTheme="majorBidi" w:cstheme="majorBidi"/>
                <w:color w:val="000000"/>
                <w:sz w:val="18"/>
                <w:szCs w:val="18"/>
                <w:lang w:val="el-GR" w:eastAsia="el-GR" w:bidi="he-IL"/>
              </w:rPr>
              <w:t>ΜΟΝΟΠΡΟΣΩΠΗ</w:t>
            </w:r>
            <w:r w:rsidRPr="00390D2E">
              <w:rPr>
                <w:rFonts w:asciiTheme="majorBidi" w:hAnsiTheme="majorBidi" w:cstheme="majorBidi"/>
                <w:color w:val="000000"/>
                <w:sz w:val="18"/>
                <w:szCs w:val="18"/>
                <w:lang w:eastAsia="el-GR" w:bidi="he-IL"/>
              </w:rPr>
              <w:t xml:space="preserve"> </w:t>
            </w:r>
            <w:r w:rsidRPr="00390D2E">
              <w:rPr>
                <w:rFonts w:asciiTheme="majorBidi" w:hAnsiTheme="majorBidi" w:cstheme="majorBidi"/>
                <w:color w:val="000000"/>
                <w:sz w:val="18"/>
                <w:szCs w:val="18"/>
                <w:lang w:val="el-GR" w:eastAsia="el-GR" w:bidi="he-IL"/>
              </w:rPr>
              <w:t>Α</w:t>
            </w:r>
            <w:r w:rsidRPr="00390D2E">
              <w:rPr>
                <w:rFonts w:asciiTheme="majorBidi" w:hAnsiTheme="majorBidi" w:cstheme="majorBidi"/>
                <w:color w:val="000000"/>
                <w:sz w:val="18"/>
                <w:szCs w:val="18"/>
                <w:lang w:eastAsia="el-GR" w:bidi="he-IL"/>
              </w:rPr>
              <w:t>.</w:t>
            </w:r>
            <w:r w:rsidRPr="00390D2E">
              <w:rPr>
                <w:rFonts w:asciiTheme="majorBidi" w:hAnsiTheme="majorBidi" w:cstheme="majorBidi"/>
                <w:color w:val="000000"/>
                <w:sz w:val="18"/>
                <w:szCs w:val="18"/>
                <w:lang w:val="el-GR" w:eastAsia="el-GR" w:bidi="he-IL"/>
              </w:rPr>
              <w:t>Ε</w:t>
            </w:r>
            <w:r w:rsidRPr="00390D2E">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545AE09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49</w:t>
            </w:r>
          </w:p>
        </w:tc>
        <w:tc>
          <w:tcPr>
            <w:tcW w:w="985" w:type="dxa"/>
            <w:tcBorders>
              <w:top w:val="single" w:sz="6" w:space="0" w:color="auto"/>
              <w:left w:val="single" w:sz="6" w:space="0" w:color="auto"/>
              <w:bottom w:val="single" w:sz="6" w:space="0" w:color="auto"/>
              <w:right w:val="single" w:sz="6" w:space="0" w:color="auto"/>
            </w:tcBorders>
          </w:tcPr>
          <w:p w14:paraId="3D66C1F8"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98</w:t>
            </w:r>
          </w:p>
        </w:tc>
        <w:tc>
          <w:tcPr>
            <w:tcW w:w="1276" w:type="dxa"/>
            <w:tcBorders>
              <w:top w:val="single" w:sz="6" w:space="0" w:color="auto"/>
              <w:left w:val="single" w:sz="6" w:space="0" w:color="auto"/>
              <w:bottom w:val="single" w:sz="6" w:space="0" w:color="auto"/>
              <w:right w:val="single" w:sz="6" w:space="0" w:color="auto"/>
            </w:tcBorders>
          </w:tcPr>
          <w:p w14:paraId="2A2C1B0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48480,000</w:t>
            </w:r>
          </w:p>
        </w:tc>
        <w:tc>
          <w:tcPr>
            <w:tcW w:w="1417" w:type="dxa"/>
            <w:tcBorders>
              <w:top w:val="single" w:sz="6" w:space="0" w:color="auto"/>
              <w:left w:val="single" w:sz="6" w:space="0" w:color="auto"/>
              <w:bottom w:val="single" w:sz="6" w:space="0" w:color="auto"/>
              <w:right w:val="single" w:sz="6" w:space="0" w:color="auto"/>
            </w:tcBorders>
          </w:tcPr>
          <w:p w14:paraId="79152CB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3AEFD6BC" w14:textId="77777777" w:rsidTr="004400CC">
        <w:trPr>
          <w:trHeight w:val="343"/>
          <w:jc w:val="center"/>
        </w:trPr>
        <w:tc>
          <w:tcPr>
            <w:tcW w:w="482" w:type="dxa"/>
            <w:tcBorders>
              <w:top w:val="single" w:sz="6" w:space="0" w:color="auto"/>
              <w:left w:val="single" w:sz="6" w:space="0" w:color="auto"/>
              <w:bottom w:val="single" w:sz="6" w:space="0" w:color="auto"/>
              <w:right w:val="single" w:sz="6" w:space="0" w:color="auto"/>
            </w:tcBorders>
          </w:tcPr>
          <w:p w14:paraId="7734D865"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8</w:t>
            </w:r>
          </w:p>
        </w:tc>
        <w:tc>
          <w:tcPr>
            <w:tcW w:w="1108" w:type="dxa"/>
            <w:tcBorders>
              <w:top w:val="single" w:sz="6" w:space="0" w:color="auto"/>
              <w:left w:val="single" w:sz="6" w:space="0" w:color="auto"/>
              <w:bottom w:val="single" w:sz="6" w:space="0" w:color="auto"/>
              <w:right w:val="single" w:sz="6" w:space="0" w:color="auto"/>
            </w:tcBorders>
          </w:tcPr>
          <w:p w14:paraId="415EA46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Δ-000115</w:t>
            </w:r>
          </w:p>
        </w:tc>
        <w:tc>
          <w:tcPr>
            <w:tcW w:w="1096" w:type="dxa"/>
            <w:tcBorders>
              <w:top w:val="single" w:sz="6" w:space="0" w:color="auto"/>
              <w:left w:val="single" w:sz="6" w:space="0" w:color="auto"/>
              <w:bottom w:val="single" w:sz="6" w:space="0" w:color="auto"/>
              <w:right w:val="single" w:sz="6" w:space="0" w:color="auto"/>
            </w:tcBorders>
          </w:tcPr>
          <w:p w14:paraId="66D6249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ΑΔ-04592</w:t>
            </w:r>
          </w:p>
        </w:tc>
        <w:tc>
          <w:tcPr>
            <w:tcW w:w="2596" w:type="dxa"/>
            <w:tcBorders>
              <w:top w:val="single" w:sz="6" w:space="0" w:color="auto"/>
              <w:left w:val="single" w:sz="6" w:space="0" w:color="auto"/>
              <w:bottom w:val="single" w:sz="6" w:space="0" w:color="auto"/>
              <w:right w:val="single" w:sz="6" w:space="0" w:color="auto"/>
            </w:tcBorders>
          </w:tcPr>
          <w:p w14:paraId="40468388"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eastAsia="el-GR" w:bidi="he-IL"/>
              </w:rPr>
            </w:pPr>
            <w:r w:rsidRPr="00390D2E">
              <w:rPr>
                <w:rFonts w:asciiTheme="majorBidi" w:hAnsiTheme="majorBidi" w:cstheme="majorBidi"/>
                <w:color w:val="000000"/>
                <w:sz w:val="18"/>
                <w:szCs w:val="18"/>
                <w:lang w:eastAsia="el-GR" w:bidi="he-IL"/>
              </w:rPr>
              <w:t xml:space="preserve">BAT. SOLAR </w:t>
            </w:r>
            <w:r w:rsidRPr="00390D2E">
              <w:rPr>
                <w:rFonts w:asciiTheme="majorBidi" w:hAnsiTheme="majorBidi" w:cstheme="majorBidi"/>
                <w:color w:val="000000"/>
                <w:sz w:val="18"/>
                <w:szCs w:val="18"/>
                <w:lang w:val="el-GR" w:eastAsia="el-GR" w:bidi="he-IL"/>
              </w:rPr>
              <w:t>Ι</w:t>
            </w:r>
            <w:r w:rsidRPr="00390D2E">
              <w:rPr>
                <w:rFonts w:asciiTheme="majorBidi" w:hAnsiTheme="majorBidi" w:cstheme="majorBidi"/>
                <w:color w:val="000000"/>
                <w:sz w:val="18"/>
                <w:szCs w:val="18"/>
                <w:lang w:eastAsia="el-GR" w:bidi="he-IL"/>
              </w:rPr>
              <w:t>.</w:t>
            </w:r>
            <w:r w:rsidRPr="00390D2E">
              <w:rPr>
                <w:rFonts w:asciiTheme="majorBidi" w:hAnsiTheme="majorBidi" w:cstheme="majorBidi"/>
                <w:color w:val="000000"/>
                <w:sz w:val="18"/>
                <w:szCs w:val="18"/>
                <w:lang w:val="el-GR" w:eastAsia="el-GR" w:bidi="he-IL"/>
              </w:rPr>
              <w:t>Κ</w:t>
            </w:r>
            <w:r w:rsidRPr="00390D2E">
              <w:rPr>
                <w:rFonts w:asciiTheme="majorBidi" w:hAnsiTheme="majorBidi" w:cstheme="majorBidi"/>
                <w:color w:val="000000"/>
                <w:sz w:val="18"/>
                <w:szCs w:val="18"/>
                <w:lang w:eastAsia="el-GR" w:bidi="he-IL"/>
              </w:rPr>
              <w:t>.</w:t>
            </w:r>
            <w:r w:rsidRPr="00390D2E">
              <w:rPr>
                <w:rFonts w:asciiTheme="majorBidi" w:hAnsiTheme="majorBidi" w:cstheme="majorBidi"/>
                <w:color w:val="000000"/>
                <w:sz w:val="18"/>
                <w:szCs w:val="18"/>
                <w:lang w:val="el-GR" w:eastAsia="el-GR" w:bidi="he-IL"/>
              </w:rPr>
              <w:t>Ε</w:t>
            </w:r>
            <w:r w:rsidRPr="00390D2E">
              <w:rPr>
                <w:rFonts w:asciiTheme="majorBidi" w:hAnsiTheme="majorBidi" w:cstheme="majorBidi"/>
                <w:color w:val="000000"/>
                <w:sz w:val="18"/>
                <w:szCs w:val="18"/>
                <w:lang w:eastAsia="el-GR" w:bidi="he-IL"/>
              </w:rPr>
              <w:t>.</w:t>
            </w:r>
          </w:p>
        </w:tc>
        <w:tc>
          <w:tcPr>
            <w:tcW w:w="709" w:type="dxa"/>
            <w:tcBorders>
              <w:top w:val="single" w:sz="6" w:space="0" w:color="auto"/>
              <w:left w:val="single" w:sz="6" w:space="0" w:color="auto"/>
              <w:bottom w:val="single" w:sz="6" w:space="0" w:color="auto"/>
              <w:right w:val="single" w:sz="6" w:space="0" w:color="auto"/>
            </w:tcBorders>
          </w:tcPr>
          <w:p w14:paraId="6C30C79A"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49,9</w:t>
            </w:r>
          </w:p>
        </w:tc>
        <w:tc>
          <w:tcPr>
            <w:tcW w:w="985" w:type="dxa"/>
            <w:tcBorders>
              <w:top w:val="single" w:sz="6" w:space="0" w:color="auto"/>
              <w:left w:val="single" w:sz="6" w:space="0" w:color="auto"/>
              <w:bottom w:val="single" w:sz="6" w:space="0" w:color="auto"/>
              <w:right w:val="single" w:sz="6" w:space="0" w:color="auto"/>
            </w:tcBorders>
          </w:tcPr>
          <w:p w14:paraId="26665EE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100</w:t>
            </w:r>
          </w:p>
        </w:tc>
        <w:tc>
          <w:tcPr>
            <w:tcW w:w="1276" w:type="dxa"/>
            <w:tcBorders>
              <w:top w:val="single" w:sz="6" w:space="0" w:color="auto"/>
              <w:left w:val="single" w:sz="6" w:space="0" w:color="auto"/>
              <w:bottom w:val="single" w:sz="6" w:space="0" w:color="auto"/>
              <w:right w:val="single" w:sz="6" w:space="0" w:color="auto"/>
            </w:tcBorders>
          </w:tcPr>
          <w:p w14:paraId="405466D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48611,000</w:t>
            </w:r>
          </w:p>
        </w:tc>
        <w:tc>
          <w:tcPr>
            <w:tcW w:w="1417" w:type="dxa"/>
            <w:tcBorders>
              <w:top w:val="single" w:sz="6" w:space="0" w:color="auto"/>
              <w:left w:val="single" w:sz="6" w:space="0" w:color="auto"/>
              <w:bottom w:val="single" w:sz="6" w:space="0" w:color="auto"/>
              <w:right w:val="single" w:sz="6" w:space="0" w:color="auto"/>
            </w:tcBorders>
          </w:tcPr>
          <w:p w14:paraId="00FB120B"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42ABCF2C" w14:textId="77777777" w:rsidTr="004400CC">
        <w:trPr>
          <w:trHeight w:val="280"/>
          <w:jc w:val="center"/>
        </w:trPr>
        <w:tc>
          <w:tcPr>
            <w:tcW w:w="482" w:type="dxa"/>
            <w:tcBorders>
              <w:top w:val="single" w:sz="6" w:space="0" w:color="auto"/>
              <w:left w:val="single" w:sz="6" w:space="0" w:color="auto"/>
              <w:bottom w:val="single" w:sz="6" w:space="0" w:color="auto"/>
              <w:right w:val="single" w:sz="6" w:space="0" w:color="auto"/>
            </w:tcBorders>
          </w:tcPr>
          <w:p w14:paraId="1E0DC09E"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9</w:t>
            </w:r>
          </w:p>
        </w:tc>
        <w:tc>
          <w:tcPr>
            <w:tcW w:w="1108" w:type="dxa"/>
            <w:tcBorders>
              <w:top w:val="single" w:sz="6" w:space="0" w:color="auto"/>
              <w:left w:val="single" w:sz="6" w:space="0" w:color="auto"/>
              <w:bottom w:val="single" w:sz="6" w:space="0" w:color="auto"/>
              <w:right w:val="single" w:sz="6" w:space="0" w:color="auto"/>
            </w:tcBorders>
          </w:tcPr>
          <w:p w14:paraId="10A335E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Δ-000155</w:t>
            </w:r>
          </w:p>
        </w:tc>
        <w:tc>
          <w:tcPr>
            <w:tcW w:w="1096" w:type="dxa"/>
            <w:tcBorders>
              <w:top w:val="single" w:sz="6" w:space="0" w:color="auto"/>
              <w:left w:val="single" w:sz="6" w:space="0" w:color="auto"/>
              <w:bottom w:val="single" w:sz="6" w:space="0" w:color="auto"/>
              <w:right w:val="single" w:sz="6" w:space="0" w:color="auto"/>
            </w:tcBorders>
          </w:tcPr>
          <w:p w14:paraId="6058BEB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ΑΔ-04545</w:t>
            </w:r>
          </w:p>
        </w:tc>
        <w:tc>
          <w:tcPr>
            <w:tcW w:w="2596" w:type="dxa"/>
            <w:tcBorders>
              <w:top w:val="single" w:sz="6" w:space="0" w:color="auto"/>
              <w:left w:val="single" w:sz="6" w:space="0" w:color="auto"/>
              <w:bottom w:val="single" w:sz="6" w:space="0" w:color="auto"/>
              <w:right w:val="single" w:sz="6" w:space="0" w:color="auto"/>
            </w:tcBorders>
          </w:tcPr>
          <w:p w14:paraId="4798F80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CNI ΕΝΕΡΓΕΙΑΚΗ ΑΝΩΝΥΜΟΣ ΕΤΑΙΡΕΙΑ</w:t>
            </w:r>
          </w:p>
        </w:tc>
        <w:tc>
          <w:tcPr>
            <w:tcW w:w="709" w:type="dxa"/>
            <w:tcBorders>
              <w:top w:val="single" w:sz="6" w:space="0" w:color="auto"/>
              <w:left w:val="single" w:sz="6" w:space="0" w:color="auto"/>
              <w:bottom w:val="single" w:sz="6" w:space="0" w:color="auto"/>
              <w:right w:val="single" w:sz="6" w:space="0" w:color="auto"/>
            </w:tcBorders>
          </w:tcPr>
          <w:p w14:paraId="526FE8F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25</w:t>
            </w:r>
          </w:p>
        </w:tc>
        <w:tc>
          <w:tcPr>
            <w:tcW w:w="985" w:type="dxa"/>
            <w:tcBorders>
              <w:top w:val="single" w:sz="6" w:space="0" w:color="auto"/>
              <w:left w:val="single" w:sz="6" w:space="0" w:color="auto"/>
              <w:bottom w:val="single" w:sz="6" w:space="0" w:color="auto"/>
              <w:right w:val="single" w:sz="6" w:space="0" w:color="auto"/>
            </w:tcBorders>
          </w:tcPr>
          <w:p w14:paraId="2A48AC4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50</w:t>
            </w:r>
          </w:p>
        </w:tc>
        <w:tc>
          <w:tcPr>
            <w:tcW w:w="1276" w:type="dxa"/>
            <w:tcBorders>
              <w:top w:val="single" w:sz="6" w:space="0" w:color="auto"/>
              <w:left w:val="single" w:sz="6" w:space="0" w:color="auto"/>
              <w:bottom w:val="single" w:sz="6" w:space="0" w:color="auto"/>
              <w:right w:val="single" w:sz="6" w:space="0" w:color="auto"/>
            </w:tcBorders>
          </w:tcPr>
          <w:p w14:paraId="4105551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48900,000</w:t>
            </w:r>
          </w:p>
        </w:tc>
        <w:tc>
          <w:tcPr>
            <w:tcW w:w="1417" w:type="dxa"/>
            <w:tcBorders>
              <w:top w:val="single" w:sz="6" w:space="0" w:color="auto"/>
              <w:left w:val="single" w:sz="6" w:space="0" w:color="auto"/>
              <w:bottom w:val="single" w:sz="6" w:space="0" w:color="auto"/>
              <w:right w:val="single" w:sz="6" w:space="0" w:color="auto"/>
            </w:tcBorders>
          </w:tcPr>
          <w:p w14:paraId="049E298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0A12C6EF" w14:textId="77777777" w:rsidTr="004400CC">
        <w:trPr>
          <w:trHeight w:val="340"/>
          <w:jc w:val="center"/>
        </w:trPr>
        <w:tc>
          <w:tcPr>
            <w:tcW w:w="482" w:type="dxa"/>
            <w:tcBorders>
              <w:top w:val="single" w:sz="6" w:space="0" w:color="auto"/>
              <w:left w:val="single" w:sz="6" w:space="0" w:color="auto"/>
              <w:bottom w:val="single" w:sz="6" w:space="0" w:color="auto"/>
              <w:right w:val="single" w:sz="6" w:space="0" w:color="auto"/>
            </w:tcBorders>
          </w:tcPr>
          <w:p w14:paraId="5437AE7D"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10</w:t>
            </w:r>
          </w:p>
        </w:tc>
        <w:tc>
          <w:tcPr>
            <w:tcW w:w="1108" w:type="dxa"/>
            <w:tcBorders>
              <w:top w:val="single" w:sz="6" w:space="0" w:color="auto"/>
              <w:left w:val="single" w:sz="6" w:space="0" w:color="auto"/>
              <w:bottom w:val="single" w:sz="6" w:space="0" w:color="auto"/>
              <w:right w:val="single" w:sz="6" w:space="0" w:color="auto"/>
            </w:tcBorders>
          </w:tcPr>
          <w:p w14:paraId="772DD3A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Δ-000131</w:t>
            </w:r>
          </w:p>
        </w:tc>
        <w:tc>
          <w:tcPr>
            <w:tcW w:w="1096" w:type="dxa"/>
            <w:tcBorders>
              <w:top w:val="single" w:sz="6" w:space="0" w:color="auto"/>
              <w:left w:val="single" w:sz="6" w:space="0" w:color="auto"/>
              <w:bottom w:val="single" w:sz="6" w:space="0" w:color="auto"/>
              <w:right w:val="single" w:sz="6" w:space="0" w:color="auto"/>
            </w:tcBorders>
          </w:tcPr>
          <w:p w14:paraId="341D197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ΑΔ-04773</w:t>
            </w:r>
          </w:p>
        </w:tc>
        <w:tc>
          <w:tcPr>
            <w:tcW w:w="2596" w:type="dxa"/>
            <w:tcBorders>
              <w:top w:val="single" w:sz="6" w:space="0" w:color="auto"/>
              <w:left w:val="single" w:sz="6" w:space="0" w:color="auto"/>
              <w:bottom w:val="single" w:sz="6" w:space="0" w:color="auto"/>
              <w:right w:val="single" w:sz="6" w:space="0" w:color="auto"/>
            </w:tcBorders>
          </w:tcPr>
          <w:p w14:paraId="5B65B60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MS VIOTIA I ΜΟΝΟΠΡΟΣΩΠΗ ΑΝΩΝΥΜΗ ΕΤΑΙΡΙΑ</w:t>
            </w:r>
          </w:p>
        </w:tc>
        <w:tc>
          <w:tcPr>
            <w:tcW w:w="709" w:type="dxa"/>
            <w:tcBorders>
              <w:top w:val="single" w:sz="6" w:space="0" w:color="auto"/>
              <w:left w:val="single" w:sz="6" w:space="0" w:color="auto"/>
              <w:bottom w:val="single" w:sz="6" w:space="0" w:color="auto"/>
              <w:right w:val="single" w:sz="6" w:space="0" w:color="auto"/>
            </w:tcBorders>
          </w:tcPr>
          <w:p w14:paraId="68050A4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20</w:t>
            </w:r>
          </w:p>
        </w:tc>
        <w:tc>
          <w:tcPr>
            <w:tcW w:w="985" w:type="dxa"/>
            <w:tcBorders>
              <w:top w:val="single" w:sz="6" w:space="0" w:color="auto"/>
              <w:left w:val="single" w:sz="6" w:space="0" w:color="auto"/>
              <w:bottom w:val="single" w:sz="6" w:space="0" w:color="auto"/>
              <w:right w:val="single" w:sz="6" w:space="0" w:color="auto"/>
            </w:tcBorders>
          </w:tcPr>
          <w:p w14:paraId="24690B0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40</w:t>
            </w:r>
          </w:p>
        </w:tc>
        <w:tc>
          <w:tcPr>
            <w:tcW w:w="1276" w:type="dxa"/>
            <w:tcBorders>
              <w:top w:val="single" w:sz="6" w:space="0" w:color="auto"/>
              <w:left w:val="single" w:sz="6" w:space="0" w:color="auto"/>
              <w:bottom w:val="single" w:sz="6" w:space="0" w:color="auto"/>
              <w:right w:val="single" w:sz="6" w:space="0" w:color="auto"/>
            </w:tcBorders>
          </w:tcPr>
          <w:p w14:paraId="6CDA052E"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49900,000</w:t>
            </w:r>
          </w:p>
        </w:tc>
        <w:tc>
          <w:tcPr>
            <w:tcW w:w="1417" w:type="dxa"/>
            <w:tcBorders>
              <w:top w:val="single" w:sz="6" w:space="0" w:color="auto"/>
              <w:left w:val="single" w:sz="6" w:space="0" w:color="auto"/>
              <w:bottom w:val="single" w:sz="6" w:space="0" w:color="auto"/>
              <w:right w:val="single" w:sz="6" w:space="0" w:color="auto"/>
            </w:tcBorders>
          </w:tcPr>
          <w:p w14:paraId="0305A18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F15FCF" w14:paraId="63133BB7" w14:textId="77777777" w:rsidTr="004400CC">
        <w:trPr>
          <w:trHeight w:val="332"/>
          <w:jc w:val="center"/>
        </w:trPr>
        <w:tc>
          <w:tcPr>
            <w:tcW w:w="482" w:type="dxa"/>
            <w:tcBorders>
              <w:top w:val="single" w:sz="6" w:space="0" w:color="auto"/>
              <w:left w:val="single" w:sz="6" w:space="0" w:color="auto"/>
              <w:bottom w:val="single" w:sz="6" w:space="0" w:color="auto"/>
              <w:right w:val="single" w:sz="6" w:space="0" w:color="auto"/>
            </w:tcBorders>
          </w:tcPr>
          <w:p w14:paraId="0D668137" w14:textId="77777777" w:rsidR="00E9555C" w:rsidRPr="00390D2E" w:rsidRDefault="00E9555C" w:rsidP="004400CC">
            <w:pPr>
              <w:autoSpaceDE w:val="0"/>
              <w:autoSpaceDN w:val="0"/>
              <w:adjustRightInd w:val="0"/>
              <w:spacing w:after="0" w:line="240" w:lineRule="auto"/>
              <w:jc w:val="right"/>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11</w:t>
            </w:r>
          </w:p>
        </w:tc>
        <w:tc>
          <w:tcPr>
            <w:tcW w:w="1108" w:type="dxa"/>
            <w:tcBorders>
              <w:top w:val="single" w:sz="6" w:space="0" w:color="auto"/>
              <w:left w:val="single" w:sz="6" w:space="0" w:color="auto"/>
              <w:bottom w:val="single" w:sz="6" w:space="0" w:color="auto"/>
              <w:right w:val="single" w:sz="6" w:space="0" w:color="auto"/>
            </w:tcBorders>
          </w:tcPr>
          <w:p w14:paraId="3077E2E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Δ-000159</w:t>
            </w:r>
          </w:p>
        </w:tc>
        <w:tc>
          <w:tcPr>
            <w:tcW w:w="1096" w:type="dxa"/>
            <w:tcBorders>
              <w:top w:val="single" w:sz="6" w:space="0" w:color="auto"/>
              <w:left w:val="single" w:sz="6" w:space="0" w:color="auto"/>
              <w:bottom w:val="single" w:sz="6" w:space="0" w:color="auto"/>
              <w:right w:val="single" w:sz="6" w:space="0" w:color="auto"/>
            </w:tcBorders>
          </w:tcPr>
          <w:p w14:paraId="024890E6"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ΑΔ-05263</w:t>
            </w:r>
          </w:p>
        </w:tc>
        <w:tc>
          <w:tcPr>
            <w:tcW w:w="2596" w:type="dxa"/>
            <w:tcBorders>
              <w:top w:val="single" w:sz="6" w:space="0" w:color="auto"/>
              <w:left w:val="single" w:sz="6" w:space="0" w:color="auto"/>
              <w:bottom w:val="single" w:sz="6" w:space="0" w:color="auto"/>
              <w:right w:val="single" w:sz="6" w:space="0" w:color="auto"/>
            </w:tcBorders>
          </w:tcPr>
          <w:p w14:paraId="34EB82A3"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ΗΡΩΝ ΜΟΝΟΠΡΟΣΩΠΗ Α.Ε. ΕΝΕΡΓΕΙΑΚΩΝ ΥΠΗΡΕΣΙΩΝ</w:t>
            </w:r>
          </w:p>
        </w:tc>
        <w:tc>
          <w:tcPr>
            <w:tcW w:w="709" w:type="dxa"/>
            <w:tcBorders>
              <w:top w:val="single" w:sz="6" w:space="0" w:color="auto"/>
              <w:left w:val="single" w:sz="6" w:space="0" w:color="auto"/>
              <w:bottom w:val="single" w:sz="6" w:space="0" w:color="auto"/>
              <w:right w:val="single" w:sz="6" w:space="0" w:color="auto"/>
            </w:tcBorders>
          </w:tcPr>
          <w:p w14:paraId="49FF767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12</w:t>
            </w:r>
          </w:p>
        </w:tc>
        <w:tc>
          <w:tcPr>
            <w:tcW w:w="985" w:type="dxa"/>
            <w:tcBorders>
              <w:top w:val="single" w:sz="6" w:space="0" w:color="auto"/>
              <w:left w:val="single" w:sz="6" w:space="0" w:color="auto"/>
              <w:bottom w:val="single" w:sz="6" w:space="0" w:color="auto"/>
              <w:right w:val="single" w:sz="6" w:space="0" w:color="auto"/>
            </w:tcBorders>
          </w:tcPr>
          <w:p w14:paraId="6870210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24</w:t>
            </w:r>
          </w:p>
        </w:tc>
        <w:tc>
          <w:tcPr>
            <w:tcW w:w="1276" w:type="dxa"/>
            <w:tcBorders>
              <w:top w:val="single" w:sz="6" w:space="0" w:color="auto"/>
              <w:left w:val="single" w:sz="6" w:space="0" w:color="auto"/>
              <w:bottom w:val="single" w:sz="6" w:space="0" w:color="auto"/>
              <w:right w:val="single" w:sz="6" w:space="0" w:color="auto"/>
            </w:tcBorders>
          </w:tcPr>
          <w:p w14:paraId="30B1279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49917,000</w:t>
            </w:r>
          </w:p>
        </w:tc>
        <w:tc>
          <w:tcPr>
            <w:tcW w:w="1417" w:type="dxa"/>
            <w:tcBorders>
              <w:top w:val="single" w:sz="6" w:space="0" w:color="auto"/>
              <w:left w:val="single" w:sz="6" w:space="0" w:color="auto"/>
              <w:bottom w:val="single" w:sz="6" w:space="0" w:color="auto"/>
              <w:right w:val="single" w:sz="6" w:space="0" w:color="auto"/>
            </w:tcBorders>
          </w:tcPr>
          <w:p w14:paraId="1748E8AF"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r w:rsidRPr="00390D2E">
              <w:rPr>
                <w:rFonts w:asciiTheme="majorBidi" w:hAnsiTheme="majorBidi" w:cstheme="majorBidi"/>
                <w:color w:val="000000"/>
                <w:sz w:val="18"/>
                <w:szCs w:val="18"/>
                <w:lang w:val="el-GR" w:eastAsia="el-GR" w:bidi="he-IL"/>
              </w:rPr>
              <w:t>ΕΠΙΛΕΧΘΗΚΕ</w:t>
            </w:r>
          </w:p>
        </w:tc>
      </w:tr>
      <w:tr w:rsidR="00E9555C" w:rsidRPr="00390D2E" w14:paraId="1EA49EB6" w14:textId="77777777" w:rsidTr="004400CC">
        <w:trPr>
          <w:trHeight w:val="305"/>
          <w:jc w:val="center"/>
        </w:trPr>
        <w:tc>
          <w:tcPr>
            <w:tcW w:w="5282" w:type="dxa"/>
            <w:gridSpan w:val="4"/>
            <w:tcBorders>
              <w:top w:val="single" w:sz="6" w:space="0" w:color="auto"/>
              <w:left w:val="single" w:sz="6" w:space="0" w:color="auto"/>
              <w:bottom w:val="single" w:sz="6" w:space="0" w:color="auto"/>
              <w:right w:val="single" w:sz="6" w:space="0" w:color="auto"/>
            </w:tcBorders>
          </w:tcPr>
          <w:p w14:paraId="73E6D9E2"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Σύνολο Ισχύος που κατακυρώθηκε (MW)</w:t>
            </w:r>
          </w:p>
        </w:tc>
        <w:tc>
          <w:tcPr>
            <w:tcW w:w="709" w:type="dxa"/>
            <w:tcBorders>
              <w:top w:val="single" w:sz="6" w:space="0" w:color="auto"/>
              <w:left w:val="single" w:sz="6" w:space="0" w:color="auto"/>
              <w:bottom w:val="single" w:sz="6" w:space="0" w:color="auto"/>
              <w:right w:val="single" w:sz="6" w:space="0" w:color="auto"/>
            </w:tcBorders>
          </w:tcPr>
          <w:p w14:paraId="7A419D59"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985" w:type="dxa"/>
            <w:tcBorders>
              <w:top w:val="single" w:sz="6" w:space="0" w:color="auto"/>
              <w:left w:val="single" w:sz="6" w:space="0" w:color="auto"/>
              <w:bottom w:val="single" w:sz="6" w:space="0" w:color="auto"/>
              <w:right w:val="single" w:sz="6" w:space="0" w:color="auto"/>
            </w:tcBorders>
          </w:tcPr>
          <w:p w14:paraId="423E4F0D"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1276" w:type="dxa"/>
            <w:tcBorders>
              <w:top w:val="single" w:sz="6" w:space="0" w:color="auto"/>
              <w:left w:val="single" w:sz="6" w:space="0" w:color="auto"/>
              <w:bottom w:val="single" w:sz="6" w:space="0" w:color="auto"/>
              <w:right w:val="single" w:sz="6" w:space="0" w:color="auto"/>
            </w:tcBorders>
          </w:tcPr>
          <w:p w14:paraId="6B6B78F7"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299,775</w:t>
            </w:r>
          </w:p>
        </w:tc>
        <w:tc>
          <w:tcPr>
            <w:tcW w:w="1417" w:type="dxa"/>
            <w:tcBorders>
              <w:top w:val="single" w:sz="6" w:space="0" w:color="auto"/>
              <w:left w:val="single" w:sz="6" w:space="0" w:color="auto"/>
              <w:bottom w:val="single" w:sz="6" w:space="0" w:color="auto"/>
              <w:right w:val="single" w:sz="6" w:space="0" w:color="auto"/>
            </w:tcBorders>
          </w:tcPr>
          <w:p w14:paraId="150C945E"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p>
        </w:tc>
      </w:tr>
      <w:tr w:rsidR="00E9555C" w:rsidRPr="00390D2E" w14:paraId="0F920017" w14:textId="77777777" w:rsidTr="004400CC">
        <w:trPr>
          <w:trHeight w:val="305"/>
          <w:jc w:val="center"/>
        </w:trPr>
        <w:tc>
          <w:tcPr>
            <w:tcW w:w="5282" w:type="dxa"/>
            <w:gridSpan w:val="4"/>
            <w:tcBorders>
              <w:top w:val="single" w:sz="6" w:space="0" w:color="auto"/>
              <w:left w:val="single" w:sz="6" w:space="0" w:color="auto"/>
              <w:bottom w:val="single" w:sz="6" w:space="0" w:color="auto"/>
              <w:right w:val="single" w:sz="6" w:space="0" w:color="auto"/>
            </w:tcBorders>
          </w:tcPr>
          <w:p w14:paraId="2C696750"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roofErr w:type="spellStart"/>
            <w:r w:rsidRPr="00390D2E">
              <w:rPr>
                <w:rFonts w:asciiTheme="majorBidi" w:hAnsiTheme="majorBidi" w:cstheme="majorBidi"/>
                <w:b/>
                <w:bCs/>
                <w:color w:val="000000"/>
                <w:sz w:val="18"/>
                <w:szCs w:val="18"/>
                <w:lang w:val="el-GR" w:eastAsia="el-GR" w:bidi="he-IL"/>
              </w:rPr>
              <w:lastRenderedPageBreak/>
              <w:t>Μεσοσταθμική</w:t>
            </w:r>
            <w:proofErr w:type="spellEnd"/>
            <w:r w:rsidRPr="00390D2E">
              <w:rPr>
                <w:rFonts w:asciiTheme="majorBidi" w:hAnsiTheme="majorBidi" w:cstheme="majorBidi"/>
                <w:b/>
                <w:bCs/>
                <w:color w:val="000000"/>
                <w:sz w:val="18"/>
                <w:szCs w:val="18"/>
                <w:lang w:val="el-GR" w:eastAsia="el-GR" w:bidi="he-IL"/>
              </w:rPr>
              <w:t xml:space="preserve"> τιμή των Επιλεγέντων Έργων (€/MW/έτος)</w:t>
            </w:r>
          </w:p>
        </w:tc>
        <w:tc>
          <w:tcPr>
            <w:tcW w:w="709" w:type="dxa"/>
            <w:tcBorders>
              <w:top w:val="single" w:sz="6" w:space="0" w:color="auto"/>
              <w:left w:val="single" w:sz="6" w:space="0" w:color="auto"/>
              <w:bottom w:val="single" w:sz="6" w:space="0" w:color="auto"/>
              <w:right w:val="single" w:sz="6" w:space="0" w:color="auto"/>
            </w:tcBorders>
          </w:tcPr>
          <w:p w14:paraId="62AD2E91"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985" w:type="dxa"/>
            <w:tcBorders>
              <w:top w:val="single" w:sz="6" w:space="0" w:color="auto"/>
              <w:left w:val="single" w:sz="6" w:space="0" w:color="auto"/>
              <w:bottom w:val="single" w:sz="6" w:space="0" w:color="auto"/>
              <w:right w:val="single" w:sz="6" w:space="0" w:color="auto"/>
            </w:tcBorders>
          </w:tcPr>
          <w:p w14:paraId="28E06DF5"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p>
        </w:tc>
        <w:tc>
          <w:tcPr>
            <w:tcW w:w="1276" w:type="dxa"/>
            <w:tcBorders>
              <w:top w:val="single" w:sz="6" w:space="0" w:color="auto"/>
              <w:left w:val="single" w:sz="6" w:space="0" w:color="auto"/>
              <w:bottom w:val="single" w:sz="6" w:space="0" w:color="auto"/>
              <w:right w:val="single" w:sz="6" w:space="0" w:color="auto"/>
            </w:tcBorders>
          </w:tcPr>
          <w:p w14:paraId="44E71E74"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b/>
                <w:bCs/>
                <w:color w:val="000000"/>
                <w:sz w:val="18"/>
                <w:szCs w:val="18"/>
                <w:lang w:val="el-GR" w:eastAsia="el-GR" w:bidi="he-IL"/>
              </w:rPr>
            </w:pPr>
            <w:r w:rsidRPr="00390D2E">
              <w:rPr>
                <w:rFonts w:asciiTheme="majorBidi" w:hAnsiTheme="majorBidi" w:cstheme="majorBidi"/>
                <w:b/>
                <w:bCs/>
                <w:color w:val="000000"/>
                <w:sz w:val="18"/>
                <w:szCs w:val="18"/>
                <w:lang w:val="el-GR" w:eastAsia="el-GR" w:bidi="he-IL"/>
              </w:rPr>
              <w:t>47680,380</w:t>
            </w:r>
          </w:p>
        </w:tc>
        <w:tc>
          <w:tcPr>
            <w:tcW w:w="1417" w:type="dxa"/>
            <w:tcBorders>
              <w:top w:val="single" w:sz="6" w:space="0" w:color="auto"/>
              <w:left w:val="single" w:sz="6" w:space="0" w:color="auto"/>
              <w:bottom w:val="single" w:sz="6" w:space="0" w:color="auto"/>
              <w:right w:val="single" w:sz="6" w:space="0" w:color="auto"/>
            </w:tcBorders>
          </w:tcPr>
          <w:p w14:paraId="718828CC" w14:textId="77777777" w:rsidR="00E9555C" w:rsidRPr="00390D2E" w:rsidRDefault="00E9555C" w:rsidP="004400CC">
            <w:pPr>
              <w:autoSpaceDE w:val="0"/>
              <w:autoSpaceDN w:val="0"/>
              <w:adjustRightInd w:val="0"/>
              <w:spacing w:after="0" w:line="240" w:lineRule="auto"/>
              <w:jc w:val="center"/>
              <w:rPr>
                <w:rFonts w:asciiTheme="majorBidi" w:hAnsiTheme="majorBidi" w:cstheme="majorBidi"/>
                <w:color w:val="000000"/>
                <w:sz w:val="18"/>
                <w:szCs w:val="18"/>
                <w:lang w:val="el-GR" w:eastAsia="el-GR" w:bidi="he-IL"/>
              </w:rPr>
            </w:pPr>
          </w:p>
        </w:tc>
      </w:tr>
    </w:tbl>
    <w:p w14:paraId="55BAF84E" w14:textId="77777777" w:rsidR="00B3370B" w:rsidRDefault="00B3370B" w:rsidP="00B3370B">
      <w:pPr>
        <w:widowControl w:val="0"/>
        <w:jc w:val="both"/>
        <w:rPr>
          <w:rFonts w:ascii="Times New Roman" w:hAnsi="Times New Roman"/>
          <w:sz w:val="23"/>
          <w:szCs w:val="23"/>
          <w:highlight w:val="yellow"/>
          <w:lang w:val="el-GR"/>
        </w:rPr>
      </w:pPr>
    </w:p>
    <w:p w14:paraId="668153A3" w14:textId="1394C079" w:rsidR="009F26E6" w:rsidRDefault="009F26E6" w:rsidP="005C66E4">
      <w:pPr>
        <w:pStyle w:val="ListParagraph"/>
        <w:numPr>
          <w:ilvl w:val="0"/>
          <w:numId w:val="22"/>
        </w:numPr>
        <w:spacing w:line="276" w:lineRule="auto"/>
        <w:rPr>
          <w:rFonts w:eastAsia="Calibri"/>
          <w:sz w:val="23"/>
          <w:szCs w:val="23"/>
        </w:rPr>
      </w:pPr>
      <w:r w:rsidRPr="004C4843">
        <w:rPr>
          <w:rFonts w:eastAsia="Calibri"/>
          <w:sz w:val="23"/>
          <w:szCs w:val="23"/>
        </w:rPr>
        <w:t xml:space="preserve">Την κατάρτιση, κατά τα οριζόμενα στο άρθρο 12 της υπ’ </w:t>
      </w:r>
      <w:proofErr w:type="spellStart"/>
      <w:r w:rsidRPr="004C4843">
        <w:rPr>
          <w:rFonts w:eastAsia="Calibri"/>
          <w:sz w:val="23"/>
          <w:szCs w:val="23"/>
        </w:rPr>
        <w:t>αριθμ</w:t>
      </w:r>
      <w:proofErr w:type="spellEnd"/>
      <w:r w:rsidRPr="004C4843">
        <w:rPr>
          <w:rFonts w:eastAsia="Calibri"/>
          <w:sz w:val="23"/>
          <w:szCs w:val="23"/>
        </w:rPr>
        <w:t xml:space="preserve">. </w:t>
      </w:r>
      <w:r w:rsidR="003B30D7" w:rsidRPr="00B60F0B">
        <w:rPr>
          <w:rFonts w:eastAsia="Calibri"/>
          <w:sz w:val="23"/>
          <w:szCs w:val="23"/>
        </w:rPr>
        <w:t>2</w:t>
      </w:r>
      <w:r w:rsidRPr="004C4843">
        <w:rPr>
          <w:rFonts w:eastAsia="Calibri"/>
          <w:sz w:val="23"/>
          <w:szCs w:val="23"/>
        </w:rPr>
        <w:t>/202</w:t>
      </w:r>
      <w:r w:rsidR="007818BC">
        <w:rPr>
          <w:rFonts w:eastAsia="Calibri"/>
          <w:sz w:val="23"/>
          <w:szCs w:val="23"/>
        </w:rPr>
        <w:t>3</w:t>
      </w:r>
      <w:r w:rsidRPr="004C4843">
        <w:rPr>
          <w:rFonts w:eastAsia="Calibri"/>
          <w:sz w:val="23"/>
          <w:szCs w:val="23"/>
        </w:rPr>
        <w:t xml:space="preserve"> Προκήρυξης, του </w:t>
      </w:r>
      <w:r>
        <w:rPr>
          <w:rFonts w:eastAsia="Calibri"/>
          <w:sz w:val="23"/>
          <w:szCs w:val="23"/>
        </w:rPr>
        <w:t>Οριστικού</w:t>
      </w:r>
      <w:r w:rsidRPr="004C4843">
        <w:rPr>
          <w:rFonts w:eastAsia="Calibri"/>
          <w:sz w:val="23"/>
          <w:szCs w:val="23"/>
        </w:rPr>
        <w:t xml:space="preserve"> Καταλόγου </w:t>
      </w:r>
      <w:r>
        <w:rPr>
          <w:rFonts w:eastAsia="Calibri"/>
          <w:sz w:val="23"/>
          <w:szCs w:val="23"/>
        </w:rPr>
        <w:t>Επιλαχόντων Συμμετεχόντων</w:t>
      </w:r>
      <w:r w:rsidRPr="004C4843">
        <w:rPr>
          <w:rFonts w:eastAsia="Calibri"/>
          <w:sz w:val="23"/>
          <w:szCs w:val="23"/>
        </w:rPr>
        <w:t>, σύμφωνα με τα ανωτέρω, ως εξής</w:t>
      </w:r>
      <w:r>
        <w:rPr>
          <w:rFonts w:eastAsia="Calibri"/>
          <w:sz w:val="23"/>
          <w:szCs w:val="23"/>
        </w:rPr>
        <w:t>:</w:t>
      </w:r>
    </w:p>
    <w:p w14:paraId="67D2FD7B" w14:textId="4CA8A1B8" w:rsidR="009F26E6" w:rsidRPr="004C4843" w:rsidRDefault="009F26E6" w:rsidP="009F26E6">
      <w:pPr>
        <w:pStyle w:val="Caption"/>
        <w:spacing w:line="276" w:lineRule="auto"/>
        <w:rPr>
          <w:rFonts w:eastAsia="Calibri"/>
          <w:i/>
          <w:sz w:val="23"/>
          <w:szCs w:val="23"/>
        </w:rPr>
      </w:pPr>
      <w:r w:rsidRPr="004C4843">
        <w:rPr>
          <w:rFonts w:eastAsia="Calibri"/>
          <w:i/>
          <w:sz w:val="23"/>
          <w:szCs w:val="23"/>
          <w:u w:val="single"/>
        </w:rPr>
        <w:t>Πίνακας 5</w:t>
      </w:r>
      <w:r w:rsidRPr="004C4843">
        <w:rPr>
          <w:rFonts w:eastAsia="Calibri"/>
          <w:i/>
          <w:sz w:val="23"/>
          <w:szCs w:val="23"/>
        </w:rPr>
        <w:t xml:space="preserve">: </w:t>
      </w:r>
      <w:r w:rsidR="00E9555C">
        <w:rPr>
          <w:rFonts w:eastAsia="Calibri"/>
          <w:i/>
          <w:sz w:val="23"/>
          <w:szCs w:val="23"/>
        </w:rPr>
        <w:t>Οριστικός</w:t>
      </w:r>
      <w:r w:rsidR="00E9555C" w:rsidRPr="004C4843">
        <w:rPr>
          <w:rFonts w:eastAsia="Calibri"/>
          <w:i/>
          <w:sz w:val="23"/>
          <w:szCs w:val="23"/>
        </w:rPr>
        <w:t xml:space="preserve"> </w:t>
      </w:r>
      <w:r w:rsidRPr="004C4843">
        <w:rPr>
          <w:rFonts w:eastAsia="Calibri"/>
          <w:i/>
          <w:sz w:val="23"/>
          <w:szCs w:val="23"/>
        </w:rPr>
        <w:t xml:space="preserve">Κατάλογος </w:t>
      </w:r>
      <w:r>
        <w:rPr>
          <w:rFonts w:eastAsia="Calibri"/>
          <w:i/>
          <w:sz w:val="23"/>
          <w:szCs w:val="23"/>
        </w:rPr>
        <w:t>Επιλαχόντων Συμμετεχόντων</w:t>
      </w:r>
    </w:p>
    <w:tbl>
      <w:tblPr>
        <w:tblW w:w="9209" w:type="dxa"/>
        <w:jc w:val="center"/>
        <w:tblLayout w:type="fixed"/>
        <w:tblLook w:val="04A0" w:firstRow="1" w:lastRow="0" w:firstColumn="1" w:lastColumn="0" w:noHBand="0" w:noVBand="1"/>
      </w:tblPr>
      <w:tblGrid>
        <w:gridCol w:w="467"/>
        <w:gridCol w:w="1072"/>
        <w:gridCol w:w="1008"/>
        <w:gridCol w:w="1947"/>
        <w:gridCol w:w="696"/>
        <w:gridCol w:w="901"/>
        <w:gridCol w:w="1559"/>
        <w:gridCol w:w="1559"/>
      </w:tblGrid>
      <w:tr w:rsidR="00E9555C" w:rsidRPr="00557078" w14:paraId="370520BD" w14:textId="77777777" w:rsidTr="004400CC">
        <w:trPr>
          <w:trHeight w:val="560"/>
          <w:jc w:val="center"/>
        </w:trPr>
        <w:tc>
          <w:tcPr>
            <w:tcW w:w="467"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C57A8E5"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α/α</w:t>
            </w:r>
          </w:p>
        </w:tc>
        <w:tc>
          <w:tcPr>
            <w:tcW w:w="1072" w:type="dxa"/>
            <w:tcBorders>
              <w:top w:val="single" w:sz="4" w:space="0" w:color="auto"/>
              <w:left w:val="nil"/>
              <w:bottom w:val="single" w:sz="4" w:space="0" w:color="auto"/>
              <w:right w:val="single" w:sz="4" w:space="0" w:color="auto"/>
            </w:tcBorders>
            <w:shd w:val="clear" w:color="000000" w:fill="BFBFBF"/>
            <w:vAlign w:val="bottom"/>
            <w:hideMark/>
          </w:tcPr>
          <w:p w14:paraId="19F6FFB5"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Μοναδικός Αριθμός Υποβολής</w:t>
            </w:r>
          </w:p>
        </w:tc>
        <w:tc>
          <w:tcPr>
            <w:tcW w:w="1008" w:type="dxa"/>
            <w:tcBorders>
              <w:top w:val="single" w:sz="4" w:space="0" w:color="auto"/>
              <w:left w:val="nil"/>
              <w:bottom w:val="single" w:sz="4" w:space="0" w:color="auto"/>
              <w:right w:val="single" w:sz="4" w:space="0" w:color="auto"/>
            </w:tcBorders>
            <w:shd w:val="clear" w:color="000000" w:fill="BFBFBF"/>
            <w:vAlign w:val="bottom"/>
            <w:hideMark/>
          </w:tcPr>
          <w:p w14:paraId="33BC842B"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Αριθμός Άδειας</w:t>
            </w:r>
          </w:p>
        </w:tc>
        <w:tc>
          <w:tcPr>
            <w:tcW w:w="1947" w:type="dxa"/>
            <w:tcBorders>
              <w:top w:val="single" w:sz="4" w:space="0" w:color="auto"/>
              <w:left w:val="nil"/>
              <w:bottom w:val="single" w:sz="4" w:space="0" w:color="auto"/>
              <w:right w:val="single" w:sz="4" w:space="0" w:color="auto"/>
            </w:tcBorders>
            <w:shd w:val="clear" w:color="000000" w:fill="BFBFBF"/>
            <w:vAlign w:val="bottom"/>
            <w:hideMark/>
          </w:tcPr>
          <w:p w14:paraId="62272F0D"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Επωνυμία Εταιρείας/Φυσικού Προσώπου</w:t>
            </w:r>
          </w:p>
        </w:tc>
        <w:tc>
          <w:tcPr>
            <w:tcW w:w="696" w:type="dxa"/>
            <w:tcBorders>
              <w:top w:val="single" w:sz="4" w:space="0" w:color="auto"/>
              <w:left w:val="nil"/>
              <w:bottom w:val="single" w:sz="4" w:space="0" w:color="auto"/>
              <w:right w:val="single" w:sz="4" w:space="0" w:color="auto"/>
            </w:tcBorders>
            <w:shd w:val="clear" w:color="000000" w:fill="BFBFBF"/>
            <w:vAlign w:val="bottom"/>
            <w:hideMark/>
          </w:tcPr>
          <w:p w14:paraId="1444DFDD"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Ισχύς (MW)</w:t>
            </w:r>
          </w:p>
        </w:tc>
        <w:tc>
          <w:tcPr>
            <w:tcW w:w="901" w:type="dxa"/>
            <w:tcBorders>
              <w:top w:val="single" w:sz="4" w:space="0" w:color="auto"/>
              <w:left w:val="nil"/>
              <w:bottom w:val="single" w:sz="4" w:space="0" w:color="auto"/>
              <w:right w:val="single" w:sz="4" w:space="0" w:color="auto"/>
            </w:tcBorders>
            <w:shd w:val="clear" w:color="000000" w:fill="BFBFBF"/>
            <w:vAlign w:val="bottom"/>
            <w:hideMark/>
          </w:tcPr>
          <w:p w14:paraId="314CE878"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Χωρητικότητα (</w:t>
            </w:r>
            <w:proofErr w:type="spellStart"/>
            <w:r w:rsidRPr="00390D2E">
              <w:rPr>
                <w:rFonts w:ascii="Times New Roman" w:eastAsia="Times New Roman" w:hAnsi="Times New Roman"/>
                <w:b/>
                <w:bCs/>
                <w:color w:val="000000"/>
                <w:sz w:val="18"/>
                <w:szCs w:val="18"/>
                <w:lang w:val="el-GR" w:eastAsia="el-GR" w:bidi="he-IL"/>
              </w:rPr>
              <w:t>MWh</w:t>
            </w:r>
            <w:proofErr w:type="spellEnd"/>
            <w:r w:rsidRPr="00390D2E">
              <w:rPr>
                <w:rFonts w:ascii="Times New Roman" w:eastAsia="Times New Roman" w:hAnsi="Times New Roman"/>
                <w:b/>
                <w:bCs/>
                <w:color w:val="000000"/>
                <w:sz w:val="18"/>
                <w:szCs w:val="18"/>
                <w:lang w:val="el-GR" w:eastAsia="el-GR" w:bidi="he-IL"/>
              </w:rPr>
              <w:t>)</w:t>
            </w:r>
          </w:p>
        </w:tc>
        <w:tc>
          <w:tcPr>
            <w:tcW w:w="1559" w:type="dxa"/>
            <w:tcBorders>
              <w:top w:val="single" w:sz="4" w:space="0" w:color="auto"/>
              <w:left w:val="nil"/>
              <w:bottom w:val="single" w:sz="4" w:space="0" w:color="auto"/>
              <w:right w:val="single" w:sz="4" w:space="0" w:color="auto"/>
            </w:tcBorders>
            <w:shd w:val="clear" w:color="000000" w:fill="BFBFBF"/>
            <w:vAlign w:val="bottom"/>
            <w:hideMark/>
          </w:tcPr>
          <w:p w14:paraId="6E7F0C7F"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Προσφορά (€/MW/έτος)</w:t>
            </w:r>
          </w:p>
        </w:tc>
        <w:tc>
          <w:tcPr>
            <w:tcW w:w="1559" w:type="dxa"/>
            <w:tcBorders>
              <w:top w:val="single" w:sz="4" w:space="0" w:color="auto"/>
              <w:left w:val="nil"/>
              <w:bottom w:val="single" w:sz="4" w:space="0" w:color="auto"/>
              <w:right w:val="single" w:sz="4" w:space="0" w:color="auto"/>
            </w:tcBorders>
            <w:shd w:val="clear" w:color="000000" w:fill="BFBFBF"/>
            <w:vAlign w:val="bottom"/>
            <w:hideMark/>
          </w:tcPr>
          <w:p w14:paraId="1B0F5A3A"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Αποτέλεσμα</w:t>
            </w:r>
          </w:p>
        </w:tc>
      </w:tr>
      <w:tr w:rsidR="00E9555C" w:rsidRPr="00F15FCF" w14:paraId="2AC617B2" w14:textId="77777777" w:rsidTr="004400CC">
        <w:trPr>
          <w:trHeight w:val="356"/>
          <w:jc w:val="center"/>
        </w:trPr>
        <w:tc>
          <w:tcPr>
            <w:tcW w:w="467" w:type="dxa"/>
            <w:tcBorders>
              <w:top w:val="nil"/>
              <w:left w:val="single" w:sz="4" w:space="0" w:color="auto"/>
              <w:bottom w:val="single" w:sz="4" w:space="0" w:color="auto"/>
              <w:right w:val="single" w:sz="4" w:space="0" w:color="auto"/>
            </w:tcBorders>
            <w:shd w:val="clear" w:color="auto" w:fill="auto"/>
            <w:vAlign w:val="bottom"/>
            <w:hideMark/>
          </w:tcPr>
          <w:p w14:paraId="5AC5B8F1"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w:t>
            </w:r>
          </w:p>
        </w:tc>
        <w:tc>
          <w:tcPr>
            <w:tcW w:w="1072" w:type="dxa"/>
            <w:tcBorders>
              <w:top w:val="nil"/>
              <w:left w:val="nil"/>
              <w:bottom w:val="single" w:sz="4" w:space="0" w:color="auto"/>
              <w:right w:val="single" w:sz="4" w:space="0" w:color="auto"/>
            </w:tcBorders>
            <w:shd w:val="clear" w:color="auto" w:fill="auto"/>
            <w:vAlign w:val="bottom"/>
            <w:hideMark/>
          </w:tcPr>
          <w:p w14:paraId="6E54DDE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Δ-000127</w:t>
            </w:r>
          </w:p>
        </w:tc>
        <w:tc>
          <w:tcPr>
            <w:tcW w:w="1008" w:type="dxa"/>
            <w:tcBorders>
              <w:top w:val="nil"/>
              <w:left w:val="nil"/>
              <w:bottom w:val="single" w:sz="4" w:space="0" w:color="auto"/>
              <w:right w:val="single" w:sz="4" w:space="0" w:color="auto"/>
            </w:tcBorders>
            <w:shd w:val="clear" w:color="auto" w:fill="auto"/>
            <w:vAlign w:val="bottom"/>
            <w:hideMark/>
          </w:tcPr>
          <w:p w14:paraId="48D2A7E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ΑΔ-04684</w:t>
            </w:r>
          </w:p>
        </w:tc>
        <w:tc>
          <w:tcPr>
            <w:tcW w:w="1947" w:type="dxa"/>
            <w:tcBorders>
              <w:top w:val="nil"/>
              <w:left w:val="nil"/>
              <w:bottom w:val="single" w:sz="4" w:space="0" w:color="auto"/>
              <w:right w:val="single" w:sz="4" w:space="0" w:color="auto"/>
            </w:tcBorders>
            <w:shd w:val="clear" w:color="auto" w:fill="auto"/>
            <w:vAlign w:val="bottom"/>
            <w:hideMark/>
          </w:tcPr>
          <w:p w14:paraId="5480752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ΑΛΑΣΙΑ ΑΝΑΠΤΥΞΙΑΚΗ Α.Ε.</w:t>
            </w:r>
          </w:p>
        </w:tc>
        <w:tc>
          <w:tcPr>
            <w:tcW w:w="696" w:type="dxa"/>
            <w:tcBorders>
              <w:top w:val="nil"/>
              <w:left w:val="nil"/>
              <w:bottom w:val="single" w:sz="4" w:space="0" w:color="auto"/>
              <w:right w:val="single" w:sz="4" w:space="0" w:color="auto"/>
            </w:tcBorders>
            <w:shd w:val="clear" w:color="auto" w:fill="auto"/>
            <w:vAlign w:val="bottom"/>
            <w:hideMark/>
          </w:tcPr>
          <w:p w14:paraId="5F1C2FE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36</w:t>
            </w:r>
          </w:p>
        </w:tc>
        <w:tc>
          <w:tcPr>
            <w:tcW w:w="901" w:type="dxa"/>
            <w:tcBorders>
              <w:top w:val="nil"/>
              <w:left w:val="nil"/>
              <w:bottom w:val="single" w:sz="4" w:space="0" w:color="auto"/>
              <w:right w:val="single" w:sz="4" w:space="0" w:color="auto"/>
            </w:tcBorders>
            <w:shd w:val="clear" w:color="auto" w:fill="auto"/>
            <w:vAlign w:val="bottom"/>
            <w:hideMark/>
          </w:tcPr>
          <w:p w14:paraId="576610E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74,5</w:t>
            </w:r>
          </w:p>
        </w:tc>
        <w:tc>
          <w:tcPr>
            <w:tcW w:w="1559" w:type="dxa"/>
            <w:tcBorders>
              <w:top w:val="nil"/>
              <w:left w:val="nil"/>
              <w:bottom w:val="single" w:sz="4" w:space="0" w:color="auto"/>
              <w:right w:val="single" w:sz="4" w:space="0" w:color="auto"/>
            </w:tcBorders>
            <w:shd w:val="clear" w:color="auto" w:fill="auto"/>
            <w:vAlign w:val="bottom"/>
            <w:hideMark/>
          </w:tcPr>
          <w:p w14:paraId="01A4187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48900,000</w:t>
            </w:r>
          </w:p>
        </w:tc>
        <w:tc>
          <w:tcPr>
            <w:tcW w:w="1559" w:type="dxa"/>
            <w:tcBorders>
              <w:top w:val="nil"/>
              <w:left w:val="nil"/>
              <w:bottom w:val="single" w:sz="4" w:space="0" w:color="auto"/>
              <w:right w:val="single" w:sz="4" w:space="0" w:color="auto"/>
            </w:tcBorders>
            <w:shd w:val="clear" w:color="auto" w:fill="auto"/>
            <w:vAlign w:val="bottom"/>
            <w:hideMark/>
          </w:tcPr>
          <w:p w14:paraId="0F4A26F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ΕΠΙΛΕΧΘΗΚΕ ΩΣ ΕΠΙΛΑΧΩΝ</w:t>
            </w:r>
          </w:p>
        </w:tc>
      </w:tr>
      <w:tr w:rsidR="00E9555C" w:rsidRPr="00F15FCF" w14:paraId="5D204867" w14:textId="77777777" w:rsidTr="004400CC">
        <w:trPr>
          <w:trHeight w:val="205"/>
          <w:jc w:val="center"/>
        </w:trPr>
        <w:tc>
          <w:tcPr>
            <w:tcW w:w="467" w:type="dxa"/>
            <w:tcBorders>
              <w:top w:val="nil"/>
              <w:left w:val="single" w:sz="4" w:space="0" w:color="auto"/>
              <w:bottom w:val="single" w:sz="4" w:space="0" w:color="auto"/>
              <w:right w:val="single" w:sz="4" w:space="0" w:color="auto"/>
            </w:tcBorders>
            <w:shd w:val="clear" w:color="auto" w:fill="auto"/>
            <w:vAlign w:val="bottom"/>
            <w:hideMark/>
          </w:tcPr>
          <w:p w14:paraId="0C87C29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w:t>
            </w:r>
          </w:p>
        </w:tc>
        <w:tc>
          <w:tcPr>
            <w:tcW w:w="1072" w:type="dxa"/>
            <w:tcBorders>
              <w:top w:val="nil"/>
              <w:left w:val="nil"/>
              <w:bottom w:val="single" w:sz="4" w:space="0" w:color="auto"/>
              <w:right w:val="single" w:sz="4" w:space="0" w:color="auto"/>
            </w:tcBorders>
            <w:shd w:val="clear" w:color="auto" w:fill="auto"/>
            <w:vAlign w:val="bottom"/>
            <w:hideMark/>
          </w:tcPr>
          <w:p w14:paraId="4F4128E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Δ-000129</w:t>
            </w:r>
          </w:p>
        </w:tc>
        <w:tc>
          <w:tcPr>
            <w:tcW w:w="1008" w:type="dxa"/>
            <w:tcBorders>
              <w:top w:val="nil"/>
              <w:left w:val="nil"/>
              <w:bottom w:val="single" w:sz="4" w:space="0" w:color="auto"/>
              <w:right w:val="single" w:sz="4" w:space="0" w:color="auto"/>
            </w:tcBorders>
            <w:shd w:val="clear" w:color="auto" w:fill="auto"/>
            <w:vAlign w:val="bottom"/>
            <w:hideMark/>
          </w:tcPr>
          <w:p w14:paraId="11CA384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ΑΔ-04683</w:t>
            </w:r>
          </w:p>
        </w:tc>
        <w:tc>
          <w:tcPr>
            <w:tcW w:w="1947" w:type="dxa"/>
            <w:tcBorders>
              <w:top w:val="nil"/>
              <w:left w:val="nil"/>
              <w:bottom w:val="single" w:sz="4" w:space="0" w:color="auto"/>
              <w:right w:val="single" w:sz="4" w:space="0" w:color="auto"/>
            </w:tcBorders>
            <w:shd w:val="clear" w:color="auto" w:fill="auto"/>
            <w:vAlign w:val="bottom"/>
            <w:hideMark/>
          </w:tcPr>
          <w:p w14:paraId="15DD2F8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ΑΛΑΣΙΑ ΑΝΑΠΤΥΞΙΑΚΗ Α.Ε.</w:t>
            </w:r>
          </w:p>
        </w:tc>
        <w:tc>
          <w:tcPr>
            <w:tcW w:w="696" w:type="dxa"/>
            <w:tcBorders>
              <w:top w:val="nil"/>
              <w:left w:val="nil"/>
              <w:bottom w:val="single" w:sz="4" w:space="0" w:color="auto"/>
              <w:right w:val="single" w:sz="4" w:space="0" w:color="auto"/>
            </w:tcBorders>
            <w:shd w:val="clear" w:color="auto" w:fill="auto"/>
            <w:vAlign w:val="bottom"/>
            <w:hideMark/>
          </w:tcPr>
          <w:p w14:paraId="6174B83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36</w:t>
            </w:r>
          </w:p>
        </w:tc>
        <w:tc>
          <w:tcPr>
            <w:tcW w:w="901" w:type="dxa"/>
            <w:tcBorders>
              <w:top w:val="nil"/>
              <w:left w:val="nil"/>
              <w:bottom w:val="single" w:sz="4" w:space="0" w:color="auto"/>
              <w:right w:val="single" w:sz="4" w:space="0" w:color="auto"/>
            </w:tcBorders>
            <w:shd w:val="clear" w:color="auto" w:fill="auto"/>
            <w:vAlign w:val="bottom"/>
            <w:hideMark/>
          </w:tcPr>
          <w:p w14:paraId="55CCDB7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74,5</w:t>
            </w:r>
          </w:p>
        </w:tc>
        <w:tc>
          <w:tcPr>
            <w:tcW w:w="1559" w:type="dxa"/>
            <w:tcBorders>
              <w:top w:val="nil"/>
              <w:left w:val="nil"/>
              <w:bottom w:val="single" w:sz="4" w:space="0" w:color="auto"/>
              <w:right w:val="single" w:sz="4" w:space="0" w:color="auto"/>
            </w:tcBorders>
            <w:shd w:val="clear" w:color="auto" w:fill="auto"/>
            <w:vAlign w:val="bottom"/>
            <w:hideMark/>
          </w:tcPr>
          <w:p w14:paraId="2F0C663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48900,000</w:t>
            </w:r>
          </w:p>
        </w:tc>
        <w:tc>
          <w:tcPr>
            <w:tcW w:w="1559" w:type="dxa"/>
            <w:tcBorders>
              <w:top w:val="nil"/>
              <w:left w:val="nil"/>
              <w:bottom w:val="single" w:sz="4" w:space="0" w:color="auto"/>
              <w:right w:val="single" w:sz="4" w:space="0" w:color="auto"/>
            </w:tcBorders>
            <w:shd w:val="clear" w:color="auto" w:fill="auto"/>
            <w:vAlign w:val="bottom"/>
            <w:hideMark/>
          </w:tcPr>
          <w:p w14:paraId="09BAC4E5" w14:textId="77777777" w:rsidR="00E9555C" w:rsidRPr="00390D2E" w:rsidRDefault="00E9555C" w:rsidP="004400CC">
            <w:pPr>
              <w:spacing w:after="0" w:line="240" w:lineRule="auto"/>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ΕΠΙΛΕΧΘΗΚΕ ΩΣ ΕΠΙΛΑΧΩΝ</w:t>
            </w:r>
          </w:p>
        </w:tc>
      </w:tr>
    </w:tbl>
    <w:p w14:paraId="0E78ED74" w14:textId="77777777" w:rsidR="009F26E6" w:rsidRDefault="009F26E6" w:rsidP="009F26E6">
      <w:pPr>
        <w:rPr>
          <w:sz w:val="23"/>
          <w:szCs w:val="23"/>
          <w:lang w:val="el-GR"/>
        </w:rPr>
      </w:pPr>
    </w:p>
    <w:p w14:paraId="00D4B536" w14:textId="02188E18" w:rsidR="00B3370B" w:rsidRPr="004C4843" w:rsidRDefault="00B3370B" w:rsidP="005C66E4">
      <w:pPr>
        <w:pStyle w:val="ListParagraph"/>
        <w:numPr>
          <w:ilvl w:val="0"/>
          <w:numId w:val="22"/>
        </w:numPr>
        <w:spacing w:line="276" w:lineRule="auto"/>
        <w:rPr>
          <w:rFonts w:eastAsia="Calibri"/>
          <w:sz w:val="23"/>
          <w:szCs w:val="23"/>
        </w:rPr>
      </w:pPr>
      <w:r w:rsidRPr="004C4843">
        <w:rPr>
          <w:rFonts w:eastAsia="Calibri"/>
          <w:sz w:val="23"/>
          <w:szCs w:val="23"/>
        </w:rPr>
        <w:t xml:space="preserve">Την κατάρτιση, κατά τα οριζόμενα στο άρθρο 12 της υπ’ </w:t>
      </w:r>
      <w:proofErr w:type="spellStart"/>
      <w:r w:rsidRPr="004C4843">
        <w:rPr>
          <w:rFonts w:eastAsia="Calibri"/>
          <w:sz w:val="23"/>
          <w:szCs w:val="23"/>
        </w:rPr>
        <w:t>αριθμ</w:t>
      </w:r>
      <w:proofErr w:type="spellEnd"/>
      <w:r w:rsidRPr="004C4843">
        <w:rPr>
          <w:rFonts w:eastAsia="Calibri"/>
          <w:sz w:val="23"/>
          <w:szCs w:val="23"/>
        </w:rPr>
        <w:t xml:space="preserve">. </w:t>
      </w:r>
      <w:r w:rsidR="003B30D7" w:rsidRPr="00B60F0B">
        <w:rPr>
          <w:rFonts w:eastAsia="Calibri"/>
          <w:sz w:val="23"/>
          <w:szCs w:val="23"/>
        </w:rPr>
        <w:t>2</w:t>
      </w:r>
      <w:r w:rsidRPr="004C4843">
        <w:rPr>
          <w:rFonts w:eastAsia="Calibri"/>
          <w:sz w:val="23"/>
          <w:szCs w:val="23"/>
        </w:rPr>
        <w:t>/202</w:t>
      </w:r>
      <w:r w:rsidR="007818BC">
        <w:rPr>
          <w:rFonts w:eastAsia="Calibri"/>
          <w:sz w:val="23"/>
          <w:szCs w:val="23"/>
        </w:rPr>
        <w:t>3</w:t>
      </w:r>
      <w:r w:rsidRPr="004C4843">
        <w:rPr>
          <w:rFonts w:eastAsia="Calibri"/>
          <w:sz w:val="23"/>
          <w:szCs w:val="23"/>
        </w:rPr>
        <w:t xml:space="preserve"> Προκήρυξης, του </w:t>
      </w:r>
      <w:r w:rsidR="009F26E6">
        <w:rPr>
          <w:rFonts w:eastAsia="Calibri"/>
          <w:sz w:val="23"/>
          <w:szCs w:val="23"/>
        </w:rPr>
        <w:t>Οριστικού</w:t>
      </w:r>
      <w:r w:rsidRPr="004C4843">
        <w:rPr>
          <w:rFonts w:eastAsia="Calibri"/>
          <w:sz w:val="23"/>
          <w:szCs w:val="23"/>
        </w:rPr>
        <w:t xml:space="preserve"> Καταλόγου </w:t>
      </w:r>
      <w:r w:rsidR="00313E64">
        <w:rPr>
          <w:rFonts w:eastAsia="Calibri"/>
          <w:sz w:val="23"/>
          <w:szCs w:val="23"/>
        </w:rPr>
        <w:t>Αποκλεισθέντων Συμμετεχόντων</w:t>
      </w:r>
      <w:r w:rsidR="005158FF">
        <w:rPr>
          <w:rFonts w:eastAsia="Calibri"/>
          <w:sz w:val="23"/>
          <w:szCs w:val="23"/>
        </w:rPr>
        <w:t>,</w:t>
      </w:r>
      <w:r w:rsidR="00A8603D">
        <w:rPr>
          <w:rFonts w:eastAsia="Calibri"/>
          <w:sz w:val="23"/>
          <w:szCs w:val="23"/>
        </w:rPr>
        <w:t xml:space="preserve"> </w:t>
      </w:r>
      <w:r w:rsidR="009F26E6">
        <w:rPr>
          <w:sz w:val="23"/>
          <w:szCs w:val="23"/>
        </w:rPr>
        <w:t>των οποίων οι</w:t>
      </w:r>
      <w:r w:rsidR="00A8603D">
        <w:rPr>
          <w:sz w:val="23"/>
          <w:szCs w:val="23"/>
        </w:rPr>
        <w:t xml:space="preserve"> Σ.Α.Η.Ε. </w:t>
      </w:r>
      <w:r w:rsidR="009F26E6">
        <w:rPr>
          <w:sz w:val="23"/>
          <w:szCs w:val="23"/>
        </w:rPr>
        <w:t xml:space="preserve">δεν επελέγησαν </w:t>
      </w:r>
      <w:r w:rsidR="00A8603D">
        <w:rPr>
          <w:sz w:val="23"/>
          <w:szCs w:val="23"/>
        </w:rPr>
        <w:t>προς ένταξη σε καθεστώς στήριξης με τη μορφή επενδυτικής και λειτουργικής ενίσχυσης</w:t>
      </w:r>
      <w:r w:rsidRPr="004C4843">
        <w:rPr>
          <w:rFonts w:eastAsia="Calibri"/>
          <w:sz w:val="23"/>
          <w:szCs w:val="23"/>
        </w:rPr>
        <w:t>, σύμφωνα με τα ανωτέρω, ως εξής:</w:t>
      </w:r>
    </w:p>
    <w:p w14:paraId="7B38892B" w14:textId="091AA2D7" w:rsidR="00B3370B" w:rsidRPr="004C4843" w:rsidRDefault="00B3370B" w:rsidP="00B3370B">
      <w:pPr>
        <w:pStyle w:val="Caption"/>
        <w:spacing w:line="276" w:lineRule="auto"/>
        <w:ind w:left="360"/>
        <w:rPr>
          <w:rFonts w:eastAsia="Calibri"/>
          <w:i/>
          <w:sz w:val="23"/>
          <w:szCs w:val="23"/>
        </w:rPr>
      </w:pPr>
      <w:r w:rsidRPr="004C4843">
        <w:rPr>
          <w:rFonts w:eastAsia="Calibri"/>
          <w:i/>
          <w:sz w:val="23"/>
          <w:szCs w:val="23"/>
          <w:u w:val="single"/>
        </w:rPr>
        <w:t xml:space="preserve">Πίνακας </w:t>
      </w:r>
      <w:r w:rsidR="009F26E6">
        <w:rPr>
          <w:rFonts w:eastAsia="Calibri"/>
          <w:i/>
          <w:sz w:val="23"/>
          <w:szCs w:val="23"/>
          <w:u w:val="single"/>
        </w:rPr>
        <w:t>6</w:t>
      </w:r>
      <w:r w:rsidRPr="004C4843">
        <w:rPr>
          <w:rFonts w:eastAsia="Calibri"/>
          <w:i/>
          <w:sz w:val="23"/>
          <w:szCs w:val="23"/>
        </w:rPr>
        <w:t xml:space="preserve">: </w:t>
      </w:r>
      <w:r w:rsidR="009F26E6">
        <w:rPr>
          <w:rFonts w:eastAsia="Calibri"/>
          <w:i/>
          <w:sz w:val="23"/>
          <w:szCs w:val="23"/>
        </w:rPr>
        <w:t>Οριστικός</w:t>
      </w:r>
      <w:r w:rsidRPr="004C4843">
        <w:rPr>
          <w:rFonts w:eastAsia="Calibri"/>
          <w:i/>
          <w:sz w:val="23"/>
          <w:szCs w:val="23"/>
        </w:rPr>
        <w:t xml:space="preserve"> Κατάλογος </w:t>
      </w:r>
      <w:r w:rsidR="00A8603D">
        <w:rPr>
          <w:rFonts w:eastAsia="Calibri"/>
          <w:i/>
          <w:sz w:val="23"/>
          <w:szCs w:val="23"/>
        </w:rPr>
        <w:t>Αποκλεισθέντων Συμμετεχόντων</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1072"/>
        <w:gridCol w:w="1008"/>
        <w:gridCol w:w="2226"/>
        <w:gridCol w:w="744"/>
        <w:gridCol w:w="1389"/>
        <w:gridCol w:w="1227"/>
        <w:gridCol w:w="1498"/>
      </w:tblGrid>
      <w:tr w:rsidR="00E9555C" w:rsidRPr="004F70A1" w14:paraId="18915BC4" w14:textId="77777777" w:rsidTr="004400CC">
        <w:trPr>
          <w:trHeight w:val="945"/>
          <w:jc w:val="center"/>
        </w:trPr>
        <w:tc>
          <w:tcPr>
            <w:tcW w:w="467" w:type="dxa"/>
            <w:shd w:val="clear" w:color="000000" w:fill="BFBFBF"/>
            <w:vAlign w:val="center"/>
            <w:hideMark/>
          </w:tcPr>
          <w:p w14:paraId="6768BD51"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α/α</w:t>
            </w:r>
          </w:p>
        </w:tc>
        <w:tc>
          <w:tcPr>
            <w:tcW w:w="1072" w:type="dxa"/>
            <w:shd w:val="clear" w:color="000000" w:fill="BFBFBF"/>
            <w:vAlign w:val="center"/>
            <w:hideMark/>
          </w:tcPr>
          <w:p w14:paraId="3833BED8"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Μοναδικός Αριθμός Υποβολής</w:t>
            </w:r>
          </w:p>
        </w:tc>
        <w:tc>
          <w:tcPr>
            <w:tcW w:w="1008" w:type="dxa"/>
            <w:shd w:val="clear" w:color="000000" w:fill="BFBFBF"/>
            <w:vAlign w:val="center"/>
            <w:hideMark/>
          </w:tcPr>
          <w:p w14:paraId="342D25F5"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Αριθμός Άδειας</w:t>
            </w:r>
          </w:p>
        </w:tc>
        <w:tc>
          <w:tcPr>
            <w:tcW w:w="2226" w:type="dxa"/>
            <w:shd w:val="clear" w:color="000000" w:fill="BFBFBF"/>
            <w:vAlign w:val="center"/>
            <w:hideMark/>
          </w:tcPr>
          <w:p w14:paraId="4315F867"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Επωνυμία Εταιρείας/Φυσικού Προσώπου</w:t>
            </w:r>
          </w:p>
        </w:tc>
        <w:tc>
          <w:tcPr>
            <w:tcW w:w="744" w:type="dxa"/>
            <w:shd w:val="clear" w:color="000000" w:fill="BFBFBF"/>
            <w:vAlign w:val="center"/>
            <w:hideMark/>
          </w:tcPr>
          <w:p w14:paraId="3CE75D70"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Ισχύς (MW)</w:t>
            </w:r>
          </w:p>
        </w:tc>
        <w:tc>
          <w:tcPr>
            <w:tcW w:w="1389" w:type="dxa"/>
            <w:shd w:val="clear" w:color="000000" w:fill="BFBFBF"/>
            <w:vAlign w:val="center"/>
            <w:hideMark/>
          </w:tcPr>
          <w:p w14:paraId="12F8593F"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Χωρητικότητα (</w:t>
            </w:r>
            <w:proofErr w:type="spellStart"/>
            <w:r w:rsidRPr="00390D2E">
              <w:rPr>
                <w:rFonts w:ascii="Times New Roman" w:eastAsia="Times New Roman" w:hAnsi="Times New Roman"/>
                <w:b/>
                <w:bCs/>
                <w:color w:val="000000"/>
                <w:sz w:val="18"/>
                <w:szCs w:val="18"/>
                <w:lang w:val="el-GR" w:eastAsia="el-GR" w:bidi="he-IL"/>
              </w:rPr>
              <w:t>MWh</w:t>
            </w:r>
            <w:proofErr w:type="spellEnd"/>
            <w:r w:rsidRPr="00390D2E">
              <w:rPr>
                <w:rFonts w:ascii="Times New Roman" w:eastAsia="Times New Roman" w:hAnsi="Times New Roman"/>
                <w:b/>
                <w:bCs/>
                <w:color w:val="000000"/>
                <w:sz w:val="18"/>
                <w:szCs w:val="18"/>
                <w:lang w:val="el-GR" w:eastAsia="el-GR" w:bidi="he-IL"/>
              </w:rPr>
              <w:t>)</w:t>
            </w:r>
          </w:p>
        </w:tc>
        <w:tc>
          <w:tcPr>
            <w:tcW w:w="1227" w:type="dxa"/>
            <w:shd w:val="clear" w:color="000000" w:fill="BFBFBF"/>
            <w:vAlign w:val="center"/>
            <w:hideMark/>
          </w:tcPr>
          <w:p w14:paraId="5C848B45"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Προσφορά (€/MW/έτος)</w:t>
            </w:r>
          </w:p>
        </w:tc>
        <w:tc>
          <w:tcPr>
            <w:tcW w:w="1498" w:type="dxa"/>
            <w:shd w:val="clear" w:color="000000" w:fill="BFBFBF"/>
            <w:vAlign w:val="center"/>
            <w:hideMark/>
          </w:tcPr>
          <w:p w14:paraId="63DFB78C" w14:textId="77777777" w:rsidR="00E9555C" w:rsidRPr="00390D2E" w:rsidRDefault="00E9555C" w:rsidP="004400CC">
            <w:pPr>
              <w:spacing w:after="0" w:line="240" w:lineRule="auto"/>
              <w:jc w:val="center"/>
              <w:rPr>
                <w:rFonts w:ascii="Times New Roman" w:eastAsia="Times New Roman" w:hAnsi="Times New Roman"/>
                <w:b/>
                <w:bCs/>
                <w:color w:val="000000"/>
                <w:sz w:val="18"/>
                <w:szCs w:val="18"/>
                <w:lang w:val="el-GR" w:eastAsia="el-GR" w:bidi="he-IL"/>
              </w:rPr>
            </w:pPr>
            <w:r w:rsidRPr="00390D2E">
              <w:rPr>
                <w:rFonts w:ascii="Times New Roman" w:eastAsia="Times New Roman" w:hAnsi="Times New Roman"/>
                <w:b/>
                <w:bCs/>
                <w:color w:val="000000"/>
                <w:sz w:val="18"/>
                <w:szCs w:val="18"/>
                <w:lang w:val="el-GR" w:eastAsia="el-GR" w:bidi="he-IL"/>
              </w:rPr>
              <w:t>Αποτέλεσμα</w:t>
            </w:r>
          </w:p>
        </w:tc>
      </w:tr>
      <w:tr w:rsidR="00E9555C" w:rsidRPr="004F70A1" w14:paraId="6C1DF38C" w14:textId="77777777" w:rsidTr="004400CC">
        <w:trPr>
          <w:trHeight w:val="639"/>
          <w:jc w:val="center"/>
        </w:trPr>
        <w:tc>
          <w:tcPr>
            <w:tcW w:w="467" w:type="dxa"/>
            <w:shd w:val="clear" w:color="auto" w:fill="auto"/>
            <w:vAlign w:val="center"/>
            <w:hideMark/>
          </w:tcPr>
          <w:p w14:paraId="1B7A22E1"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w:t>
            </w:r>
          </w:p>
        </w:tc>
        <w:tc>
          <w:tcPr>
            <w:tcW w:w="1072" w:type="dxa"/>
            <w:shd w:val="clear" w:color="auto" w:fill="auto"/>
            <w:vAlign w:val="center"/>
            <w:hideMark/>
          </w:tcPr>
          <w:p w14:paraId="3798DFD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Δ-000166</w:t>
            </w:r>
          </w:p>
        </w:tc>
        <w:tc>
          <w:tcPr>
            <w:tcW w:w="1008" w:type="dxa"/>
            <w:shd w:val="clear" w:color="auto" w:fill="auto"/>
            <w:vAlign w:val="center"/>
            <w:hideMark/>
          </w:tcPr>
          <w:p w14:paraId="7ECF12B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ΑΔ-05338</w:t>
            </w:r>
          </w:p>
        </w:tc>
        <w:tc>
          <w:tcPr>
            <w:tcW w:w="2226" w:type="dxa"/>
            <w:shd w:val="clear" w:color="auto" w:fill="auto"/>
            <w:vAlign w:val="center"/>
            <w:hideMark/>
          </w:tcPr>
          <w:p w14:paraId="690ED73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DNC ΜΕΤΟΧΙ ΜΟΝΟΠΡΟΣΩΠΗ ΑΝΩΝΥΜΗ ΕΤΑΙΡΕΙΑ</w:t>
            </w:r>
          </w:p>
        </w:tc>
        <w:tc>
          <w:tcPr>
            <w:tcW w:w="744" w:type="dxa"/>
            <w:shd w:val="clear" w:color="auto" w:fill="auto"/>
            <w:vAlign w:val="center"/>
            <w:hideMark/>
          </w:tcPr>
          <w:p w14:paraId="796445A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16D1199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6ECFB4D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49270,111</w:t>
            </w:r>
          </w:p>
        </w:tc>
        <w:tc>
          <w:tcPr>
            <w:tcW w:w="1498" w:type="dxa"/>
            <w:shd w:val="clear" w:color="auto" w:fill="auto"/>
            <w:vAlign w:val="center"/>
            <w:hideMark/>
          </w:tcPr>
          <w:p w14:paraId="315A313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313EDFC" w14:textId="77777777" w:rsidTr="004400CC">
        <w:trPr>
          <w:trHeight w:val="989"/>
          <w:jc w:val="center"/>
        </w:trPr>
        <w:tc>
          <w:tcPr>
            <w:tcW w:w="467" w:type="dxa"/>
            <w:shd w:val="clear" w:color="auto" w:fill="auto"/>
            <w:vAlign w:val="center"/>
            <w:hideMark/>
          </w:tcPr>
          <w:p w14:paraId="54153E64"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w:t>
            </w:r>
          </w:p>
        </w:tc>
        <w:tc>
          <w:tcPr>
            <w:tcW w:w="1072" w:type="dxa"/>
            <w:shd w:val="clear" w:color="auto" w:fill="auto"/>
            <w:vAlign w:val="center"/>
            <w:hideMark/>
          </w:tcPr>
          <w:p w14:paraId="4E0757F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Δ-000147</w:t>
            </w:r>
          </w:p>
        </w:tc>
        <w:tc>
          <w:tcPr>
            <w:tcW w:w="1008" w:type="dxa"/>
            <w:shd w:val="clear" w:color="auto" w:fill="auto"/>
            <w:vAlign w:val="center"/>
            <w:hideMark/>
          </w:tcPr>
          <w:p w14:paraId="0AC6B68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ΑΔ-04923</w:t>
            </w:r>
          </w:p>
        </w:tc>
        <w:tc>
          <w:tcPr>
            <w:tcW w:w="2226" w:type="dxa"/>
            <w:shd w:val="clear" w:color="auto" w:fill="auto"/>
            <w:vAlign w:val="center"/>
            <w:hideMark/>
          </w:tcPr>
          <w:p w14:paraId="04557FC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ΤΕΡΝΑ ΕΝΕΡΓΕΙΑΚΗ ΑΝΩΝΥΜΗ ΒΙΟΜΗΧΑΝΙΚΗ ΕΜΠΟΡΙΚΗ ΤΕΧΝΙΚΗ ΕΤΑΙΡΕΙΑ</w:t>
            </w:r>
          </w:p>
        </w:tc>
        <w:tc>
          <w:tcPr>
            <w:tcW w:w="744" w:type="dxa"/>
            <w:shd w:val="clear" w:color="auto" w:fill="auto"/>
            <w:vAlign w:val="center"/>
            <w:hideMark/>
          </w:tcPr>
          <w:p w14:paraId="5F13151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7A1CBE2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3BB73A0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50950,000</w:t>
            </w:r>
          </w:p>
        </w:tc>
        <w:tc>
          <w:tcPr>
            <w:tcW w:w="1498" w:type="dxa"/>
            <w:shd w:val="clear" w:color="auto" w:fill="auto"/>
            <w:vAlign w:val="center"/>
            <w:hideMark/>
          </w:tcPr>
          <w:p w14:paraId="7F3AEFF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785D7C22" w14:textId="77777777" w:rsidTr="004400CC">
        <w:trPr>
          <w:trHeight w:val="366"/>
          <w:jc w:val="center"/>
        </w:trPr>
        <w:tc>
          <w:tcPr>
            <w:tcW w:w="467" w:type="dxa"/>
            <w:shd w:val="clear" w:color="auto" w:fill="auto"/>
            <w:vAlign w:val="center"/>
            <w:hideMark/>
          </w:tcPr>
          <w:p w14:paraId="7E9D92B7"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w:t>
            </w:r>
          </w:p>
        </w:tc>
        <w:tc>
          <w:tcPr>
            <w:tcW w:w="1072" w:type="dxa"/>
            <w:shd w:val="clear" w:color="auto" w:fill="auto"/>
            <w:vAlign w:val="center"/>
            <w:hideMark/>
          </w:tcPr>
          <w:p w14:paraId="7E12833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Δ-000123</w:t>
            </w:r>
          </w:p>
        </w:tc>
        <w:tc>
          <w:tcPr>
            <w:tcW w:w="1008" w:type="dxa"/>
            <w:shd w:val="clear" w:color="auto" w:fill="auto"/>
            <w:vAlign w:val="center"/>
            <w:hideMark/>
          </w:tcPr>
          <w:p w14:paraId="273FF3C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ΑΔ-04799</w:t>
            </w:r>
          </w:p>
        </w:tc>
        <w:tc>
          <w:tcPr>
            <w:tcW w:w="2226" w:type="dxa"/>
            <w:shd w:val="clear" w:color="auto" w:fill="auto"/>
            <w:vAlign w:val="center"/>
            <w:hideMark/>
          </w:tcPr>
          <w:p w14:paraId="5B78C2D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ΜΕΛΙΘΡΩΝ ΙΚΕ</w:t>
            </w:r>
          </w:p>
        </w:tc>
        <w:tc>
          <w:tcPr>
            <w:tcW w:w="744" w:type="dxa"/>
            <w:shd w:val="clear" w:color="auto" w:fill="auto"/>
            <w:vAlign w:val="center"/>
            <w:hideMark/>
          </w:tcPr>
          <w:p w14:paraId="42D74A8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5853257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08D1FD5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51900,000</w:t>
            </w:r>
          </w:p>
        </w:tc>
        <w:tc>
          <w:tcPr>
            <w:tcW w:w="1498" w:type="dxa"/>
            <w:shd w:val="clear" w:color="auto" w:fill="auto"/>
            <w:vAlign w:val="center"/>
            <w:hideMark/>
          </w:tcPr>
          <w:p w14:paraId="7AF0864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6BD43DBB" w14:textId="77777777" w:rsidTr="004400CC">
        <w:trPr>
          <w:trHeight w:val="371"/>
          <w:jc w:val="center"/>
        </w:trPr>
        <w:tc>
          <w:tcPr>
            <w:tcW w:w="467" w:type="dxa"/>
            <w:shd w:val="clear" w:color="auto" w:fill="auto"/>
            <w:vAlign w:val="center"/>
            <w:hideMark/>
          </w:tcPr>
          <w:p w14:paraId="357012DF"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w:t>
            </w:r>
          </w:p>
        </w:tc>
        <w:tc>
          <w:tcPr>
            <w:tcW w:w="1072" w:type="dxa"/>
            <w:shd w:val="clear" w:color="auto" w:fill="auto"/>
            <w:vAlign w:val="center"/>
            <w:hideMark/>
          </w:tcPr>
          <w:p w14:paraId="2790CBD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Δ-000167</w:t>
            </w:r>
          </w:p>
        </w:tc>
        <w:tc>
          <w:tcPr>
            <w:tcW w:w="1008" w:type="dxa"/>
            <w:shd w:val="clear" w:color="auto" w:fill="auto"/>
            <w:vAlign w:val="center"/>
            <w:hideMark/>
          </w:tcPr>
          <w:p w14:paraId="78E9580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ΑΔ-05343</w:t>
            </w:r>
          </w:p>
        </w:tc>
        <w:tc>
          <w:tcPr>
            <w:tcW w:w="2226" w:type="dxa"/>
            <w:shd w:val="clear" w:color="auto" w:fill="auto"/>
            <w:vAlign w:val="center"/>
            <w:hideMark/>
          </w:tcPr>
          <w:p w14:paraId="2AE35C6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DNC ΜΕΤΟΧΙ ΜΟΝΟΠΡΟΣΩΠΗ ΑΝΩΝΥΜΗ ΕΤΑΙΡΕΙΑ</w:t>
            </w:r>
          </w:p>
        </w:tc>
        <w:tc>
          <w:tcPr>
            <w:tcW w:w="744" w:type="dxa"/>
            <w:shd w:val="clear" w:color="auto" w:fill="auto"/>
            <w:vAlign w:val="center"/>
            <w:hideMark/>
          </w:tcPr>
          <w:p w14:paraId="6F5D0DD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5FE81DC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66CB827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52480,543</w:t>
            </w:r>
          </w:p>
        </w:tc>
        <w:tc>
          <w:tcPr>
            <w:tcW w:w="1498" w:type="dxa"/>
            <w:shd w:val="clear" w:color="auto" w:fill="auto"/>
            <w:vAlign w:val="center"/>
            <w:hideMark/>
          </w:tcPr>
          <w:p w14:paraId="2858A59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281B3C80" w14:textId="77777777" w:rsidTr="004400CC">
        <w:trPr>
          <w:trHeight w:val="167"/>
          <w:jc w:val="center"/>
        </w:trPr>
        <w:tc>
          <w:tcPr>
            <w:tcW w:w="467" w:type="dxa"/>
            <w:shd w:val="clear" w:color="auto" w:fill="auto"/>
            <w:vAlign w:val="center"/>
            <w:hideMark/>
          </w:tcPr>
          <w:p w14:paraId="48512685"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w:t>
            </w:r>
          </w:p>
        </w:tc>
        <w:tc>
          <w:tcPr>
            <w:tcW w:w="1072" w:type="dxa"/>
            <w:shd w:val="clear" w:color="auto" w:fill="auto"/>
            <w:vAlign w:val="center"/>
            <w:hideMark/>
          </w:tcPr>
          <w:p w14:paraId="6C3F924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Δ-000112</w:t>
            </w:r>
          </w:p>
        </w:tc>
        <w:tc>
          <w:tcPr>
            <w:tcW w:w="1008" w:type="dxa"/>
            <w:shd w:val="clear" w:color="auto" w:fill="auto"/>
            <w:vAlign w:val="center"/>
            <w:hideMark/>
          </w:tcPr>
          <w:p w14:paraId="5DDAD4E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ΑΔ-04921</w:t>
            </w:r>
          </w:p>
        </w:tc>
        <w:tc>
          <w:tcPr>
            <w:tcW w:w="2226" w:type="dxa"/>
            <w:shd w:val="clear" w:color="auto" w:fill="auto"/>
            <w:vAlign w:val="center"/>
            <w:hideMark/>
          </w:tcPr>
          <w:p w14:paraId="2F27781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eastAsia="el-GR" w:bidi="he-IL"/>
              </w:rPr>
            </w:pPr>
            <w:r w:rsidRPr="00390D2E">
              <w:rPr>
                <w:rFonts w:ascii="Times New Roman" w:eastAsia="Times New Roman" w:hAnsi="Times New Roman"/>
                <w:color w:val="000000"/>
                <w:sz w:val="18"/>
                <w:szCs w:val="18"/>
                <w:lang w:eastAsia="el-GR" w:bidi="he-IL"/>
              </w:rPr>
              <w:t xml:space="preserve">AMBER-ENERGY </w:t>
            </w:r>
            <w:r w:rsidRPr="00390D2E">
              <w:rPr>
                <w:rFonts w:ascii="Times New Roman" w:eastAsia="Times New Roman" w:hAnsi="Times New Roman"/>
                <w:color w:val="000000"/>
                <w:sz w:val="18"/>
                <w:szCs w:val="18"/>
                <w:lang w:val="el-GR" w:eastAsia="el-GR" w:bidi="he-IL"/>
              </w:rPr>
              <w:t>Ι</w:t>
            </w:r>
            <w:r w:rsidRPr="00390D2E">
              <w:rPr>
                <w:rFonts w:ascii="Times New Roman" w:eastAsia="Times New Roman" w:hAnsi="Times New Roman"/>
                <w:color w:val="000000"/>
                <w:sz w:val="18"/>
                <w:szCs w:val="18"/>
                <w:lang w:eastAsia="el-GR" w:bidi="he-IL"/>
              </w:rPr>
              <w:t>.</w:t>
            </w:r>
            <w:r w:rsidRPr="00390D2E">
              <w:rPr>
                <w:rFonts w:ascii="Times New Roman" w:eastAsia="Times New Roman" w:hAnsi="Times New Roman"/>
                <w:color w:val="000000"/>
                <w:sz w:val="18"/>
                <w:szCs w:val="18"/>
                <w:lang w:val="el-GR" w:eastAsia="el-GR" w:bidi="he-IL"/>
              </w:rPr>
              <w:t>Κ</w:t>
            </w:r>
            <w:r w:rsidRPr="00390D2E">
              <w:rPr>
                <w:rFonts w:ascii="Times New Roman" w:eastAsia="Times New Roman" w:hAnsi="Times New Roman"/>
                <w:color w:val="000000"/>
                <w:sz w:val="18"/>
                <w:szCs w:val="18"/>
                <w:lang w:eastAsia="el-GR" w:bidi="he-IL"/>
              </w:rPr>
              <w:t>.</w:t>
            </w:r>
            <w:r w:rsidRPr="00390D2E">
              <w:rPr>
                <w:rFonts w:ascii="Times New Roman" w:eastAsia="Times New Roman" w:hAnsi="Times New Roman"/>
                <w:color w:val="000000"/>
                <w:sz w:val="18"/>
                <w:szCs w:val="18"/>
                <w:lang w:val="el-GR" w:eastAsia="el-GR" w:bidi="he-IL"/>
              </w:rPr>
              <w:t>Ε</w:t>
            </w:r>
            <w:r w:rsidRPr="00390D2E">
              <w:rPr>
                <w:rFonts w:ascii="Times New Roman" w:eastAsia="Times New Roman" w:hAnsi="Times New Roman"/>
                <w:color w:val="000000"/>
                <w:sz w:val="18"/>
                <w:szCs w:val="18"/>
                <w:lang w:eastAsia="el-GR" w:bidi="he-IL"/>
              </w:rPr>
              <w:t>.</w:t>
            </w:r>
          </w:p>
        </w:tc>
        <w:tc>
          <w:tcPr>
            <w:tcW w:w="744" w:type="dxa"/>
            <w:shd w:val="clear" w:color="auto" w:fill="auto"/>
            <w:vAlign w:val="center"/>
            <w:hideMark/>
          </w:tcPr>
          <w:p w14:paraId="1837DF9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18</w:t>
            </w:r>
          </w:p>
        </w:tc>
        <w:tc>
          <w:tcPr>
            <w:tcW w:w="1389" w:type="dxa"/>
            <w:shd w:val="clear" w:color="auto" w:fill="auto"/>
            <w:vAlign w:val="center"/>
            <w:hideMark/>
          </w:tcPr>
          <w:p w14:paraId="328911F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36</w:t>
            </w:r>
          </w:p>
        </w:tc>
        <w:tc>
          <w:tcPr>
            <w:tcW w:w="1227" w:type="dxa"/>
            <w:shd w:val="clear" w:color="auto" w:fill="auto"/>
            <w:vAlign w:val="center"/>
            <w:hideMark/>
          </w:tcPr>
          <w:p w14:paraId="4F82614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52887,999</w:t>
            </w:r>
          </w:p>
        </w:tc>
        <w:tc>
          <w:tcPr>
            <w:tcW w:w="1498" w:type="dxa"/>
            <w:shd w:val="clear" w:color="auto" w:fill="auto"/>
            <w:vAlign w:val="center"/>
            <w:hideMark/>
          </w:tcPr>
          <w:p w14:paraId="57DBD8D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4E5C0BF" w14:textId="77777777" w:rsidTr="004400CC">
        <w:trPr>
          <w:trHeight w:val="173"/>
          <w:jc w:val="center"/>
        </w:trPr>
        <w:tc>
          <w:tcPr>
            <w:tcW w:w="467" w:type="dxa"/>
            <w:shd w:val="clear" w:color="auto" w:fill="auto"/>
            <w:vAlign w:val="center"/>
            <w:hideMark/>
          </w:tcPr>
          <w:p w14:paraId="37ECC667"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w:t>
            </w:r>
          </w:p>
        </w:tc>
        <w:tc>
          <w:tcPr>
            <w:tcW w:w="1072" w:type="dxa"/>
            <w:shd w:val="clear" w:color="auto" w:fill="auto"/>
            <w:vAlign w:val="center"/>
            <w:hideMark/>
          </w:tcPr>
          <w:p w14:paraId="1184375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Δ-000119</w:t>
            </w:r>
          </w:p>
        </w:tc>
        <w:tc>
          <w:tcPr>
            <w:tcW w:w="1008" w:type="dxa"/>
            <w:shd w:val="clear" w:color="auto" w:fill="auto"/>
            <w:vAlign w:val="center"/>
            <w:hideMark/>
          </w:tcPr>
          <w:p w14:paraId="184B908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ΑΔ-04929</w:t>
            </w:r>
          </w:p>
        </w:tc>
        <w:tc>
          <w:tcPr>
            <w:tcW w:w="2226" w:type="dxa"/>
            <w:shd w:val="clear" w:color="auto" w:fill="auto"/>
            <w:vAlign w:val="center"/>
            <w:hideMark/>
          </w:tcPr>
          <w:p w14:paraId="25F4139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ΣΥΣΣΩΡΕΥΤΩΝ ΑΠΟΔΟΣΗ Ι.ΚΕ.</w:t>
            </w:r>
          </w:p>
        </w:tc>
        <w:tc>
          <w:tcPr>
            <w:tcW w:w="744" w:type="dxa"/>
            <w:shd w:val="clear" w:color="auto" w:fill="auto"/>
            <w:vAlign w:val="center"/>
            <w:hideMark/>
          </w:tcPr>
          <w:p w14:paraId="1FA0301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25</w:t>
            </w:r>
          </w:p>
        </w:tc>
        <w:tc>
          <w:tcPr>
            <w:tcW w:w="1389" w:type="dxa"/>
            <w:shd w:val="clear" w:color="auto" w:fill="auto"/>
            <w:vAlign w:val="center"/>
            <w:hideMark/>
          </w:tcPr>
          <w:p w14:paraId="5F61D0F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227" w:type="dxa"/>
            <w:shd w:val="clear" w:color="auto" w:fill="auto"/>
            <w:vAlign w:val="center"/>
            <w:hideMark/>
          </w:tcPr>
          <w:p w14:paraId="4699D80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53320,000</w:t>
            </w:r>
          </w:p>
        </w:tc>
        <w:tc>
          <w:tcPr>
            <w:tcW w:w="1498" w:type="dxa"/>
            <w:shd w:val="clear" w:color="auto" w:fill="auto"/>
            <w:vAlign w:val="center"/>
            <w:hideMark/>
          </w:tcPr>
          <w:p w14:paraId="1700CDD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F1619ED" w14:textId="77777777" w:rsidTr="004400CC">
        <w:trPr>
          <w:trHeight w:val="166"/>
          <w:jc w:val="center"/>
        </w:trPr>
        <w:tc>
          <w:tcPr>
            <w:tcW w:w="467" w:type="dxa"/>
            <w:shd w:val="clear" w:color="auto" w:fill="auto"/>
            <w:vAlign w:val="center"/>
            <w:hideMark/>
          </w:tcPr>
          <w:p w14:paraId="4D201AB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w:t>
            </w:r>
          </w:p>
        </w:tc>
        <w:tc>
          <w:tcPr>
            <w:tcW w:w="1072" w:type="dxa"/>
            <w:shd w:val="clear" w:color="auto" w:fill="auto"/>
            <w:vAlign w:val="center"/>
            <w:hideMark/>
          </w:tcPr>
          <w:p w14:paraId="63AE4C6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Δ-000140</w:t>
            </w:r>
          </w:p>
        </w:tc>
        <w:tc>
          <w:tcPr>
            <w:tcW w:w="1008" w:type="dxa"/>
            <w:shd w:val="clear" w:color="auto" w:fill="auto"/>
            <w:vAlign w:val="center"/>
            <w:hideMark/>
          </w:tcPr>
          <w:p w14:paraId="30B4F3E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ΑΔ-04934</w:t>
            </w:r>
          </w:p>
        </w:tc>
        <w:tc>
          <w:tcPr>
            <w:tcW w:w="2226" w:type="dxa"/>
            <w:shd w:val="clear" w:color="auto" w:fill="auto"/>
            <w:vAlign w:val="center"/>
            <w:hideMark/>
          </w:tcPr>
          <w:p w14:paraId="28FE273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ELECTROSTORAGE ΜΟΝΟΠΡΟΣΩΠΗ Α.Ε.</w:t>
            </w:r>
          </w:p>
        </w:tc>
        <w:tc>
          <w:tcPr>
            <w:tcW w:w="744" w:type="dxa"/>
            <w:shd w:val="clear" w:color="auto" w:fill="auto"/>
            <w:vAlign w:val="center"/>
            <w:hideMark/>
          </w:tcPr>
          <w:p w14:paraId="3932F5D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28</w:t>
            </w:r>
          </w:p>
        </w:tc>
        <w:tc>
          <w:tcPr>
            <w:tcW w:w="1389" w:type="dxa"/>
            <w:shd w:val="clear" w:color="auto" w:fill="auto"/>
            <w:vAlign w:val="center"/>
            <w:hideMark/>
          </w:tcPr>
          <w:p w14:paraId="730F28C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56</w:t>
            </w:r>
          </w:p>
        </w:tc>
        <w:tc>
          <w:tcPr>
            <w:tcW w:w="1227" w:type="dxa"/>
            <w:shd w:val="clear" w:color="auto" w:fill="auto"/>
            <w:vAlign w:val="center"/>
            <w:hideMark/>
          </w:tcPr>
          <w:p w14:paraId="279C400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53339,000</w:t>
            </w:r>
          </w:p>
        </w:tc>
        <w:tc>
          <w:tcPr>
            <w:tcW w:w="1498" w:type="dxa"/>
            <w:shd w:val="clear" w:color="auto" w:fill="auto"/>
            <w:vAlign w:val="center"/>
            <w:hideMark/>
          </w:tcPr>
          <w:p w14:paraId="3051D99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5552B5B9" w14:textId="77777777" w:rsidTr="004400CC">
        <w:trPr>
          <w:trHeight w:val="47"/>
          <w:jc w:val="center"/>
        </w:trPr>
        <w:tc>
          <w:tcPr>
            <w:tcW w:w="467" w:type="dxa"/>
            <w:shd w:val="clear" w:color="auto" w:fill="auto"/>
            <w:vAlign w:val="center"/>
            <w:hideMark/>
          </w:tcPr>
          <w:p w14:paraId="1DED744A"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8</w:t>
            </w:r>
          </w:p>
        </w:tc>
        <w:tc>
          <w:tcPr>
            <w:tcW w:w="1072" w:type="dxa"/>
            <w:shd w:val="clear" w:color="auto" w:fill="auto"/>
            <w:vAlign w:val="center"/>
            <w:hideMark/>
          </w:tcPr>
          <w:p w14:paraId="3992F08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Δ-000124</w:t>
            </w:r>
          </w:p>
        </w:tc>
        <w:tc>
          <w:tcPr>
            <w:tcW w:w="1008" w:type="dxa"/>
            <w:shd w:val="clear" w:color="auto" w:fill="auto"/>
            <w:vAlign w:val="center"/>
            <w:hideMark/>
          </w:tcPr>
          <w:p w14:paraId="55226D5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ΑΔ-04864</w:t>
            </w:r>
          </w:p>
        </w:tc>
        <w:tc>
          <w:tcPr>
            <w:tcW w:w="2226" w:type="dxa"/>
            <w:shd w:val="clear" w:color="auto" w:fill="auto"/>
            <w:vAlign w:val="center"/>
            <w:hideMark/>
          </w:tcPr>
          <w:p w14:paraId="24C99DF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ΜΕΛΙΘΡΩΝ ΙΚΕ</w:t>
            </w:r>
          </w:p>
        </w:tc>
        <w:tc>
          <w:tcPr>
            <w:tcW w:w="744" w:type="dxa"/>
            <w:shd w:val="clear" w:color="auto" w:fill="auto"/>
            <w:vAlign w:val="center"/>
            <w:hideMark/>
          </w:tcPr>
          <w:p w14:paraId="65BCD94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18E8518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238BC47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53900,000</w:t>
            </w:r>
          </w:p>
        </w:tc>
        <w:tc>
          <w:tcPr>
            <w:tcW w:w="1498" w:type="dxa"/>
            <w:shd w:val="clear" w:color="auto" w:fill="auto"/>
            <w:vAlign w:val="center"/>
            <w:hideMark/>
          </w:tcPr>
          <w:p w14:paraId="43FCD3B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7783CF7" w14:textId="77777777" w:rsidTr="004400CC">
        <w:trPr>
          <w:trHeight w:val="177"/>
          <w:jc w:val="center"/>
        </w:trPr>
        <w:tc>
          <w:tcPr>
            <w:tcW w:w="467" w:type="dxa"/>
            <w:shd w:val="clear" w:color="auto" w:fill="auto"/>
            <w:vAlign w:val="center"/>
            <w:hideMark/>
          </w:tcPr>
          <w:p w14:paraId="6112546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9</w:t>
            </w:r>
          </w:p>
        </w:tc>
        <w:tc>
          <w:tcPr>
            <w:tcW w:w="1072" w:type="dxa"/>
            <w:shd w:val="clear" w:color="auto" w:fill="auto"/>
            <w:vAlign w:val="center"/>
            <w:hideMark/>
          </w:tcPr>
          <w:p w14:paraId="173D816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Δ-000126</w:t>
            </w:r>
          </w:p>
        </w:tc>
        <w:tc>
          <w:tcPr>
            <w:tcW w:w="1008" w:type="dxa"/>
            <w:shd w:val="clear" w:color="auto" w:fill="auto"/>
            <w:vAlign w:val="center"/>
            <w:hideMark/>
          </w:tcPr>
          <w:p w14:paraId="2D9977C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ΑΔ-04895</w:t>
            </w:r>
          </w:p>
        </w:tc>
        <w:tc>
          <w:tcPr>
            <w:tcW w:w="2226" w:type="dxa"/>
            <w:shd w:val="clear" w:color="auto" w:fill="auto"/>
            <w:vAlign w:val="center"/>
            <w:hideMark/>
          </w:tcPr>
          <w:p w14:paraId="7393D0D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ΚΟΥΕΚΟ ΕΝΕΡΓΕΙΑΚΗ ΙΚΕ</w:t>
            </w:r>
          </w:p>
        </w:tc>
        <w:tc>
          <w:tcPr>
            <w:tcW w:w="744" w:type="dxa"/>
            <w:shd w:val="clear" w:color="auto" w:fill="auto"/>
            <w:vAlign w:val="center"/>
            <w:hideMark/>
          </w:tcPr>
          <w:p w14:paraId="08BFF55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24</w:t>
            </w:r>
          </w:p>
        </w:tc>
        <w:tc>
          <w:tcPr>
            <w:tcW w:w="1389" w:type="dxa"/>
            <w:shd w:val="clear" w:color="auto" w:fill="auto"/>
            <w:vAlign w:val="center"/>
            <w:hideMark/>
          </w:tcPr>
          <w:p w14:paraId="4733E2A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48</w:t>
            </w:r>
          </w:p>
        </w:tc>
        <w:tc>
          <w:tcPr>
            <w:tcW w:w="1227" w:type="dxa"/>
            <w:shd w:val="clear" w:color="auto" w:fill="auto"/>
            <w:vAlign w:val="center"/>
            <w:hideMark/>
          </w:tcPr>
          <w:p w14:paraId="2C8ABE3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54900,000</w:t>
            </w:r>
          </w:p>
        </w:tc>
        <w:tc>
          <w:tcPr>
            <w:tcW w:w="1498" w:type="dxa"/>
            <w:shd w:val="clear" w:color="auto" w:fill="auto"/>
            <w:vAlign w:val="center"/>
            <w:hideMark/>
          </w:tcPr>
          <w:p w14:paraId="61AF270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7C56F9EA" w14:textId="77777777" w:rsidTr="004400CC">
        <w:trPr>
          <w:trHeight w:val="47"/>
          <w:jc w:val="center"/>
        </w:trPr>
        <w:tc>
          <w:tcPr>
            <w:tcW w:w="467" w:type="dxa"/>
            <w:shd w:val="clear" w:color="auto" w:fill="auto"/>
            <w:vAlign w:val="center"/>
            <w:hideMark/>
          </w:tcPr>
          <w:p w14:paraId="7AC77CE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w:t>
            </w:r>
          </w:p>
        </w:tc>
        <w:tc>
          <w:tcPr>
            <w:tcW w:w="1072" w:type="dxa"/>
            <w:shd w:val="clear" w:color="auto" w:fill="auto"/>
            <w:vAlign w:val="center"/>
            <w:hideMark/>
          </w:tcPr>
          <w:p w14:paraId="520FE4C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Δ-000118</w:t>
            </w:r>
          </w:p>
        </w:tc>
        <w:tc>
          <w:tcPr>
            <w:tcW w:w="1008" w:type="dxa"/>
            <w:shd w:val="clear" w:color="auto" w:fill="auto"/>
            <w:vAlign w:val="center"/>
            <w:hideMark/>
          </w:tcPr>
          <w:p w14:paraId="46C8F3D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ΑΔ-04927</w:t>
            </w:r>
          </w:p>
        </w:tc>
        <w:tc>
          <w:tcPr>
            <w:tcW w:w="2226" w:type="dxa"/>
            <w:shd w:val="clear" w:color="auto" w:fill="auto"/>
            <w:vAlign w:val="center"/>
            <w:hideMark/>
          </w:tcPr>
          <w:p w14:paraId="263EA25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ΣΥΣΣΩΡΕΥΤΩΝ ΑΠΟΔΟΣΗ Ι.Κ.Ε.</w:t>
            </w:r>
          </w:p>
        </w:tc>
        <w:tc>
          <w:tcPr>
            <w:tcW w:w="744" w:type="dxa"/>
            <w:shd w:val="clear" w:color="auto" w:fill="auto"/>
            <w:vAlign w:val="center"/>
            <w:hideMark/>
          </w:tcPr>
          <w:p w14:paraId="4BE6E8C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w:t>
            </w:r>
          </w:p>
        </w:tc>
        <w:tc>
          <w:tcPr>
            <w:tcW w:w="1389" w:type="dxa"/>
            <w:shd w:val="clear" w:color="auto" w:fill="auto"/>
            <w:vAlign w:val="center"/>
            <w:hideMark/>
          </w:tcPr>
          <w:p w14:paraId="747C055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12</w:t>
            </w:r>
          </w:p>
        </w:tc>
        <w:tc>
          <w:tcPr>
            <w:tcW w:w="1227" w:type="dxa"/>
            <w:shd w:val="clear" w:color="auto" w:fill="auto"/>
            <w:vAlign w:val="center"/>
            <w:hideMark/>
          </w:tcPr>
          <w:p w14:paraId="54E58A2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56350,000</w:t>
            </w:r>
          </w:p>
        </w:tc>
        <w:tc>
          <w:tcPr>
            <w:tcW w:w="1498" w:type="dxa"/>
            <w:shd w:val="clear" w:color="auto" w:fill="auto"/>
            <w:vAlign w:val="center"/>
            <w:hideMark/>
          </w:tcPr>
          <w:p w14:paraId="04F3141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332E1CD1" w14:textId="77777777" w:rsidTr="004400CC">
        <w:trPr>
          <w:trHeight w:val="945"/>
          <w:jc w:val="center"/>
        </w:trPr>
        <w:tc>
          <w:tcPr>
            <w:tcW w:w="467" w:type="dxa"/>
            <w:shd w:val="clear" w:color="auto" w:fill="auto"/>
            <w:vAlign w:val="center"/>
            <w:hideMark/>
          </w:tcPr>
          <w:p w14:paraId="2FBE895C"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11</w:t>
            </w:r>
          </w:p>
        </w:tc>
        <w:tc>
          <w:tcPr>
            <w:tcW w:w="1072" w:type="dxa"/>
            <w:shd w:val="clear" w:color="auto" w:fill="auto"/>
            <w:vAlign w:val="center"/>
            <w:hideMark/>
          </w:tcPr>
          <w:p w14:paraId="3BA851E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Δ-000163</w:t>
            </w:r>
          </w:p>
        </w:tc>
        <w:tc>
          <w:tcPr>
            <w:tcW w:w="1008" w:type="dxa"/>
            <w:shd w:val="clear" w:color="auto" w:fill="auto"/>
            <w:vAlign w:val="center"/>
            <w:hideMark/>
          </w:tcPr>
          <w:p w14:paraId="435C0A8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ΑΔ-04947</w:t>
            </w:r>
          </w:p>
        </w:tc>
        <w:tc>
          <w:tcPr>
            <w:tcW w:w="2226" w:type="dxa"/>
            <w:shd w:val="clear" w:color="auto" w:fill="auto"/>
            <w:vAlign w:val="center"/>
            <w:hideMark/>
          </w:tcPr>
          <w:p w14:paraId="3D0D9D1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ΣΑΒΒΑΣ ΖΑΦΕΙΡΑΤΟΣ ΚΑΙ ΣΙΑ ΕΝΕΡΓΕΙΑΚΗ ΑΝΩΝΥΜΗ ΕΤΑΙΡΕΙΑ</w:t>
            </w:r>
          </w:p>
        </w:tc>
        <w:tc>
          <w:tcPr>
            <w:tcW w:w="744" w:type="dxa"/>
            <w:shd w:val="clear" w:color="auto" w:fill="auto"/>
            <w:vAlign w:val="center"/>
            <w:hideMark/>
          </w:tcPr>
          <w:p w14:paraId="4E4F407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25</w:t>
            </w:r>
          </w:p>
        </w:tc>
        <w:tc>
          <w:tcPr>
            <w:tcW w:w="1389" w:type="dxa"/>
            <w:shd w:val="clear" w:color="auto" w:fill="auto"/>
            <w:vAlign w:val="center"/>
            <w:hideMark/>
          </w:tcPr>
          <w:p w14:paraId="5169AE7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227" w:type="dxa"/>
            <w:shd w:val="clear" w:color="auto" w:fill="auto"/>
            <w:vAlign w:val="center"/>
            <w:hideMark/>
          </w:tcPr>
          <w:p w14:paraId="5E55CCE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56853,000</w:t>
            </w:r>
          </w:p>
        </w:tc>
        <w:tc>
          <w:tcPr>
            <w:tcW w:w="1498" w:type="dxa"/>
            <w:shd w:val="clear" w:color="auto" w:fill="auto"/>
            <w:vAlign w:val="center"/>
            <w:hideMark/>
          </w:tcPr>
          <w:p w14:paraId="1CA2F8C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123B7B0" w14:textId="77777777" w:rsidTr="004400CC">
        <w:trPr>
          <w:trHeight w:val="164"/>
          <w:jc w:val="center"/>
        </w:trPr>
        <w:tc>
          <w:tcPr>
            <w:tcW w:w="467" w:type="dxa"/>
            <w:shd w:val="clear" w:color="auto" w:fill="auto"/>
            <w:vAlign w:val="center"/>
            <w:hideMark/>
          </w:tcPr>
          <w:p w14:paraId="0B145ED0"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lastRenderedPageBreak/>
              <w:t>12</w:t>
            </w:r>
          </w:p>
        </w:tc>
        <w:tc>
          <w:tcPr>
            <w:tcW w:w="1072" w:type="dxa"/>
            <w:shd w:val="clear" w:color="auto" w:fill="auto"/>
            <w:vAlign w:val="center"/>
            <w:hideMark/>
          </w:tcPr>
          <w:p w14:paraId="2785FFB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Δ-000152</w:t>
            </w:r>
          </w:p>
        </w:tc>
        <w:tc>
          <w:tcPr>
            <w:tcW w:w="1008" w:type="dxa"/>
            <w:shd w:val="clear" w:color="auto" w:fill="auto"/>
            <w:vAlign w:val="center"/>
            <w:hideMark/>
          </w:tcPr>
          <w:p w14:paraId="5AB00B7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ΑΔ-03782</w:t>
            </w:r>
          </w:p>
        </w:tc>
        <w:tc>
          <w:tcPr>
            <w:tcW w:w="2226" w:type="dxa"/>
            <w:shd w:val="clear" w:color="auto" w:fill="auto"/>
            <w:vAlign w:val="center"/>
            <w:hideMark/>
          </w:tcPr>
          <w:p w14:paraId="2EB5857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ΚΑΡΑΤΖΗ ΒΙΟΜΗΧΑΝΙΚΕΣ &amp;  ΞΕΝΟΔΟΧΕΙΑΚΕΣ ΕΠΙΧΕΙΡΗΣΕΙΣ ΑΝΩΝΥΜΟΣ ΕΤΑΙΡΕΙΑ» με δ. τ.  «ΚΑΡΑΤΖΗ ΑΕ</w:t>
            </w:r>
          </w:p>
        </w:tc>
        <w:tc>
          <w:tcPr>
            <w:tcW w:w="744" w:type="dxa"/>
            <w:shd w:val="clear" w:color="auto" w:fill="auto"/>
            <w:vAlign w:val="center"/>
            <w:hideMark/>
          </w:tcPr>
          <w:p w14:paraId="04CEE66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1069B6A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29168E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57800,000</w:t>
            </w:r>
          </w:p>
        </w:tc>
        <w:tc>
          <w:tcPr>
            <w:tcW w:w="1498" w:type="dxa"/>
            <w:shd w:val="clear" w:color="auto" w:fill="auto"/>
            <w:vAlign w:val="center"/>
            <w:hideMark/>
          </w:tcPr>
          <w:p w14:paraId="5F725B4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F1A7A80" w14:textId="77777777" w:rsidTr="004400CC">
        <w:trPr>
          <w:trHeight w:val="47"/>
          <w:jc w:val="center"/>
        </w:trPr>
        <w:tc>
          <w:tcPr>
            <w:tcW w:w="467" w:type="dxa"/>
            <w:shd w:val="clear" w:color="auto" w:fill="auto"/>
            <w:vAlign w:val="center"/>
            <w:hideMark/>
          </w:tcPr>
          <w:p w14:paraId="124AA412"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13</w:t>
            </w:r>
          </w:p>
        </w:tc>
        <w:tc>
          <w:tcPr>
            <w:tcW w:w="1072" w:type="dxa"/>
            <w:shd w:val="clear" w:color="auto" w:fill="auto"/>
            <w:vAlign w:val="center"/>
            <w:hideMark/>
          </w:tcPr>
          <w:p w14:paraId="548504C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Δ-000143</w:t>
            </w:r>
          </w:p>
        </w:tc>
        <w:tc>
          <w:tcPr>
            <w:tcW w:w="1008" w:type="dxa"/>
            <w:shd w:val="clear" w:color="auto" w:fill="auto"/>
            <w:vAlign w:val="center"/>
            <w:hideMark/>
          </w:tcPr>
          <w:p w14:paraId="0E162A8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ΑΔ-04485</w:t>
            </w:r>
          </w:p>
        </w:tc>
        <w:tc>
          <w:tcPr>
            <w:tcW w:w="2226" w:type="dxa"/>
            <w:shd w:val="clear" w:color="auto" w:fill="auto"/>
            <w:vAlign w:val="center"/>
            <w:hideMark/>
          </w:tcPr>
          <w:p w14:paraId="03695E4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eastAsia="el-GR" w:bidi="he-IL"/>
              </w:rPr>
            </w:pPr>
            <w:r w:rsidRPr="00390D2E">
              <w:rPr>
                <w:rFonts w:ascii="Times New Roman" w:eastAsia="Times New Roman" w:hAnsi="Times New Roman"/>
                <w:color w:val="000000"/>
                <w:sz w:val="18"/>
                <w:szCs w:val="18"/>
                <w:lang w:eastAsia="el-GR" w:bidi="he-IL"/>
              </w:rPr>
              <w:t xml:space="preserve">EAST SUN </w:t>
            </w:r>
            <w:r w:rsidRPr="00390D2E">
              <w:rPr>
                <w:rFonts w:ascii="Times New Roman" w:eastAsia="Times New Roman" w:hAnsi="Times New Roman"/>
                <w:color w:val="000000"/>
                <w:sz w:val="18"/>
                <w:szCs w:val="18"/>
                <w:lang w:val="el-GR" w:eastAsia="el-GR" w:bidi="he-IL"/>
              </w:rPr>
              <w:t>ΜΟΝΟΠΡΟΣΩΠΗ</w:t>
            </w:r>
            <w:r w:rsidRPr="00390D2E">
              <w:rPr>
                <w:rFonts w:ascii="Times New Roman" w:eastAsia="Times New Roman" w:hAnsi="Times New Roman"/>
                <w:color w:val="000000"/>
                <w:sz w:val="18"/>
                <w:szCs w:val="18"/>
                <w:lang w:eastAsia="el-GR" w:bidi="he-IL"/>
              </w:rPr>
              <w:t xml:space="preserve"> A.E.</w:t>
            </w:r>
          </w:p>
        </w:tc>
        <w:tc>
          <w:tcPr>
            <w:tcW w:w="744" w:type="dxa"/>
            <w:shd w:val="clear" w:color="auto" w:fill="auto"/>
            <w:vAlign w:val="center"/>
            <w:hideMark/>
          </w:tcPr>
          <w:p w14:paraId="7C525AE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35</w:t>
            </w:r>
          </w:p>
        </w:tc>
        <w:tc>
          <w:tcPr>
            <w:tcW w:w="1389" w:type="dxa"/>
            <w:shd w:val="clear" w:color="auto" w:fill="auto"/>
            <w:vAlign w:val="center"/>
            <w:hideMark/>
          </w:tcPr>
          <w:p w14:paraId="7E752D1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70</w:t>
            </w:r>
          </w:p>
        </w:tc>
        <w:tc>
          <w:tcPr>
            <w:tcW w:w="1227" w:type="dxa"/>
            <w:shd w:val="clear" w:color="auto" w:fill="auto"/>
            <w:vAlign w:val="center"/>
            <w:hideMark/>
          </w:tcPr>
          <w:p w14:paraId="704FFD4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58339,000</w:t>
            </w:r>
          </w:p>
        </w:tc>
        <w:tc>
          <w:tcPr>
            <w:tcW w:w="1498" w:type="dxa"/>
            <w:shd w:val="clear" w:color="auto" w:fill="auto"/>
            <w:vAlign w:val="center"/>
            <w:hideMark/>
          </w:tcPr>
          <w:p w14:paraId="47B5A8D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5E37B37B" w14:textId="77777777" w:rsidTr="004400CC">
        <w:trPr>
          <w:trHeight w:val="47"/>
          <w:jc w:val="center"/>
        </w:trPr>
        <w:tc>
          <w:tcPr>
            <w:tcW w:w="467" w:type="dxa"/>
            <w:shd w:val="clear" w:color="auto" w:fill="auto"/>
            <w:vAlign w:val="center"/>
            <w:hideMark/>
          </w:tcPr>
          <w:p w14:paraId="55DA3DCA"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14</w:t>
            </w:r>
          </w:p>
        </w:tc>
        <w:tc>
          <w:tcPr>
            <w:tcW w:w="1072" w:type="dxa"/>
            <w:shd w:val="clear" w:color="auto" w:fill="auto"/>
            <w:vAlign w:val="center"/>
            <w:hideMark/>
          </w:tcPr>
          <w:p w14:paraId="30815E8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Δ-000122</w:t>
            </w:r>
          </w:p>
        </w:tc>
        <w:tc>
          <w:tcPr>
            <w:tcW w:w="1008" w:type="dxa"/>
            <w:shd w:val="clear" w:color="auto" w:fill="auto"/>
            <w:vAlign w:val="center"/>
            <w:hideMark/>
          </w:tcPr>
          <w:p w14:paraId="6E151DD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ΑΔ-04701</w:t>
            </w:r>
          </w:p>
        </w:tc>
        <w:tc>
          <w:tcPr>
            <w:tcW w:w="2226" w:type="dxa"/>
            <w:shd w:val="clear" w:color="auto" w:fill="auto"/>
            <w:vAlign w:val="center"/>
            <w:hideMark/>
          </w:tcPr>
          <w:p w14:paraId="3B269A0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Χ. ΡΟΚΑΣ ΑΝΩΝΥΜΗ ΒΙΟΜΗΧΑΝΙΚΗ ΕΜΠΟΡΙΚΗ ΕΤΑΙΡΕΙΑ</w:t>
            </w:r>
          </w:p>
        </w:tc>
        <w:tc>
          <w:tcPr>
            <w:tcW w:w="744" w:type="dxa"/>
            <w:shd w:val="clear" w:color="auto" w:fill="auto"/>
            <w:vAlign w:val="center"/>
            <w:hideMark/>
          </w:tcPr>
          <w:p w14:paraId="52F0893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70CCC81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7B23F9C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61770,000</w:t>
            </w:r>
          </w:p>
        </w:tc>
        <w:tc>
          <w:tcPr>
            <w:tcW w:w="1498" w:type="dxa"/>
            <w:shd w:val="clear" w:color="auto" w:fill="auto"/>
            <w:vAlign w:val="center"/>
            <w:hideMark/>
          </w:tcPr>
          <w:p w14:paraId="2E32641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6802C7BF" w14:textId="77777777" w:rsidTr="004400CC">
        <w:trPr>
          <w:trHeight w:val="47"/>
          <w:jc w:val="center"/>
        </w:trPr>
        <w:tc>
          <w:tcPr>
            <w:tcW w:w="467" w:type="dxa"/>
            <w:shd w:val="clear" w:color="auto" w:fill="auto"/>
            <w:vAlign w:val="center"/>
            <w:hideMark/>
          </w:tcPr>
          <w:p w14:paraId="19ED54B2"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15</w:t>
            </w:r>
          </w:p>
        </w:tc>
        <w:tc>
          <w:tcPr>
            <w:tcW w:w="1072" w:type="dxa"/>
            <w:shd w:val="clear" w:color="auto" w:fill="auto"/>
            <w:vAlign w:val="center"/>
            <w:hideMark/>
          </w:tcPr>
          <w:p w14:paraId="40D6F06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Δ-000151</w:t>
            </w:r>
          </w:p>
        </w:tc>
        <w:tc>
          <w:tcPr>
            <w:tcW w:w="1008" w:type="dxa"/>
            <w:shd w:val="clear" w:color="auto" w:fill="auto"/>
            <w:vAlign w:val="center"/>
            <w:hideMark/>
          </w:tcPr>
          <w:p w14:paraId="10D2758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ΑΔ-04377</w:t>
            </w:r>
          </w:p>
        </w:tc>
        <w:tc>
          <w:tcPr>
            <w:tcW w:w="2226" w:type="dxa"/>
            <w:shd w:val="clear" w:color="auto" w:fill="auto"/>
            <w:vAlign w:val="center"/>
            <w:hideMark/>
          </w:tcPr>
          <w:p w14:paraId="74F4173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ΑΡΚΑΔΙΑ STORAGE ΜΟΝΟΠΡΟΣΩΠΗ ΑΝΩΝΥΜΗ ΕΤΑΙΡΕΙΑ</w:t>
            </w:r>
          </w:p>
        </w:tc>
        <w:tc>
          <w:tcPr>
            <w:tcW w:w="744" w:type="dxa"/>
            <w:shd w:val="clear" w:color="auto" w:fill="auto"/>
            <w:vAlign w:val="center"/>
            <w:hideMark/>
          </w:tcPr>
          <w:p w14:paraId="532B318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3B19049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9D276F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62371,000</w:t>
            </w:r>
          </w:p>
        </w:tc>
        <w:tc>
          <w:tcPr>
            <w:tcW w:w="1498" w:type="dxa"/>
            <w:shd w:val="clear" w:color="auto" w:fill="auto"/>
            <w:vAlign w:val="center"/>
            <w:hideMark/>
          </w:tcPr>
          <w:p w14:paraId="2A2BA91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5EB9F530" w14:textId="77777777" w:rsidTr="004400CC">
        <w:trPr>
          <w:trHeight w:val="47"/>
          <w:jc w:val="center"/>
        </w:trPr>
        <w:tc>
          <w:tcPr>
            <w:tcW w:w="467" w:type="dxa"/>
            <w:shd w:val="clear" w:color="auto" w:fill="auto"/>
            <w:vAlign w:val="center"/>
            <w:hideMark/>
          </w:tcPr>
          <w:p w14:paraId="4DB5D5E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16</w:t>
            </w:r>
          </w:p>
        </w:tc>
        <w:tc>
          <w:tcPr>
            <w:tcW w:w="1072" w:type="dxa"/>
            <w:shd w:val="clear" w:color="auto" w:fill="auto"/>
            <w:vAlign w:val="center"/>
            <w:hideMark/>
          </w:tcPr>
          <w:p w14:paraId="53DC183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Δ-000158</w:t>
            </w:r>
          </w:p>
        </w:tc>
        <w:tc>
          <w:tcPr>
            <w:tcW w:w="1008" w:type="dxa"/>
            <w:shd w:val="clear" w:color="auto" w:fill="auto"/>
            <w:vAlign w:val="center"/>
            <w:hideMark/>
          </w:tcPr>
          <w:p w14:paraId="3D9A0E9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ΑΔ-04705</w:t>
            </w:r>
          </w:p>
        </w:tc>
        <w:tc>
          <w:tcPr>
            <w:tcW w:w="2226" w:type="dxa"/>
            <w:shd w:val="clear" w:color="auto" w:fill="auto"/>
            <w:vAlign w:val="center"/>
            <w:hideMark/>
          </w:tcPr>
          <w:p w14:paraId="5A2F5096" w14:textId="77777777" w:rsidR="00E9555C" w:rsidRPr="00B60F0B" w:rsidRDefault="00E9555C" w:rsidP="004400CC">
            <w:pPr>
              <w:spacing w:after="0" w:line="240" w:lineRule="auto"/>
              <w:jc w:val="center"/>
              <w:rPr>
                <w:rFonts w:ascii="Times New Roman" w:eastAsia="Times New Roman" w:hAnsi="Times New Roman"/>
                <w:color w:val="000000"/>
                <w:sz w:val="18"/>
                <w:szCs w:val="18"/>
                <w:lang w:val="pt-PT" w:eastAsia="el-GR" w:bidi="he-IL"/>
              </w:rPr>
            </w:pPr>
            <w:r w:rsidRPr="00B60F0B">
              <w:rPr>
                <w:rFonts w:ascii="Times New Roman" w:eastAsia="Times New Roman" w:hAnsi="Times New Roman"/>
                <w:color w:val="000000"/>
                <w:sz w:val="18"/>
                <w:szCs w:val="18"/>
                <w:lang w:val="pt-PT" w:eastAsia="el-GR" w:bidi="he-IL"/>
              </w:rPr>
              <w:t xml:space="preserve">AQUITOS SOLAR FARM </w:t>
            </w:r>
            <w:r w:rsidRPr="00390D2E">
              <w:rPr>
                <w:rFonts w:ascii="Times New Roman" w:eastAsia="Times New Roman" w:hAnsi="Times New Roman"/>
                <w:color w:val="000000"/>
                <w:sz w:val="18"/>
                <w:szCs w:val="18"/>
                <w:lang w:val="el-GR" w:eastAsia="el-GR" w:bidi="he-IL"/>
              </w:rPr>
              <w:t>ΜΟΝΟΠΟΡΣΩΠΗ</w:t>
            </w:r>
            <w:r w:rsidRPr="00B60F0B">
              <w:rPr>
                <w:rFonts w:ascii="Times New Roman" w:eastAsia="Times New Roman" w:hAnsi="Times New Roman"/>
                <w:color w:val="000000"/>
                <w:sz w:val="18"/>
                <w:szCs w:val="18"/>
                <w:lang w:val="pt-PT" w:eastAsia="el-GR" w:bidi="he-IL"/>
              </w:rPr>
              <w:t xml:space="preserve"> </w:t>
            </w:r>
            <w:r w:rsidRPr="00390D2E">
              <w:rPr>
                <w:rFonts w:ascii="Times New Roman" w:eastAsia="Times New Roman" w:hAnsi="Times New Roman"/>
                <w:color w:val="000000"/>
                <w:sz w:val="18"/>
                <w:szCs w:val="18"/>
                <w:lang w:val="el-GR" w:eastAsia="el-GR" w:bidi="he-IL"/>
              </w:rPr>
              <w:t>Α</w:t>
            </w:r>
            <w:r w:rsidRPr="00B60F0B">
              <w:rPr>
                <w:rFonts w:ascii="Times New Roman" w:eastAsia="Times New Roman" w:hAnsi="Times New Roman"/>
                <w:color w:val="000000"/>
                <w:sz w:val="18"/>
                <w:szCs w:val="18"/>
                <w:lang w:val="pt-PT" w:eastAsia="el-GR" w:bidi="he-IL"/>
              </w:rPr>
              <w:t>.</w:t>
            </w:r>
            <w:r w:rsidRPr="00390D2E">
              <w:rPr>
                <w:rFonts w:ascii="Times New Roman" w:eastAsia="Times New Roman" w:hAnsi="Times New Roman"/>
                <w:color w:val="000000"/>
                <w:sz w:val="18"/>
                <w:szCs w:val="18"/>
                <w:lang w:val="el-GR" w:eastAsia="el-GR" w:bidi="he-IL"/>
              </w:rPr>
              <w:t>Ε</w:t>
            </w:r>
            <w:r w:rsidRPr="00B60F0B">
              <w:rPr>
                <w:rFonts w:ascii="Times New Roman" w:eastAsia="Times New Roman" w:hAnsi="Times New Roman"/>
                <w:color w:val="000000"/>
                <w:sz w:val="18"/>
                <w:szCs w:val="18"/>
                <w:lang w:val="pt-PT" w:eastAsia="el-GR" w:bidi="he-IL"/>
              </w:rPr>
              <w:t>.</w:t>
            </w:r>
          </w:p>
        </w:tc>
        <w:tc>
          <w:tcPr>
            <w:tcW w:w="744" w:type="dxa"/>
            <w:shd w:val="clear" w:color="auto" w:fill="auto"/>
            <w:vAlign w:val="center"/>
            <w:hideMark/>
          </w:tcPr>
          <w:p w14:paraId="6433632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226EE49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1345765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63300,000</w:t>
            </w:r>
          </w:p>
        </w:tc>
        <w:tc>
          <w:tcPr>
            <w:tcW w:w="1498" w:type="dxa"/>
            <w:shd w:val="clear" w:color="auto" w:fill="auto"/>
            <w:vAlign w:val="center"/>
            <w:hideMark/>
          </w:tcPr>
          <w:p w14:paraId="6ADA960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3F56D05" w14:textId="77777777" w:rsidTr="004400CC">
        <w:trPr>
          <w:trHeight w:val="353"/>
          <w:jc w:val="center"/>
        </w:trPr>
        <w:tc>
          <w:tcPr>
            <w:tcW w:w="467" w:type="dxa"/>
            <w:shd w:val="clear" w:color="auto" w:fill="auto"/>
            <w:vAlign w:val="center"/>
            <w:hideMark/>
          </w:tcPr>
          <w:p w14:paraId="1F001545"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17</w:t>
            </w:r>
          </w:p>
        </w:tc>
        <w:tc>
          <w:tcPr>
            <w:tcW w:w="1072" w:type="dxa"/>
            <w:shd w:val="clear" w:color="auto" w:fill="auto"/>
            <w:vAlign w:val="center"/>
            <w:hideMark/>
          </w:tcPr>
          <w:p w14:paraId="613CC1F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Δ-000121</w:t>
            </w:r>
          </w:p>
        </w:tc>
        <w:tc>
          <w:tcPr>
            <w:tcW w:w="1008" w:type="dxa"/>
            <w:shd w:val="clear" w:color="auto" w:fill="auto"/>
            <w:vAlign w:val="center"/>
            <w:hideMark/>
          </w:tcPr>
          <w:p w14:paraId="72E93E7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ΑΔ-05039</w:t>
            </w:r>
          </w:p>
        </w:tc>
        <w:tc>
          <w:tcPr>
            <w:tcW w:w="2226" w:type="dxa"/>
            <w:shd w:val="clear" w:color="auto" w:fill="auto"/>
            <w:vAlign w:val="center"/>
            <w:hideMark/>
          </w:tcPr>
          <w:p w14:paraId="790F895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Χ. ΡΟΚΑΣ ΑΝΩΝΥΜΗ ΒΙΟΜΗΧΑΝΙΚΗ ΕΜΠΟΡΙΚΗ ΕΤΑΙΡΕΙΑ</w:t>
            </w:r>
          </w:p>
        </w:tc>
        <w:tc>
          <w:tcPr>
            <w:tcW w:w="744" w:type="dxa"/>
            <w:shd w:val="clear" w:color="auto" w:fill="auto"/>
            <w:vAlign w:val="center"/>
            <w:hideMark/>
          </w:tcPr>
          <w:p w14:paraId="6413D9F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689CD39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636DDD9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63770,000</w:t>
            </w:r>
          </w:p>
        </w:tc>
        <w:tc>
          <w:tcPr>
            <w:tcW w:w="1498" w:type="dxa"/>
            <w:shd w:val="clear" w:color="auto" w:fill="auto"/>
            <w:vAlign w:val="center"/>
            <w:hideMark/>
          </w:tcPr>
          <w:p w14:paraId="08DA90E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3D1CAAE" w14:textId="77777777" w:rsidTr="004400CC">
        <w:trPr>
          <w:trHeight w:val="149"/>
          <w:jc w:val="center"/>
        </w:trPr>
        <w:tc>
          <w:tcPr>
            <w:tcW w:w="467" w:type="dxa"/>
            <w:shd w:val="clear" w:color="auto" w:fill="auto"/>
            <w:vAlign w:val="center"/>
            <w:hideMark/>
          </w:tcPr>
          <w:p w14:paraId="39642BC3"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18</w:t>
            </w:r>
          </w:p>
        </w:tc>
        <w:tc>
          <w:tcPr>
            <w:tcW w:w="1072" w:type="dxa"/>
            <w:shd w:val="clear" w:color="auto" w:fill="auto"/>
            <w:vAlign w:val="center"/>
            <w:hideMark/>
          </w:tcPr>
          <w:p w14:paraId="52EFB49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Δ-000134</w:t>
            </w:r>
          </w:p>
        </w:tc>
        <w:tc>
          <w:tcPr>
            <w:tcW w:w="1008" w:type="dxa"/>
            <w:shd w:val="clear" w:color="auto" w:fill="auto"/>
            <w:vAlign w:val="center"/>
            <w:hideMark/>
          </w:tcPr>
          <w:p w14:paraId="50F04CD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ΑΔ-04941</w:t>
            </w:r>
          </w:p>
        </w:tc>
        <w:tc>
          <w:tcPr>
            <w:tcW w:w="2226" w:type="dxa"/>
            <w:shd w:val="clear" w:color="auto" w:fill="auto"/>
            <w:vAlign w:val="center"/>
            <w:hideMark/>
          </w:tcPr>
          <w:p w14:paraId="2DC0A63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MOMAC I.K.E.</w:t>
            </w:r>
          </w:p>
        </w:tc>
        <w:tc>
          <w:tcPr>
            <w:tcW w:w="744" w:type="dxa"/>
            <w:shd w:val="clear" w:color="auto" w:fill="auto"/>
            <w:vAlign w:val="center"/>
            <w:hideMark/>
          </w:tcPr>
          <w:p w14:paraId="52B5DBE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30</w:t>
            </w:r>
          </w:p>
        </w:tc>
        <w:tc>
          <w:tcPr>
            <w:tcW w:w="1389" w:type="dxa"/>
            <w:shd w:val="clear" w:color="auto" w:fill="auto"/>
            <w:vAlign w:val="center"/>
            <w:hideMark/>
          </w:tcPr>
          <w:p w14:paraId="25C22F2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60</w:t>
            </w:r>
          </w:p>
        </w:tc>
        <w:tc>
          <w:tcPr>
            <w:tcW w:w="1227" w:type="dxa"/>
            <w:shd w:val="clear" w:color="auto" w:fill="auto"/>
            <w:vAlign w:val="center"/>
            <w:hideMark/>
          </w:tcPr>
          <w:p w14:paraId="25976C7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64890,000</w:t>
            </w:r>
          </w:p>
        </w:tc>
        <w:tc>
          <w:tcPr>
            <w:tcW w:w="1498" w:type="dxa"/>
            <w:shd w:val="clear" w:color="auto" w:fill="auto"/>
            <w:vAlign w:val="center"/>
            <w:hideMark/>
          </w:tcPr>
          <w:p w14:paraId="3D28084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36185DA1" w14:textId="77777777" w:rsidTr="004400CC">
        <w:trPr>
          <w:trHeight w:val="47"/>
          <w:jc w:val="center"/>
        </w:trPr>
        <w:tc>
          <w:tcPr>
            <w:tcW w:w="467" w:type="dxa"/>
            <w:shd w:val="clear" w:color="auto" w:fill="auto"/>
            <w:vAlign w:val="center"/>
            <w:hideMark/>
          </w:tcPr>
          <w:p w14:paraId="625954F8"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19</w:t>
            </w:r>
          </w:p>
        </w:tc>
        <w:tc>
          <w:tcPr>
            <w:tcW w:w="1072" w:type="dxa"/>
            <w:shd w:val="clear" w:color="auto" w:fill="auto"/>
            <w:vAlign w:val="center"/>
            <w:hideMark/>
          </w:tcPr>
          <w:p w14:paraId="181D8D2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Δ-000144</w:t>
            </w:r>
          </w:p>
        </w:tc>
        <w:tc>
          <w:tcPr>
            <w:tcW w:w="1008" w:type="dxa"/>
            <w:shd w:val="clear" w:color="auto" w:fill="auto"/>
            <w:vAlign w:val="center"/>
            <w:hideMark/>
          </w:tcPr>
          <w:p w14:paraId="40BDE47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ΑΔ-05216</w:t>
            </w:r>
          </w:p>
        </w:tc>
        <w:tc>
          <w:tcPr>
            <w:tcW w:w="2226" w:type="dxa"/>
            <w:shd w:val="clear" w:color="auto" w:fill="auto"/>
            <w:vAlign w:val="center"/>
            <w:hideMark/>
          </w:tcPr>
          <w:p w14:paraId="4FF1AED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ΜΕΤΑΛΛΟΠΛΑΣΤΙΚΗ ΕΝΕΡΓΕΙΑΚΗ Ι.Κ.Ε.</w:t>
            </w:r>
          </w:p>
        </w:tc>
        <w:tc>
          <w:tcPr>
            <w:tcW w:w="744" w:type="dxa"/>
            <w:shd w:val="clear" w:color="auto" w:fill="auto"/>
            <w:vAlign w:val="center"/>
            <w:hideMark/>
          </w:tcPr>
          <w:p w14:paraId="05CE897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5F7C55A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103,525</w:t>
            </w:r>
          </w:p>
        </w:tc>
        <w:tc>
          <w:tcPr>
            <w:tcW w:w="1227" w:type="dxa"/>
            <w:shd w:val="clear" w:color="auto" w:fill="auto"/>
            <w:vAlign w:val="center"/>
            <w:hideMark/>
          </w:tcPr>
          <w:p w14:paraId="3FEE9CB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64900,000</w:t>
            </w:r>
          </w:p>
        </w:tc>
        <w:tc>
          <w:tcPr>
            <w:tcW w:w="1498" w:type="dxa"/>
            <w:shd w:val="clear" w:color="auto" w:fill="auto"/>
            <w:vAlign w:val="center"/>
            <w:hideMark/>
          </w:tcPr>
          <w:p w14:paraId="3FFF096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7FBEA90" w14:textId="77777777" w:rsidTr="004400CC">
        <w:trPr>
          <w:trHeight w:val="148"/>
          <w:jc w:val="center"/>
        </w:trPr>
        <w:tc>
          <w:tcPr>
            <w:tcW w:w="467" w:type="dxa"/>
            <w:shd w:val="clear" w:color="auto" w:fill="auto"/>
            <w:vAlign w:val="center"/>
            <w:hideMark/>
          </w:tcPr>
          <w:p w14:paraId="5FCCBF94"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20</w:t>
            </w:r>
          </w:p>
        </w:tc>
        <w:tc>
          <w:tcPr>
            <w:tcW w:w="1072" w:type="dxa"/>
            <w:shd w:val="clear" w:color="auto" w:fill="auto"/>
            <w:vAlign w:val="center"/>
            <w:hideMark/>
          </w:tcPr>
          <w:p w14:paraId="4CDE85A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Δ-000156</w:t>
            </w:r>
          </w:p>
        </w:tc>
        <w:tc>
          <w:tcPr>
            <w:tcW w:w="1008" w:type="dxa"/>
            <w:shd w:val="clear" w:color="auto" w:fill="auto"/>
            <w:vAlign w:val="center"/>
            <w:hideMark/>
          </w:tcPr>
          <w:p w14:paraId="0FBA3F4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ΑΔ-05185</w:t>
            </w:r>
          </w:p>
        </w:tc>
        <w:tc>
          <w:tcPr>
            <w:tcW w:w="2226" w:type="dxa"/>
            <w:shd w:val="clear" w:color="auto" w:fill="auto"/>
            <w:vAlign w:val="center"/>
            <w:hideMark/>
          </w:tcPr>
          <w:p w14:paraId="771B021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ΗΛΙΟΘΕΜΑ ΕΝΕΡΓΕΙΑΚΗ ΜΟΝΟΠΡΟΣΩΠΗ AΝΩΝΥΜΗ ΕΤΑΙΡΕΙΑ</w:t>
            </w:r>
          </w:p>
        </w:tc>
        <w:tc>
          <w:tcPr>
            <w:tcW w:w="744" w:type="dxa"/>
            <w:shd w:val="clear" w:color="auto" w:fill="auto"/>
            <w:vAlign w:val="center"/>
            <w:hideMark/>
          </w:tcPr>
          <w:p w14:paraId="622C81D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607D688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461FB39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65360,000</w:t>
            </w:r>
          </w:p>
        </w:tc>
        <w:tc>
          <w:tcPr>
            <w:tcW w:w="1498" w:type="dxa"/>
            <w:shd w:val="clear" w:color="auto" w:fill="auto"/>
            <w:vAlign w:val="center"/>
            <w:hideMark/>
          </w:tcPr>
          <w:p w14:paraId="4939C30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1ECA033" w14:textId="77777777" w:rsidTr="004400CC">
        <w:trPr>
          <w:trHeight w:val="301"/>
          <w:jc w:val="center"/>
        </w:trPr>
        <w:tc>
          <w:tcPr>
            <w:tcW w:w="467" w:type="dxa"/>
            <w:shd w:val="clear" w:color="auto" w:fill="auto"/>
            <w:vAlign w:val="center"/>
            <w:hideMark/>
          </w:tcPr>
          <w:p w14:paraId="26627C4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21</w:t>
            </w:r>
          </w:p>
        </w:tc>
        <w:tc>
          <w:tcPr>
            <w:tcW w:w="1072" w:type="dxa"/>
            <w:shd w:val="clear" w:color="auto" w:fill="auto"/>
            <w:vAlign w:val="center"/>
            <w:hideMark/>
          </w:tcPr>
          <w:p w14:paraId="2B4704E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Δ-000160</w:t>
            </w:r>
          </w:p>
        </w:tc>
        <w:tc>
          <w:tcPr>
            <w:tcW w:w="1008" w:type="dxa"/>
            <w:shd w:val="clear" w:color="auto" w:fill="auto"/>
            <w:vAlign w:val="center"/>
            <w:hideMark/>
          </w:tcPr>
          <w:p w14:paraId="5E9368C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ΑΔ-04810</w:t>
            </w:r>
          </w:p>
        </w:tc>
        <w:tc>
          <w:tcPr>
            <w:tcW w:w="2226" w:type="dxa"/>
            <w:shd w:val="clear" w:color="auto" w:fill="auto"/>
            <w:vAlign w:val="center"/>
            <w:hideMark/>
          </w:tcPr>
          <w:p w14:paraId="5827A53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ΜΗΤΣΙΟΛΙΔΗΣ ΚΩΝΣΤΑΝΤΙΝΟΣ</w:t>
            </w:r>
          </w:p>
        </w:tc>
        <w:tc>
          <w:tcPr>
            <w:tcW w:w="744" w:type="dxa"/>
            <w:shd w:val="clear" w:color="auto" w:fill="auto"/>
            <w:vAlign w:val="center"/>
            <w:hideMark/>
          </w:tcPr>
          <w:p w14:paraId="03F9D95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49</w:t>
            </w:r>
          </w:p>
        </w:tc>
        <w:tc>
          <w:tcPr>
            <w:tcW w:w="1389" w:type="dxa"/>
            <w:shd w:val="clear" w:color="auto" w:fill="auto"/>
            <w:vAlign w:val="center"/>
            <w:hideMark/>
          </w:tcPr>
          <w:p w14:paraId="2312C3F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98</w:t>
            </w:r>
          </w:p>
        </w:tc>
        <w:tc>
          <w:tcPr>
            <w:tcW w:w="1227" w:type="dxa"/>
            <w:shd w:val="clear" w:color="auto" w:fill="auto"/>
            <w:vAlign w:val="center"/>
            <w:hideMark/>
          </w:tcPr>
          <w:p w14:paraId="21F4451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66000,000</w:t>
            </w:r>
          </w:p>
        </w:tc>
        <w:tc>
          <w:tcPr>
            <w:tcW w:w="1498" w:type="dxa"/>
            <w:shd w:val="clear" w:color="auto" w:fill="auto"/>
            <w:vAlign w:val="center"/>
            <w:hideMark/>
          </w:tcPr>
          <w:p w14:paraId="330AD72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3E3ED1BA" w14:textId="77777777" w:rsidTr="004400CC">
        <w:trPr>
          <w:trHeight w:val="47"/>
          <w:jc w:val="center"/>
        </w:trPr>
        <w:tc>
          <w:tcPr>
            <w:tcW w:w="467" w:type="dxa"/>
            <w:shd w:val="clear" w:color="auto" w:fill="auto"/>
            <w:vAlign w:val="center"/>
            <w:hideMark/>
          </w:tcPr>
          <w:p w14:paraId="2DCAA4B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22</w:t>
            </w:r>
          </w:p>
        </w:tc>
        <w:tc>
          <w:tcPr>
            <w:tcW w:w="1072" w:type="dxa"/>
            <w:shd w:val="clear" w:color="auto" w:fill="auto"/>
            <w:vAlign w:val="center"/>
            <w:hideMark/>
          </w:tcPr>
          <w:p w14:paraId="521EA2D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Δ-000161</w:t>
            </w:r>
          </w:p>
        </w:tc>
        <w:tc>
          <w:tcPr>
            <w:tcW w:w="1008" w:type="dxa"/>
            <w:shd w:val="clear" w:color="auto" w:fill="auto"/>
            <w:vAlign w:val="center"/>
            <w:hideMark/>
          </w:tcPr>
          <w:p w14:paraId="7C59736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ΑΔ-04800</w:t>
            </w:r>
          </w:p>
        </w:tc>
        <w:tc>
          <w:tcPr>
            <w:tcW w:w="2226" w:type="dxa"/>
            <w:shd w:val="clear" w:color="auto" w:fill="auto"/>
            <w:vAlign w:val="center"/>
            <w:hideMark/>
          </w:tcPr>
          <w:p w14:paraId="0EAC64A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ΜΠΟΖΑΤΖΙΔΗΣ ΧΡΙΣΤΟΔΟΥΛΟΣ</w:t>
            </w:r>
          </w:p>
        </w:tc>
        <w:tc>
          <w:tcPr>
            <w:tcW w:w="744" w:type="dxa"/>
            <w:shd w:val="clear" w:color="auto" w:fill="auto"/>
            <w:vAlign w:val="center"/>
            <w:hideMark/>
          </w:tcPr>
          <w:p w14:paraId="069EEDE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49</w:t>
            </w:r>
          </w:p>
        </w:tc>
        <w:tc>
          <w:tcPr>
            <w:tcW w:w="1389" w:type="dxa"/>
            <w:shd w:val="clear" w:color="auto" w:fill="auto"/>
            <w:vAlign w:val="center"/>
            <w:hideMark/>
          </w:tcPr>
          <w:p w14:paraId="1A18B0F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98</w:t>
            </w:r>
          </w:p>
        </w:tc>
        <w:tc>
          <w:tcPr>
            <w:tcW w:w="1227" w:type="dxa"/>
            <w:shd w:val="clear" w:color="auto" w:fill="auto"/>
            <w:vAlign w:val="center"/>
            <w:hideMark/>
          </w:tcPr>
          <w:p w14:paraId="4049167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66000,000</w:t>
            </w:r>
          </w:p>
        </w:tc>
        <w:tc>
          <w:tcPr>
            <w:tcW w:w="1498" w:type="dxa"/>
            <w:shd w:val="clear" w:color="auto" w:fill="auto"/>
            <w:vAlign w:val="center"/>
            <w:hideMark/>
          </w:tcPr>
          <w:p w14:paraId="4EEEE7C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E1155F1" w14:textId="77777777" w:rsidTr="004400CC">
        <w:trPr>
          <w:trHeight w:val="47"/>
          <w:jc w:val="center"/>
        </w:trPr>
        <w:tc>
          <w:tcPr>
            <w:tcW w:w="467" w:type="dxa"/>
            <w:shd w:val="clear" w:color="auto" w:fill="auto"/>
            <w:vAlign w:val="center"/>
            <w:hideMark/>
          </w:tcPr>
          <w:p w14:paraId="0B009FE5"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23</w:t>
            </w:r>
          </w:p>
        </w:tc>
        <w:tc>
          <w:tcPr>
            <w:tcW w:w="1072" w:type="dxa"/>
            <w:shd w:val="clear" w:color="auto" w:fill="auto"/>
            <w:vAlign w:val="center"/>
            <w:hideMark/>
          </w:tcPr>
          <w:p w14:paraId="3202C71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Δ-000157</w:t>
            </w:r>
          </w:p>
        </w:tc>
        <w:tc>
          <w:tcPr>
            <w:tcW w:w="1008" w:type="dxa"/>
            <w:shd w:val="clear" w:color="auto" w:fill="auto"/>
            <w:vAlign w:val="center"/>
            <w:hideMark/>
          </w:tcPr>
          <w:p w14:paraId="2F9BBDD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ΑΔ-04704</w:t>
            </w:r>
          </w:p>
        </w:tc>
        <w:tc>
          <w:tcPr>
            <w:tcW w:w="2226" w:type="dxa"/>
            <w:shd w:val="clear" w:color="auto" w:fill="auto"/>
            <w:vAlign w:val="center"/>
            <w:hideMark/>
          </w:tcPr>
          <w:p w14:paraId="04CE4204" w14:textId="77777777" w:rsidR="00E9555C" w:rsidRPr="00B60F0B" w:rsidRDefault="00E9555C" w:rsidP="004400CC">
            <w:pPr>
              <w:spacing w:after="0" w:line="240" w:lineRule="auto"/>
              <w:jc w:val="center"/>
              <w:rPr>
                <w:rFonts w:ascii="Times New Roman" w:eastAsia="Times New Roman" w:hAnsi="Times New Roman"/>
                <w:color w:val="000000"/>
                <w:sz w:val="18"/>
                <w:szCs w:val="18"/>
                <w:lang w:val="pt-PT" w:eastAsia="el-GR" w:bidi="he-IL"/>
              </w:rPr>
            </w:pPr>
            <w:r w:rsidRPr="00B60F0B">
              <w:rPr>
                <w:rFonts w:ascii="Times New Roman" w:eastAsia="Times New Roman" w:hAnsi="Times New Roman"/>
                <w:color w:val="000000"/>
                <w:sz w:val="18"/>
                <w:szCs w:val="18"/>
                <w:lang w:val="pt-PT" w:eastAsia="el-GR" w:bidi="he-IL"/>
              </w:rPr>
              <w:t xml:space="preserve">AQUITOS SOLAR FARM </w:t>
            </w:r>
            <w:r w:rsidRPr="00390D2E">
              <w:rPr>
                <w:rFonts w:ascii="Times New Roman" w:eastAsia="Times New Roman" w:hAnsi="Times New Roman"/>
                <w:color w:val="000000"/>
                <w:sz w:val="18"/>
                <w:szCs w:val="18"/>
                <w:lang w:val="el-GR" w:eastAsia="el-GR" w:bidi="he-IL"/>
              </w:rPr>
              <w:t>ΜΟΝΟΠΡΟΣΩΠΗ</w:t>
            </w:r>
            <w:r w:rsidRPr="00B60F0B">
              <w:rPr>
                <w:rFonts w:ascii="Times New Roman" w:eastAsia="Times New Roman" w:hAnsi="Times New Roman"/>
                <w:color w:val="000000"/>
                <w:sz w:val="18"/>
                <w:szCs w:val="18"/>
                <w:lang w:val="pt-PT" w:eastAsia="el-GR" w:bidi="he-IL"/>
              </w:rPr>
              <w:t xml:space="preserve"> </w:t>
            </w:r>
            <w:r w:rsidRPr="00390D2E">
              <w:rPr>
                <w:rFonts w:ascii="Times New Roman" w:eastAsia="Times New Roman" w:hAnsi="Times New Roman"/>
                <w:color w:val="000000"/>
                <w:sz w:val="18"/>
                <w:szCs w:val="18"/>
                <w:lang w:val="el-GR" w:eastAsia="el-GR" w:bidi="he-IL"/>
              </w:rPr>
              <w:t>ΑΕ</w:t>
            </w:r>
          </w:p>
        </w:tc>
        <w:tc>
          <w:tcPr>
            <w:tcW w:w="744" w:type="dxa"/>
            <w:shd w:val="clear" w:color="auto" w:fill="auto"/>
            <w:vAlign w:val="center"/>
            <w:hideMark/>
          </w:tcPr>
          <w:p w14:paraId="77C7385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30C8635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12984B2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66650,000</w:t>
            </w:r>
          </w:p>
        </w:tc>
        <w:tc>
          <w:tcPr>
            <w:tcW w:w="1498" w:type="dxa"/>
            <w:shd w:val="clear" w:color="auto" w:fill="auto"/>
            <w:vAlign w:val="center"/>
            <w:hideMark/>
          </w:tcPr>
          <w:p w14:paraId="7787569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74535ECB" w14:textId="77777777" w:rsidTr="004400CC">
        <w:trPr>
          <w:trHeight w:val="305"/>
          <w:jc w:val="center"/>
        </w:trPr>
        <w:tc>
          <w:tcPr>
            <w:tcW w:w="467" w:type="dxa"/>
            <w:shd w:val="clear" w:color="auto" w:fill="auto"/>
            <w:vAlign w:val="center"/>
            <w:hideMark/>
          </w:tcPr>
          <w:p w14:paraId="1A1AC0D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24</w:t>
            </w:r>
          </w:p>
        </w:tc>
        <w:tc>
          <w:tcPr>
            <w:tcW w:w="1072" w:type="dxa"/>
            <w:shd w:val="clear" w:color="auto" w:fill="auto"/>
            <w:vAlign w:val="center"/>
            <w:hideMark/>
          </w:tcPr>
          <w:p w14:paraId="0F65AE9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Δ-000141</w:t>
            </w:r>
          </w:p>
        </w:tc>
        <w:tc>
          <w:tcPr>
            <w:tcW w:w="1008" w:type="dxa"/>
            <w:shd w:val="clear" w:color="auto" w:fill="auto"/>
            <w:vAlign w:val="center"/>
            <w:hideMark/>
          </w:tcPr>
          <w:p w14:paraId="4AE865B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ΑΔ-04571</w:t>
            </w:r>
          </w:p>
        </w:tc>
        <w:tc>
          <w:tcPr>
            <w:tcW w:w="2226" w:type="dxa"/>
            <w:shd w:val="clear" w:color="auto" w:fill="auto"/>
            <w:vAlign w:val="center"/>
            <w:hideMark/>
          </w:tcPr>
          <w:p w14:paraId="509335E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ΚΑΛΑΜΠΑΚΙ ΑΠΟΘΗΚΕΥΣΗ ΕΝΕΡΓΕΙΑΣ ΜΟΝΟΠΡΟΣΩΠΗ Α.Ε.</w:t>
            </w:r>
          </w:p>
        </w:tc>
        <w:tc>
          <w:tcPr>
            <w:tcW w:w="744" w:type="dxa"/>
            <w:shd w:val="clear" w:color="auto" w:fill="auto"/>
            <w:vAlign w:val="center"/>
            <w:hideMark/>
          </w:tcPr>
          <w:p w14:paraId="3A870A7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69A9A8F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2CC3B98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66814,000</w:t>
            </w:r>
          </w:p>
        </w:tc>
        <w:tc>
          <w:tcPr>
            <w:tcW w:w="1498" w:type="dxa"/>
            <w:shd w:val="clear" w:color="auto" w:fill="auto"/>
            <w:vAlign w:val="center"/>
            <w:hideMark/>
          </w:tcPr>
          <w:p w14:paraId="6BB0AFC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2582839F" w14:textId="77777777" w:rsidTr="004400CC">
        <w:trPr>
          <w:trHeight w:val="176"/>
          <w:jc w:val="center"/>
        </w:trPr>
        <w:tc>
          <w:tcPr>
            <w:tcW w:w="467" w:type="dxa"/>
            <w:shd w:val="clear" w:color="auto" w:fill="auto"/>
            <w:vAlign w:val="center"/>
            <w:hideMark/>
          </w:tcPr>
          <w:p w14:paraId="3D68904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25</w:t>
            </w:r>
          </w:p>
        </w:tc>
        <w:tc>
          <w:tcPr>
            <w:tcW w:w="1072" w:type="dxa"/>
            <w:shd w:val="clear" w:color="auto" w:fill="auto"/>
            <w:vAlign w:val="center"/>
            <w:hideMark/>
          </w:tcPr>
          <w:p w14:paraId="6F74ABD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Δ-000139</w:t>
            </w:r>
          </w:p>
        </w:tc>
        <w:tc>
          <w:tcPr>
            <w:tcW w:w="1008" w:type="dxa"/>
            <w:shd w:val="clear" w:color="auto" w:fill="auto"/>
            <w:vAlign w:val="center"/>
            <w:hideMark/>
          </w:tcPr>
          <w:p w14:paraId="69F251F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ΑΔ-05193</w:t>
            </w:r>
          </w:p>
        </w:tc>
        <w:tc>
          <w:tcPr>
            <w:tcW w:w="2226" w:type="dxa"/>
            <w:shd w:val="clear" w:color="auto" w:fill="auto"/>
            <w:vAlign w:val="center"/>
            <w:hideMark/>
          </w:tcPr>
          <w:p w14:paraId="103E72C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ΜΕΤΑΛΛΟΠΛΑΣΤΙΚΗ ΕΝΕΡΓΕΙΑΚΗ Ι.Κ.Ε.</w:t>
            </w:r>
          </w:p>
        </w:tc>
        <w:tc>
          <w:tcPr>
            <w:tcW w:w="744" w:type="dxa"/>
            <w:shd w:val="clear" w:color="auto" w:fill="auto"/>
            <w:vAlign w:val="center"/>
            <w:hideMark/>
          </w:tcPr>
          <w:p w14:paraId="46C6092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8</w:t>
            </w:r>
          </w:p>
        </w:tc>
        <w:tc>
          <w:tcPr>
            <w:tcW w:w="1389" w:type="dxa"/>
            <w:shd w:val="clear" w:color="auto" w:fill="auto"/>
            <w:vAlign w:val="center"/>
            <w:hideMark/>
          </w:tcPr>
          <w:p w14:paraId="365A9E6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16,54</w:t>
            </w:r>
          </w:p>
        </w:tc>
        <w:tc>
          <w:tcPr>
            <w:tcW w:w="1227" w:type="dxa"/>
            <w:shd w:val="clear" w:color="auto" w:fill="auto"/>
            <w:vAlign w:val="center"/>
            <w:hideMark/>
          </w:tcPr>
          <w:p w14:paraId="4D7B787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68900,000</w:t>
            </w:r>
          </w:p>
        </w:tc>
        <w:tc>
          <w:tcPr>
            <w:tcW w:w="1498" w:type="dxa"/>
            <w:shd w:val="clear" w:color="auto" w:fill="auto"/>
            <w:vAlign w:val="center"/>
            <w:hideMark/>
          </w:tcPr>
          <w:p w14:paraId="14CA073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6F9DDE47" w14:textId="77777777" w:rsidTr="004400CC">
        <w:trPr>
          <w:trHeight w:val="324"/>
          <w:jc w:val="center"/>
        </w:trPr>
        <w:tc>
          <w:tcPr>
            <w:tcW w:w="467" w:type="dxa"/>
            <w:shd w:val="clear" w:color="auto" w:fill="auto"/>
            <w:vAlign w:val="center"/>
            <w:hideMark/>
          </w:tcPr>
          <w:p w14:paraId="1B0033A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26</w:t>
            </w:r>
          </w:p>
        </w:tc>
        <w:tc>
          <w:tcPr>
            <w:tcW w:w="1072" w:type="dxa"/>
            <w:shd w:val="clear" w:color="auto" w:fill="auto"/>
            <w:vAlign w:val="center"/>
            <w:hideMark/>
          </w:tcPr>
          <w:p w14:paraId="71CAF6D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Δ-000142</w:t>
            </w:r>
          </w:p>
        </w:tc>
        <w:tc>
          <w:tcPr>
            <w:tcW w:w="1008" w:type="dxa"/>
            <w:shd w:val="clear" w:color="auto" w:fill="auto"/>
            <w:vAlign w:val="center"/>
            <w:hideMark/>
          </w:tcPr>
          <w:p w14:paraId="126CA08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ΑΔ-05026</w:t>
            </w:r>
          </w:p>
        </w:tc>
        <w:tc>
          <w:tcPr>
            <w:tcW w:w="2226" w:type="dxa"/>
            <w:shd w:val="clear" w:color="auto" w:fill="auto"/>
            <w:vAlign w:val="center"/>
            <w:hideMark/>
          </w:tcPr>
          <w:p w14:paraId="6C5614D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ΜΑΓΚΝΑ ΒΙΚΤΩΡΙΑ ΑΝΑΝΕΩΣΙΜΕΣ ΠΗΓΕΣ ΕΝΕΡΓΕΙΑΣ ΑΕ</w:t>
            </w:r>
          </w:p>
        </w:tc>
        <w:tc>
          <w:tcPr>
            <w:tcW w:w="744" w:type="dxa"/>
            <w:shd w:val="clear" w:color="auto" w:fill="auto"/>
            <w:vAlign w:val="center"/>
            <w:hideMark/>
          </w:tcPr>
          <w:p w14:paraId="3D6B04E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60</w:t>
            </w:r>
          </w:p>
        </w:tc>
        <w:tc>
          <w:tcPr>
            <w:tcW w:w="1389" w:type="dxa"/>
            <w:shd w:val="clear" w:color="auto" w:fill="auto"/>
            <w:vAlign w:val="center"/>
            <w:hideMark/>
          </w:tcPr>
          <w:p w14:paraId="4DA7E8C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120</w:t>
            </w:r>
          </w:p>
        </w:tc>
        <w:tc>
          <w:tcPr>
            <w:tcW w:w="1227" w:type="dxa"/>
            <w:shd w:val="clear" w:color="auto" w:fill="auto"/>
            <w:vAlign w:val="center"/>
            <w:hideMark/>
          </w:tcPr>
          <w:p w14:paraId="3D99485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69690,000</w:t>
            </w:r>
          </w:p>
        </w:tc>
        <w:tc>
          <w:tcPr>
            <w:tcW w:w="1498" w:type="dxa"/>
            <w:shd w:val="clear" w:color="auto" w:fill="auto"/>
            <w:vAlign w:val="center"/>
            <w:hideMark/>
          </w:tcPr>
          <w:p w14:paraId="3C78569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7EB492C3" w14:textId="77777777" w:rsidTr="004400CC">
        <w:trPr>
          <w:trHeight w:val="106"/>
          <w:jc w:val="center"/>
        </w:trPr>
        <w:tc>
          <w:tcPr>
            <w:tcW w:w="467" w:type="dxa"/>
            <w:shd w:val="clear" w:color="auto" w:fill="auto"/>
            <w:vAlign w:val="center"/>
            <w:hideMark/>
          </w:tcPr>
          <w:p w14:paraId="16652F53"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27</w:t>
            </w:r>
          </w:p>
        </w:tc>
        <w:tc>
          <w:tcPr>
            <w:tcW w:w="1072" w:type="dxa"/>
            <w:shd w:val="clear" w:color="auto" w:fill="auto"/>
            <w:vAlign w:val="center"/>
            <w:hideMark/>
          </w:tcPr>
          <w:p w14:paraId="42D53B6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Δ-000125</w:t>
            </w:r>
          </w:p>
        </w:tc>
        <w:tc>
          <w:tcPr>
            <w:tcW w:w="1008" w:type="dxa"/>
            <w:shd w:val="clear" w:color="auto" w:fill="auto"/>
            <w:vAlign w:val="center"/>
            <w:hideMark/>
          </w:tcPr>
          <w:p w14:paraId="095587E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ΑΔ-04361</w:t>
            </w:r>
          </w:p>
        </w:tc>
        <w:tc>
          <w:tcPr>
            <w:tcW w:w="2226" w:type="dxa"/>
            <w:shd w:val="clear" w:color="auto" w:fill="auto"/>
            <w:vAlign w:val="center"/>
            <w:hideMark/>
          </w:tcPr>
          <w:p w14:paraId="314AC74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ΕΦΑΡΜΟΓΕΣ ΠΥΡΙΤΙΟΥ ΑΝΩΝΥΜΗ ΕΤΑΙΡΕΙΑ</w:t>
            </w:r>
          </w:p>
        </w:tc>
        <w:tc>
          <w:tcPr>
            <w:tcW w:w="744" w:type="dxa"/>
            <w:shd w:val="clear" w:color="auto" w:fill="auto"/>
            <w:vAlign w:val="center"/>
            <w:hideMark/>
          </w:tcPr>
          <w:p w14:paraId="1CCC21B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5E3686C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6CDC7E1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69990,000</w:t>
            </w:r>
          </w:p>
        </w:tc>
        <w:tc>
          <w:tcPr>
            <w:tcW w:w="1498" w:type="dxa"/>
            <w:shd w:val="clear" w:color="auto" w:fill="auto"/>
            <w:vAlign w:val="center"/>
            <w:hideMark/>
          </w:tcPr>
          <w:p w14:paraId="61DD37D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0F2ABA5B" w14:textId="77777777" w:rsidTr="004400CC">
        <w:trPr>
          <w:trHeight w:val="47"/>
          <w:jc w:val="center"/>
        </w:trPr>
        <w:tc>
          <w:tcPr>
            <w:tcW w:w="467" w:type="dxa"/>
            <w:shd w:val="clear" w:color="auto" w:fill="auto"/>
            <w:vAlign w:val="center"/>
            <w:hideMark/>
          </w:tcPr>
          <w:p w14:paraId="706F4A9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28</w:t>
            </w:r>
          </w:p>
        </w:tc>
        <w:tc>
          <w:tcPr>
            <w:tcW w:w="1072" w:type="dxa"/>
            <w:shd w:val="clear" w:color="auto" w:fill="auto"/>
            <w:vAlign w:val="center"/>
            <w:hideMark/>
          </w:tcPr>
          <w:p w14:paraId="788E219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Δ-000120</w:t>
            </w:r>
          </w:p>
        </w:tc>
        <w:tc>
          <w:tcPr>
            <w:tcW w:w="1008" w:type="dxa"/>
            <w:shd w:val="clear" w:color="auto" w:fill="auto"/>
            <w:vAlign w:val="center"/>
            <w:hideMark/>
          </w:tcPr>
          <w:p w14:paraId="7FAC168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ΑΔ-05155</w:t>
            </w:r>
          </w:p>
        </w:tc>
        <w:tc>
          <w:tcPr>
            <w:tcW w:w="2226" w:type="dxa"/>
            <w:shd w:val="clear" w:color="auto" w:fill="auto"/>
            <w:vAlign w:val="center"/>
            <w:hideMark/>
          </w:tcPr>
          <w:p w14:paraId="07E9A73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ENERGY BANK II ΙΔΙΩΤΙΚΗ ΚΕΦΑΛΑΙΟΥΧΙΚΗ ΕΤΑΙΡΙΑ</w:t>
            </w:r>
          </w:p>
        </w:tc>
        <w:tc>
          <w:tcPr>
            <w:tcW w:w="744" w:type="dxa"/>
            <w:shd w:val="clear" w:color="auto" w:fill="auto"/>
            <w:vAlign w:val="center"/>
            <w:hideMark/>
          </w:tcPr>
          <w:p w14:paraId="29C1B9C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49,99</w:t>
            </w:r>
          </w:p>
        </w:tc>
        <w:tc>
          <w:tcPr>
            <w:tcW w:w="1389" w:type="dxa"/>
            <w:shd w:val="clear" w:color="auto" w:fill="auto"/>
            <w:vAlign w:val="center"/>
            <w:hideMark/>
          </w:tcPr>
          <w:p w14:paraId="080119B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2D43E56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70887,000</w:t>
            </w:r>
          </w:p>
        </w:tc>
        <w:tc>
          <w:tcPr>
            <w:tcW w:w="1498" w:type="dxa"/>
            <w:shd w:val="clear" w:color="auto" w:fill="auto"/>
            <w:vAlign w:val="center"/>
            <w:hideMark/>
          </w:tcPr>
          <w:p w14:paraId="20C3B60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033E22DA" w14:textId="77777777" w:rsidTr="004400CC">
        <w:trPr>
          <w:trHeight w:val="265"/>
          <w:jc w:val="center"/>
        </w:trPr>
        <w:tc>
          <w:tcPr>
            <w:tcW w:w="467" w:type="dxa"/>
            <w:shd w:val="clear" w:color="auto" w:fill="auto"/>
            <w:vAlign w:val="center"/>
            <w:hideMark/>
          </w:tcPr>
          <w:p w14:paraId="753BF50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29</w:t>
            </w:r>
          </w:p>
        </w:tc>
        <w:tc>
          <w:tcPr>
            <w:tcW w:w="1072" w:type="dxa"/>
            <w:shd w:val="clear" w:color="auto" w:fill="auto"/>
            <w:vAlign w:val="center"/>
            <w:hideMark/>
          </w:tcPr>
          <w:p w14:paraId="1834ABD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Δ-000137</w:t>
            </w:r>
          </w:p>
        </w:tc>
        <w:tc>
          <w:tcPr>
            <w:tcW w:w="1008" w:type="dxa"/>
            <w:shd w:val="clear" w:color="auto" w:fill="auto"/>
            <w:vAlign w:val="center"/>
            <w:hideMark/>
          </w:tcPr>
          <w:p w14:paraId="37B1594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ΑΔ-05424</w:t>
            </w:r>
          </w:p>
        </w:tc>
        <w:tc>
          <w:tcPr>
            <w:tcW w:w="2226" w:type="dxa"/>
            <w:shd w:val="clear" w:color="auto" w:fill="auto"/>
            <w:vAlign w:val="center"/>
            <w:hideMark/>
          </w:tcPr>
          <w:p w14:paraId="29BA000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ΑΙΟΛΙΚΑ ΠΑΡΚΑ ΔΩΡΙΚΟΥ ΜΟΝΟΠΡΟΣΩΠΗ ΑΝΩΝΥΜΗ ΕΤΑΙΡΕΙΑ</w:t>
            </w:r>
          </w:p>
        </w:tc>
        <w:tc>
          <w:tcPr>
            <w:tcW w:w="744" w:type="dxa"/>
            <w:shd w:val="clear" w:color="auto" w:fill="auto"/>
            <w:vAlign w:val="center"/>
            <w:hideMark/>
          </w:tcPr>
          <w:p w14:paraId="5F9F2E0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78B6CD6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17F33EC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71228,000</w:t>
            </w:r>
          </w:p>
        </w:tc>
        <w:tc>
          <w:tcPr>
            <w:tcW w:w="1498" w:type="dxa"/>
            <w:shd w:val="clear" w:color="auto" w:fill="auto"/>
            <w:vAlign w:val="center"/>
            <w:hideMark/>
          </w:tcPr>
          <w:p w14:paraId="69BC98C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2D1559C4" w14:textId="77777777" w:rsidTr="004400CC">
        <w:trPr>
          <w:trHeight w:val="945"/>
          <w:jc w:val="center"/>
        </w:trPr>
        <w:tc>
          <w:tcPr>
            <w:tcW w:w="467" w:type="dxa"/>
            <w:shd w:val="clear" w:color="auto" w:fill="auto"/>
            <w:vAlign w:val="center"/>
            <w:hideMark/>
          </w:tcPr>
          <w:p w14:paraId="01CBB1C8"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30</w:t>
            </w:r>
          </w:p>
        </w:tc>
        <w:tc>
          <w:tcPr>
            <w:tcW w:w="1072" w:type="dxa"/>
            <w:shd w:val="clear" w:color="auto" w:fill="auto"/>
            <w:vAlign w:val="center"/>
            <w:hideMark/>
          </w:tcPr>
          <w:p w14:paraId="7E6FFC0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Δ-000154</w:t>
            </w:r>
          </w:p>
        </w:tc>
        <w:tc>
          <w:tcPr>
            <w:tcW w:w="1008" w:type="dxa"/>
            <w:shd w:val="clear" w:color="auto" w:fill="auto"/>
            <w:vAlign w:val="center"/>
            <w:hideMark/>
          </w:tcPr>
          <w:p w14:paraId="292590F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ΑΔ-05149</w:t>
            </w:r>
          </w:p>
        </w:tc>
        <w:tc>
          <w:tcPr>
            <w:tcW w:w="2226" w:type="dxa"/>
            <w:shd w:val="clear" w:color="auto" w:fill="auto"/>
            <w:vAlign w:val="center"/>
            <w:hideMark/>
          </w:tcPr>
          <w:p w14:paraId="2137AEC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GREENCELLS ENERGY ΕΛΛΑΣ ΜΟΝΟΠΡΟΣΩΠΗ ΙΔΙΩΤΙΚΗ ΚΕΦΑΛΑΙΟΥΧΙΚΗ ΕΤΑΙΡΙΑ</w:t>
            </w:r>
          </w:p>
        </w:tc>
        <w:tc>
          <w:tcPr>
            <w:tcW w:w="744" w:type="dxa"/>
            <w:shd w:val="clear" w:color="auto" w:fill="auto"/>
            <w:vAlign w:val="center"/>
            <w:hideMark/>
          </w:tcPr>
          <w:p w14:paraId="7037ACC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22EB3A0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351D4D1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72000,000</w:t>
            </w:r>
          </w:p>
        </w:tc>
        <w:tc>
          <w:tcPr>
            <w:tcW w:w="1498" w:type="dxa"/>
            <w:shd w:val="clear" w:color="auto" w:fill="auto"/>
            <w:vAlign w:val="center"/>
            <w:hideMark/>
          </w:tcPr>
          <w:p w14:paraId="402380E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04553C51" w14:textId="77777777" w:rsidTr="004400CC">
        <w:trPr>
          <w:trHeight w:val="137"/>
          <w:jc w:val="center"/>
        </w:trPr>
        <w:tc>
          <w:tcPr>
            <w:tcW w:w="467" w:type="dxa"/>
            <w:shd w:val="clear" w:color="auto" w:fill="auto"/>
            <w:vAlign w:val="center"/>
            <w:hideMark/>
          </w:tcPr>
          <w:p w14:paraId="272175FE"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31</w:t>
            </w:r>
          </w:p>
        </w:tc>
        <w:tc>
          <w:tcPr>
            <w:tcW w:w="1072" w:type="dxa"/>
            <w:shd w:val="clear" w:color="auto" w:fill="auto"/>
            <w:vAlign w:val="center"/>
            <w:hideMark/>
          </w:tcPr>
          <w:p w14:paraId="49B8572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Δ-000138</w:t>
            </w:r>
          </w:p>
        </w:tc>
        <w:tc>
          <w:tcPr>
            <w:tcW w:w="1008" w:type="dxa"/>
            <w:shd w:val="clear" w:color="auto" w:fill="auto"/>
            <w:vAlign w:val="center"/>
            <w:hideMark/>
          </w:tcPr>
          <w:p w14:paraId="3FF56B9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ΑΔ-05425</w:t>
            </w:r>
          </w:p>
        </w:tc>
        <w:tc>
          <w:tcPr>
            <w:tcW w:w="2226" w:type="dxa"/>
            <w:shd w:val="clear" w:color="auto" w:fill="auto"/>
            <w:vAlign w:val="center"/>
            <w:hideMark/>
          </w:tcPr>
          <w:p w14:paraId="452E08B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ΑΙΟΛΙΚΑ ΠΑΡΚΑ ΔΩΡΙΚΟΥ ΜΟΝΟΠΡΟΣΩΠΗ ΑΝΩΝΥΜΗ ΕΤΑΙΡΕΙΑ</w:t>
            </w:r>
          </w:p>
        </w:tc>
        <w:tc>
          <w:tcPr>
            <w:tcW w:w="744" w:type="dxa"/>
            <w:shd w:val="clear" w:color="auto" w:fill="auto"/>
            <w:vAlign w:val="center"/>
            <w:hideMark/>
          </w:tcPr>
          <w:p w14:paraId="1211A53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20</w:t>
            </w:r>
          </w:p>
        </w:tc>
        <w:tc>
          <w:tcPr>
            <w:tcW w:w="1389" w:type="dxa"/>
            <w:shd w:val="clear" w:color="auto" w:fill="auto"/>
            <w:vAlign w:val="center"/>
            <w:hideMark/>
          </w:tcPr>
          <w:p w14:paraId="49FCA43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40</w:t>
            </w:r>
          </w:p>
        </w:tc>
        <w:tc>
          <w:tcPr>
            <w:tcW w:w="1227" w:type="dxa"/>
            <w:shd w:val="clear" w:color="auto" w:fill="auto"/>
            <w:vAlign w:val="center"/>
            <w:hideMark/>
          </w:tcPr>
          <w:p w14:paraId="7C34E5B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74418,000</w:t>
            </w:r>
          </w:p>
        </w:tc>
        <w:tc>
          <w:tcPr>
            <w:tcW w:w="1498" w:type="dxa"/>
            <w:shd w:val="clear" w:color="auto" w:fill="auto"/>
            <w:vAlign w:val="center"/>
            <w:hideMark/>
          </w:tcPr>
          <w:p w14:paraId="145E64F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4202B56D" w14:textId="77777777" w:rsidTr="004400CC">
        <w:trPr>
          <w:trHeight w:val="284"/>
          <w:jc w:val="center"/>
        </w:trPr>
        <w:tc>
          <w:tcPr>
            <w:tcW w:w="467" w:type="dxa"/>
            <w:shd w:val="clear" w:color="auto" w:fill="auto"/>
            <w:vAlign w:val="center"/>
            <w:hideMark/>
          </w:tcPr>
          <w:p w14:paraId="54F7B34F"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32</w:t>
            </w:r>
          </w:p>
        </w:tc>
        <w:tc>
          <w:tcPr>
            <w:tcW w:w="1072" w:type="dxa"/>
            <w:shd w:val="clear" w:color="auto" w:fill="auto"/>
            <w:vAlign w:val="center"/>
            <w:hideMark/>
          </w:tcPr>
          <w:p w14:paraId="3DA6CD4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Δ-000162</w:t>
            </w:r>
          </w:p>
        </w:tc>
        <w:tc>
          <w:tcPr>
            <w:tcW w:w="1008" w:type="dxa"/>
            <w:shd w:val="clear" w:color="auto" w:fill="auto"/>
            <w:vAlign w:val="center"/>
            <w:hideMark/>
          </w:tcPr>
          <w:p w14:paraId="431D954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ΑΔ-04795</w:t>
            </w:r>
          </w:p>
        </w:tc>
        <w:tc>
          <w:tcPr>
            <w:tcW w:w="2226" w:type="dxa"/>
            <w:shd w:val="clear" w:color="auto" w:fill="auto"/>
            <w:vAlign w:val="center"/>
            <w:hideMark/>
          </w:tcPr>
          <w:p w14:paraId="60F57E8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ENERGY EVOLUTION IKE</w:t>
            </w:r>
          </w:p>
        </w:tc>
        <w:tc>
          <w:tcPr>
            <w:tcW w:w="744" w:type="dxa"/>
            <w:shd w:val="clear" w:color="auto" w:fill="auto"/>
            <w:vAlign w:val="center"/>
            <w:hideMark/>
          </w:tcPr>
          <w:p w14:paraId="45037C1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23</w:t>
            </w:r>
          </w:p>
        </w:tc>
        <w:tc>
          <w:tcPr>
            <w:tcW w:w="1389" w:type="dxa"/>
            <w:shd w:val="clear" w:color="auto" w:fill="auto"/>
            <w:vAlign w:val="center"/>
            <w:hideMark/>
          </w:tcPr>
          <w:p w14:paraId="31BCA55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46</w:t>
            </w:r>
          </w:p>
        </w:tc>
        <w:tc>
          <w:tcPr>
            <w:tcW w:w="1227" w:type="dxa"/>
            <w:shd w:val="clear" w:color="auto" w:fill="auto"/>
            <w:vAlign w:val="center"/>
            <w:hideMark/>
          </w:tcPr>
          <w:p w14:paraId="2D2102A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78500,000</w:t>
            </w:r>
          </w:p>
        </w:tc>
        <w:tc>
          <w:tcPr>
            <w:tcW w:w="1498" w:type="dxa"/>
            <w:shd w:val="clear" w:color="auto" w:fill="auto"/>
            <w:vAlign w:val="center"/>
            <w:hideMark/>
          </w:tcPr>
          <w:p w14:paraId="666EC18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3A5DD1D" w14:textId="77777777" w:rsidTr="004400CC">
        <w:trPr>
          <w:trHeight w:val="135"/>
          <w:jc w:val="center"/>
        </w:trPr>
        <w:tc>
          <w:tcPr>
            <w:tcW w:w="467" w:type="dxa"/>
            <w:shd w:val="clear" w:color="auto" w:fill="auto"/>
            <w:vAlign w:val="center"/>
            <w:hideMark/>
          </w:tcPr>
          <w:p w14:paraId="7CF6F395"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lastRenderedPageBreak/>
              <w:t>33</w:t>
            </w:r>
          </w:p>
        </w:tc>
        <w:tc>
          <w:tcPr>
            <w:tcW w:w="1072" w:type="dxa"/>
            <w:shd w:val="clear" w:color="auto" w:fill="auto"/>
            <w:vAlign w:val="center"/>
            <w:hideMark/>
          </w:tcPr>
          <w:p w14:paraId="28EB84E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Δ-000145</w:t>
            </w:r>
          </w:p>
        </w:tc>
        <w:tc>
          <w:tcPr>
            <w:tcW w:w="1008" w:type="dxa"/>
            <w:shd w:val="clear" w:color="auto" w:fill="auto"/>
            <w:vAlign w:val="center"/>
            <w:hideMark/>
          </w:tcPr>
          <w:p w14:paraId="6E57643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ΑΔ-04579</w:t>
            </w:r>
          </w:p>
        </w:tc>
        <w:tc>
          <w:tcPr>
            <w:tcW w:w="2226" w:type="dxa"/>
            <w:shd w:val="clear" w:color="auto" w:fill="auto"/>
            <w:vAlign w:val="center"/>
            <w:hideMark/>
          </w:tcPr>
          <w:p w14:paraId="29AC964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ΜΑΡΤΙΝΟ ΑΠΟΘΗΚΕΥΣΗ ΕΝΕΡΓΕΙΑΣ ΜΟΝΟΠΡΟΣΩΠΗ Α.Ε.</w:t>
            </w:r>
          </w:p>
        </w:tc>
        <w:tc>
          <w:tcPr>
            <w:tcW w:w="744" w:type="dxa"/>
            <w:shd w:val="clear" w:color="auto" w:fill="auto"/>
            <w:vAlign w:val="center"/>
            <w:hideMark/>
          </w:tcPr>
          <w:p w14:paraId="5D0EFFC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22</w:t>
            </w:r>
          </w:p>
        </w:tc>
        <w:tc>
          <w:tcPr>
            <w:tcW w:w="1389" w:type="dxa"/>
            <w:shd w:val="clear" w:color="auto" w:fill="auto"/>
            <w:vAlign w:val="center"/>
            <w:hideMark/>
          </w:tcPr>
          <w:p w14:paraId="2377868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44</w:t>
            </w:r>
          </w:p>
        </w:tc>
        <w:tc>
          <w:tcPr>
            <w:tcW w:w="1227" w:type="dxa"/>
            <w:shd w:val="clear" w:color="auto" w:fill="auto"/>
            <w:vAlign w:val="center"/>
            <w:hideMark/>
          </w:tcPr>
          <w:p w14:paraId="3B6FDD7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78837,000</w:t>
            </w:r>
          </w:p>
        </w:tc>
        <w:tc>
          <w:tcPr>
            <w:tcW w:w="1498" w:type="dxa"/>
            <w:shd w:val="clear" w:color="auto" w:fill="auto"/>
            <w:vAlign w:val="center"/>
            <w:hideMark/>
          </w:tcPr>
          <w:p w14:paraId="4D8F75C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340B828A" w14:textId="77777777" w:rsidTr="004400CC">
        <w:trPr>
          <w:trHeight w:val="146"/>
          <w:jc w:val="center"/>
        </w:trPr>
        <w:tc>
          <w:tcPr>
            <w:tcW w:w="467" w:type="dxa"/>
            <w:shd w:val="clear" w:color="auto" w:fill="auto"/>
            <w:vAlign w:val="center"/>
            <w:hideMark/>
          </w:tcPr>
          <w:p w14:paraId="5D204D24"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34</w:t>
            </w:r>
          </w:p>
        </w:tc>
        <w:tc>
          <w:tcPr>
            <w:tcW w:w="1072" w:type="dxa"/>
            <w:shd w:val="clear" w:color="auto" w:fill="auto"/>
            <w:vAlign w:val="center"/>
            <w:hideMark/>
          </w:tcPr>
          <w:p w14:paraId="3B3C535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Δ-000110</w:t>
            </w:r>
          </w:p>
        </w:tc>
        <w:tc>
          <w:tcPr>
            <w:tcW w:w="1008" w:type="dxa"/>
            <w:shd w:val="clear" w:color="auto" w:fill="auto"/>
            <w:vAlign w:val="center"/>
            <w:hideMark/>
          </w:tcPr>
          <w:p w14:paraId="145614B6"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ΑΔ-04566</w:t>
            </w:r>
          </w:p>
        </w:tc>
        <w:tc>
          <w:tcPr>
            <w:tcW w:w="2226" w:type="dxa"/>
            <w:shd w:val="clear" w:color="auto" w:fill="auto"/>
            <w:vAlign w:val="center"/>
            <w:hideMark/>
          </w:tcPr>
          <w:p w14:paraId="4565575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ARGYROMYLOS STORAGE ΜΟΝΟΠΡΟΣΩΠΗ Α.Ε.</w:t>
            </w:r>
          </w:p>
        </w:tc>
        <w:tc>
          <w:tcPr>
            <w:tcW w:w="744" w:type="dxa"/>
            <w:shd w:val="clear" w:color="auto" w:fill="auto"/>
            <w:vAlign w:val="center"/>
            <w:hideMark/>
          </w:tcPr>
          <w:p w14:paraId="5BD59567"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50</w:t>
            </w:r>
          </w:p>
        </w:tc>
        <w:tc>
          <w:tcPr>
            <w:tcW w:w="1389" w:type="dxa"/>
            <w:shd w:val="clear" w:color="auto" w:fill="auto"/>
            <w:vAlign w:val="center"/>
            <w:hideMark/>
          </w:tcPr>
          <w:p w14:paraId="2BD16B9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100</w:t>
            </w:r>
          </w:p>
        </w:tc>
        <w:tc>
          <w:tcPr>
            <w:tcW w:w="1227" w:type="dxa"/>
            <w:shd w:val="clear" w:color="auto" w:fill="auto"/>
            <w:vAlign w:val="center"/>
            <w:hideMark/>
          </w:tcPr>
          <w:p w14:paraId="1C19F55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84000,000</w:t>
            </w:r>
          </w:p>
        </w:tc>
        <w:tc>
          <w:tcPr>
            <w:tcW w:w="1498" w:type="dxa"/>
            <w:shd w:val="clear" w:color="auto" w:fill="auto"/>
            <w:vAlign w:val="center"/>
            <w:hideMark/>
          </w:tcPr>
          <w:p w14:paraId="2AE526B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4F70A1" w14:paraId="1699E00C" w14:textId="77777777" w:rsidTr="004400CC">
        <w:trPr>
          <w:trHeight w:val="47"/>
          <w:jc w:val="center"/>
        </w:trPr>
        <w:tc>
          <w:tcPr>
            <w:tcW w:w="467" w:type="dxa"/>
            <w:shd w:val="clear" w:color="auto" w:fill="auto"/>
            <w:vAlign w:val="center"/>
            <w:hideMark/>
          </w:tcPr>
          <w:p w14:paraId="389BC13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35</w:t>
            </w:r>
          </w:p>
        </w:tc>
        <w:tc>
          <w:tcPr>
            <w:tcW w:w="1072" w:type="dxa"/>
            <w:shd w:val="clear" w:color="auto" w:fill="auto"/>
            <w:vAlign w:val="center"/>
            <w:hideMark/>
          </w:tcPr>
          <w:p w14:paraId="4A50806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Δ-000116</w:t>
            </w:r>
          </w:p>
        </w:tc>
        <w:tc>
          <w:tcPr>
            <w:tcW w:w="1008" w:type="dxa"/>
            <w:shd w:val="clear" w:color="auto" w:fill="auto"/>
            <w:vAlign w:val="center"/>
            <w:hideMark/>
          </w:tcPr>
          <w:p w14:paraId="0D5B8B7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ΑΔ-04693</w:t>
            </w:r>
          </w:p>
        </w:tc>
        <w:tc>
          <w:tcPr>
            <w:tcW w:w="2226" w:type="dxa"/>
            <w:shd w:val="clear" w:color="auto" w:fill="auto"/>
            <w:vAlign w:val="center"/>
            <w:hideMark/>
          </w:tcPr>
          <w:p w14:paraId="0C026B70" w14:textId="77777777" w:rsidR="00E9555C" w:rsidRPr="00390D2E" w:rsidRDefault="00E9555C" w:rsidP="004400CC">
            <w:pPr>
              <w:spacing w:after="0" w:line="240" w:lineRule="auto"/>
              <w:jc w:val="center"/>
              <w:rPr>
                <w:rFonts w:ascii="Times New Roman" w:eastAsia="Times New Roman" w:hAnsi="Times New Roman"/>
                <w:color w:val="000000"/>
                <w:sz w:val="18"/>
                <w:szCs w:val="18"/>
                <w:lang w:eastAsia="el-GR" w:bidi="he-IL"/>
              </w:rPr>
            </w:pPr>
            <w:r w:rsidRPr="00390D2E">
              <w:rPr>
                <w:rFonts w:ascii="Times New Roman" w:eastAsia="Times New Roman" w:hAnsi="Times New Roman"/>
                <w:color w:val="000000"/>
                <w:sz w:val="18"/>
                <w:szCs w:val="18"/>
                <w:lang w:eastAsia="el-GR" w:bidi="he-IL"/>
              </w:rPr>
              <w:t xml:space="preserve">BAT. SOLAR </w:t>
            </w:r>
            <w:r w:rsidRPr="00390D2E">
              <w:rPr>
                <w:rFonts w:ascii="Times New Roman" w:eastAsia="Times New Roman" w:hAnsi="Times New Roman"/>
                <w:color w:val="000000"/>
                <w:sz w:val="18"/>
                <w:szCs w:val="18"/>
                <w:lang w:val="el-GR" w:eastAsia="el-GR" w:bidi="he-IL"/>
              </w:rPr>
              <w:t>Ι</w:t>
            </w:r>
            <w:r w:rsidRPr="00390D2E">
              <w:rPr>
                <w:rFonts w:ascii="Times New Roman" w:eastAsia="Times New Roman" w:hAnsi="Times New Roman"/>
                <w:color w:val="000000"/>
                <w:sz w:val="18"/>
                <w:szCs w:val="18"/>
                <w:lang w:eastAsia="el-GR" w:bidi="he-IL"/>
              </w:rPr>
              <w:t>.</w:t>
            </w:r>
            <w:r w:rsidRPr="00390D2E">
              <w:rPr>
                <w:rFonts w:ascii="Times New Roman" w:eastAsia="Times New Roman" w:hAnsi="Times New Roman"/>
                <w:color w:val="000000"/>
                <w:sz w:val="18"/>
                <w:szCs w:val="18"/>
                <w:lang w:val="el-GR" w:eastAsia="el-GR" w:bidi="he-IL"/>
              </w:rPr>
              <w:t>Κ</w:t>
            </w:r>
            <w:r w:rsidRPr="00390D2E">
              <w:rPr>
                <w:rFonts w:ascii="Times New Roman" w:eastAsia="Times New Roman" w:hAnsi="Times New Roman"/>
                <w:color w:val="000000"/>
                <w:sz w:val="18"/>
                <w:szCs w:val="18"/>
                <w:lang w:eastAsia="el-GR" w:bidi="he-IL"/>
              </w:rPr>
              <w:t>.</w:t>
            </w:r>
            <w:r w:rsidRPr="00390D2E">
              <w:rPr>
                <w:rFonts w:ascii="Times New Roman" w:eastAsia="Times New Roman" w:hAnsi="Times New Roman"/>
                <w:color w:val="000000"/>
                <w:sz w:val="18"/>
                <w:szCs w:val="18"/>
                <w:lang w:val="el-GR" w:eastAsia="el-GR" w:bidi="he-IL"/>
              </w:rPr>
              <w:t>Ε</w:t>
            </w:r>
            <w:r w:rsidRPr="00390D2E">
              <w:rPr>
                <w:rFonts w:ascii="Times New Roman" w:eastAsia="Times New Roman" w:hAnsi="Times New Roman"/>
                <w:color w:val="000000"/>
                <w:sz w:val="18"/>
                <w:szCs w:val="18"/>
                <w:lang w:eastAsia="el-GR" w:bidi="he-IL"/>
              </w:rPr>
              <w:t>.</w:t>
            </w:r>
          </w:p>
        </w:tc>
        <w:tc>
          <w:tcPr>
            <w:tcW w:w="744" w:type="dxa"/>
            <w:shd w:val="clear" w:color="auto" w:fill="auto"/>
            <w:vAlign w:val="center"/>
            <w:hideMark/>
          </w:tcPr>
          <w:p w14:paraId="53E0704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7,99</w:t>
            </w:r>
          </w:p>
        </w:tc>
        <w:tc>
          <w:tcPr>
            <w:tcW w:w="1389" w:type="dxa"/>
            <w:shd w:val="clear" w:color="auto" w:fill="auto"/>
            <w:vAlign w:val="center"/>
            <w:hideMark/>
          </w:tcPr>
          <w:p w14:paraId="6440C77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16</w:t>
            </w:r>
          </w:p>
        </w:tc>
        <w:tc>
          <w:tcPr>
            <w:tcW w:w="1227" w:type="dxa"/>
            <w:shd w:val="clear" w:color="auto" w:fill="auto"/>
            <w:vAlign w:val="center"/>
            <w:hideMark/>
          </w:tcPr>
          <w:p w14:paraId="2430C805"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86351,000</w:t>
            </w:r>
          </w:p>
        </w:tc>
        <w:tc>
          <w:tcPr>
            <w:tcW w:w="1498" w:type="dxa"/>
            <w:shd w:val="clear" w:color="auto" w:fill="auto"/>
            <w:vAlign w:val="center"/>
            <w:hideMark/>
          </w:tcPr>
          <w:p w14:paraId="7E762C99"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390D2E">
              <w:rPr>
                <w:rFonts w:ascii="Times New Roman" w:eastAsia="Times New Roman" w:hAnsi="Times New Roman"/>
                <w:color w:val="000000"/>
                <w:sz w:val="18"/>
                <w:szCs w:val="18"/>
                <w:lang w:val="el-GR" w:eastAsia="el-GR" w:bidi="he-IL"/>
              </w:rPr>
              <w:t>ΔΕΝ ΕΠΙΛΕΧΘΗΚΕ</w:t>
            </w:r>
          </w:p>
        </w:tc>
      </w:tr>
      <w:tr w:rsidR="00E9555C" w:rsidRPr="000A4ACE" w14:paraId="107E9AC7" w14:textId="77777777" w:rsidTr="004400CC">
        <w:trPr>
          <w:trHeight w:val="631"/>
          <w:jc w:val="center"/>
        </w:trPr>
        <w:tc>
          <w:tcPr>
            <w:tcW w:w="9631" w:type="dxa"/>
            <w:gridSpan w:val="8"/>
            <w:shd w:val="clear" w:color="auto" w:fill="auto"/>
            <w:vAlign w:val="center"/>
          </w:tcPr>
          <w:p w14:paraId="2834E695"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B005AB">
              <w:rPr>
                <w:rFonts w:ascii="Times New Roman" w:hAnsi="Times New Roman"/>
                <w:b/>
                <w:bCs/>
                <w:sz w:val="18"/>
                <w:szCs w:val="18"/>
                <w:lang w:val="el-GR"/>
              </w:rPr>
              <w:t>Απορρίφθηκαν κατά τη διαδικασία ελέγχου των δικαιολογητικών συμμετοχής (Απόφαση ΡΑΑΕΥ Ε-</w:t>
            </w:r>
            <w:r>
              <w:rPr>
                <w:rFonts w:ascii="Times New Roman" w:hAnsi="Times New Roman"/>
                <w:b/>
                <w:bCs/>
                <w:sz w:val="18"/>
                <w:szCs w:val="18"/>
                <w:lang w:val="el-GR"/>
              </w:rPr>
              <w:t>31</w:t>
            </w:r>
            <w:r w:rsidRPr="00B005AB">
              <w:rPr>
                <w:rFonts w:ascii="Times New Roman" w:hAnsi="Times New Roman"/>
                <w:b/>
                <w:bCs/>
                <w:sz w:val="18"/>
                <w:szCs w:val="18"/>
                <w:lang w:val="el-GR"/>
              </w:rPr>
              <w:t>/202</w:t>
            </w:r>
            <w:r>
              <w:rPr>
                <w:rFonts w:ascii="Times New Roman" w:hAnsi="Times New Roman"/>
                <w:b/>
                <w:bCs/>
                <w:sz w:val="18"/>
                <w:szCs w:val="18"/>
                <w:lang w:val="el-GR"/>
              </w:rPr>
              <w:t>4</w:t>
            </w:r>
            <w:r w:rsidRPr="00B005AB">
              <w:rPr>
                <w:rFonts w:ascii="Times New Roman" w:hAnsi="Times New Roman"/>
                <w:b/>
                <w:bCs/>
                <w:sz w:val="18"/>
                <w:szCs w:val="18"/>
                <w:lang w:val="el-GR"/>
              </w:rPr>
              <w:t>)</w:t>
            </w:r>
          </w:p>
        </w:tc>
      </w:tr>
      <w:tr w:rsidR="00E9555C" w:rsidRPr="000A4ACE" w14:paraId="33E8862A" w14:textId="77777777" w:rsidTr="004400CC">
        <w:trPr>
          <w:trHeight w:val="303"/>
          <w:jc w:val="center"/>
        </w:trPr>
        <w:tc>
          <w:tcPr>
            <w:tcW w:w="467" w:type="dxa"/>
            <w:shd w:val="clear" w:color="auto" w:fill="auto"/>
            <w:vAlign w:val="center"/>
          </w:tcPr>
          <w:p w14:paraId="6404840E"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36</w:t>
            </w:r>
          </w:p>
        </w:tc>
        <w:tc>
          <w:tcPr>
            <w:tcW w:w="1072" w:type="dxa"/>
            <w:shd w:val="clear" w:color="auto" w:fill="auto"/>
            <w:vAlign w:val="center"/>
          </w:tcPr>
          <w:p w14:paraId="1C4AFD08"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Δ-000108</w:t>
            </w:r>
          </w:p>
        </w:tc>
        <w:tc>
          <w:tcPr>
            <w:tcW w:w="1008" w:type="dxa"/>
            <w:shd w:val="clear" w:color="auto" w:fill="auto"/>
            <w:vAlign w:val="center"/>
          </w:tcPr>
          <w:p w14:paraId="03D9DD9F"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ΑΔ-05283</w:t>
            </w:r>
          </w:p>
        </w:tc>
        <w:tc>
          <w:tcPr>
            <w:tcW w:w="2226" w:type="dxa"/>
            <w:shd w:val="clear" w:color="auto" w:fill="auto"/>
            <w:vAlign w:val="center"/>
          </w:tcPr>
          <w:p w14:paraId="5817DBB3"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ΦΩΣ ΑΓΙΟΥ ΓΕΩΡΓΙΟΥ ΜΟΝΟΠΡΟΣΩΠΗ Ι.Κ.Ε.</w:t>
            </w:r>
          </w:p>
        </w:tc>
        <w:tc>
          <w:tcPr>
            <w:tcW w:w="744" w:type="dxa"/>
            <w:shd w:val="clear" w:color="auto" w:fill="auto"/>
            <w:vAlign w:val="center"/>
          </w:tcPr>
          <w:p w14:paraId="2654520C"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17</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5</w:t>
            </w:r>
          </w:p>
        </w:tc>
        <w:tc>
          <w:tcPr>
            <w:tcW w:w="1389" w:type="dxa"/>
            <w:shd w:val="clear" w:color="auto" w:fill="auto"/>
            <w:vAlign w:val="center"/>
          </w:tcPr>
          <w:p w14:paraId="0BDC5F0B"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35</w:t>
            </w:r>
          </w:p>
        </w:tc>
        <w:tc>
          <w:tcPr>
            <w:tcW w:w="1227" w:type="dxa"/>
            <w:shd w:val="clear" w:color="auto" w:fill="auto"/>
            <w:vAlign w:val="center"/>
          </w:tcPr>
          <w:p w14:paraId="2036E3D1"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84200,000</w:t>
            </w:r>
          </w:p>
        </w:tc>
        <w:tc>
          <w:tcPr>
            <w:tcW w:w="1498" w:type="dxa"/>
            <w:shd w:val="clear" w:color="auto" w:fill="auto"/>
            <w:vAlign w:val="center"/>
          </w:tcPr>
          <w:p w14:paraId="74CE92F4"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6CC4733E" w14:textId="77777777" w:rsidTr="004400CC">
        <w:trPr>
          <w:trHeight w:val="99"/>
          <w:jc w:val="center"/>
        </w:trPr>
        <w:tc>
          <w:tcPr>
            <w:tcW w:w="467" w:type="dxa"/>
            <w:shd w:val="clear" w:color="auto" w:fill="auto"/>
            <w:vAlign w:val="center"/>
          </w:tcPr>
          <w:p w14:paraId="7A6FC5E8"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37</w:t>
            </w:r>
          </w:p>
        </w:tc>
        <w:tc>
          <w:tcPr>
            <w:tcW w:w="1072" w:type="dxa"/>
            <w:shd w:val="clear" w:color="auto" w:fill="auto"/>
            <w:vAlign w:val="center"/>
          </w:tcPr>
          <w:p w14:paraId="2D084E84"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Δ-000109</w:t>
            </w:r>
          </w:p>
        </w:tc>
        <w:tc>
          <w:tcPr>
            <w:tcW w:w="1008" w:type="dxa"/>
            <w:shd w:val="clear" w:color="auto" w:fill="auto"/>
            <w:vAlign w:val="center"/>
          </w:tcPr>
          <w:p w14:paraId="32B8F3E6"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ΑΔ-04440</w:t>
            </w:r>
          </w:p>
        </w:tc>
        <w:tc>
          <w:tcPr>
            <w:tcW w:w="2226" w:type="dxa"/>
            <w:shd w:val="clear" w:color="auto" w:fill="auto"/>
            <w:vAlign w:val="center"/>
          </w:tcPr>
          <w:p w14:paraId="7C717F24" w14:textId="77777777" w:rsidR="00E9555C" w:rsidRPr="004F70A1"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ΑΕΝΑΟΣ ΣΥΣΣΩΡΕΥΤΕΣ ΕΝΕΡΓΕΙΑΚΗ ΜΟΝΟΠΡΟΣΩΠΗ ΑΕ</w:t>
            </w:r>
          </w:p>
        </w:tc>
        <w:tc>
          <w:tcPr>
            <w:tcW w:w="744" w:type="dxa"/>
            <w:shd w:val="clear" w:color="auto" w:fill="auto"/>
            <w:vAlign w:val="center"/>
          </w:tcPr>
          <w:p w14:paraId="292777F3"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48</w:t>
            </w:r>
          </w:p>
        </w:tc>
        <w:tc>
          <w:tcPr>
            <w:tcW w:w="1389" w:type="dxa"/>
            <w:shd w:val="clear" w:color="auto" w:fill="auto"/>
            <w:vAlign w:val="center"/>
          </w:tcPr>
          <w:p w14:paraId="6A316018" w14:textId="77777777" w:rsidR="00E9555C" w:rsidRPr="004F70A1"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96</w:t>
            </w:r>
          </w:p>
        </w:tc>
        <w:tc>
          <w:tcPr>
            <w:tcW w:w="1227" w:type="dxa"/>
            <w:shd w:val="clear" w:color="auto" w:fill="auto"/>
            <w:vAlign w:val="center"/>
          </w:tcPr>
          <w:p w14:paraId="0340691D" w14:textId="77777777" w:rsidR="00E9555C" w:rsidRPr="004F70A1"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49900,000</w:t>
            </w:r>
          </w:p>
        </w:tc>
        <w:tc>
          <w:tcPr>
            <w:tcW w:w="1498" w:type="dxa"/>
            <w:shd w:val="clear" w:color="auto" w:fill="auto"/>
            <w:vAlign w:val="center"/>
          </w:tcPr>
          <w:p w14:paraId="590D42B1" w14:textId="77777777" w:rsidR="00E9555C" w:rsidRPr="004F70A1"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12E46544" w14:textId="77777777" w:rsidTr="004400CC">
        <w:trPr>
          <w:trHeight w:val="254"/>
          <w:jc w:val="center"/>
        </w:trPr>
        <w:tc>
          <w:tcPr>
            <w:tcW w:w="467" w:type="dxa"/>
            <w:shd w:val="clear" w:color="auto" w:fill="auto"/>
            <w:vAlign w:val="center"/>
          </w:tcPr>
          <w:p w14:paraId="4785F46E"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38</w:t>
            </w:r>
          </w:p>
        </w:tc>
        <w:tc>
          <w:tcPr>
            <w:tcW w:w="1072" w:type="dxa"/>
            <w:shd w:val="clear" w:color="auto" w:fill="auto"/>
            <w:vAlign w:val="center"/>
          </w:tcPr>
          <w:p w14:paraId="78FEF0CE"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Δ-000128</w:t>
            </w:r>
          </w:p>
        </w:tc>
        <w:tc>
          <w:tcPr>
            <w:tcW w:w="1008" w:type="dxa"/>
            <w:shd w:val="clear" w:color="auto" w:fill="auto"/>
            <w:vAlign w:val="center"/>
          </w:tcPr>
          <w:p w14:paraId="67690EA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ΑΔ-05133</w:t>
            </w:r>
          </w:p>
        </w:tc>
        <w:tc>
          <w:tcPr>
            <w:tcW w:w="2226" w:type="dxa"/>
            <w:shd w:val="clear" w:color="auto" w:fill="auto"/>
            <w:vAlign w:val="center"/>
          </w:tcPr>
          <w:p w14:paraId="4464651A"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 xml:space="preserve">ΕΝΕΡΓΕΙΑΚΗ ΚΟΙΝΟΤΗΤΑ </w:t>
            </w:r>
            <w:r w:rsidRPr="00FF7AF3">
              <w:rPr>
                <w:rFonts w:ascii="Times New Roman" w:eastAsia="Times New Roman" w:hAnsi="Times New Roman"/>
                <w:sz w:val="18"/>
                <w:szCs w:val="18"/>
                <w:lang w:eastAsia="el-GR"/>
              </w:rPr>
              <w:t>SUNGARDEN</w:t>
            </w:r>
            <w:r w:rsidRPr="00FF7AF3">
              <w:rPr>
                <w:rFonts w:ascii="Times New Roman" w:eastAsia="Times New Roman" w:hAnsi="Times New Roman"/>
                <w:sz w:val="18"/>
                <w:szCs w:val="18"/>
                <w:lang w:val="el-GR" w:eastAsia="el-GR"/>
              </w:rPr>
              <w:t xml:space="preserve"> ΗΛΙΑΚΟΣ ΚΗΠΟΣ ΠΕΡΙΟΡΙΣΜΕΝΗΣ ΕΥΘΥΝΗΣ</w:t>
            </w:r>
          </w:p>
        </w:tc>
        <w:tc>
          <w:tcPr>
            <w:tcW w:w="744" w:type="dxa"/>
            <w:shd w:val="clear" w:color="auto" w:fill="auto"/>
            <w:vAlign w:val="center"/>
          </w:tcPr>
          <w:p w14:paraId="5A876C03"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1847999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54</w:t>
            </w:r>
          </w:p>
        </w:tc>
        <w:tc>
          <w:tcPr>
            <w:tcW w:w="1227" w:type="dxa"/>
            <w:shd w:val="clear" w:color="auto" w:fill="auto"/>
            <w:vAlign w:val="center"/>
          </w:tcPr>
          <w:p w14:paraId="0DDB076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70000,000</w:t>
            </w:r>
          </w:p>
        </w:tc>
        <w:tc>
          <w:tcPr>
            <w:tcW w:w="1498" w:type="dxa"/>
            <w:shd w:val="clear" w:color="auto" w:fill="auto"/>
            <w:vAlign w:val="center"/>
          </w:tcPr>
          <w:p w14:paraId="26B89978"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799F1812" w14:textId="77777777" w:rsidTr="004400CC">
        <w:trPr>
          <w:trHeight w:val="945"/>
          <w:jc w:val="center"/>
        </w:trPr>
        <w:tc>
          <w:tcPr>
            <w:tcW w:w="467" w:type="dxa"/>
            <w:shd w:val="clear" w:color="auto" w:fill="auto"/>
            <w:vAlign w:val="center"/>
          </w:tcPr>
          <w:p w14:paraId="5F0D9EE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39</w:t>
            </w:r>
          </w:p>
        </w:tc>
        <w:tc>
          <w:tcPr>
            <w:tcW w:w="1072" w:type="dxa"/>
            <w:shd w:val="clear" w:color="auto" w:fill="auto"/>
            <w:vAlign w:val="center"/>
          </w:tcPr>
          <w:p w14:paraId="28968692"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Δ-000130</w:t>
            </w:r>
          </w:p>
        </w:tc>
        <w:tc>
          <w:tcPr>
            <w:tcW w:w="1008" w:type="dxa"/>
            <w:shd w:val="clear" w:color="auto" w:fill="auto"/>
            <w:vAlign w:val="center"/>
          </w:tcPr>
          <w:p w14:paraId="31B569C7"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ΑΔ-05134</w:t>
            </w:r>
          </w:p>
        </w:tc>
        <w:tc>
          <w:tcPr>
            <w:tcW w:w="2226" w:type="dxa"/>
            <w:shd w:val="clear" w:color="auto" w:fill="auto"/>
            <w:vAlign w:val="center"/>
          </w:tcPr>
          <w:p w14:paraId="17A7CFD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val="el-GR" w:eastAsia="el-GR"/>
              </w:rPr>
              <w:t xml:space="preserve">ΕΝΕΡΓΕΙΑΚΗ ΚΟΙΝΟΤΗΤΑ </w:t>
            </w:r>
            <w:r w:rsidRPr="00FF7AF3">
              <w:rPr>
                <w:rFonts w:ascii="Times New Roman" w:eastAsia="Times New Roman" w:hAnsi="Times New Roman"/>
                <w:sz w:val="18"/>
                <w:szCs w:val="18"/>
                <w:lang w:eastAsia="el-GR"/>
              </w:rPr>
              <w:t>SUNGARDEN</w:t>
            </w:r>
            <w:r w:rsidRPr="00FF7AF3">
              <w:rPr>
                <w:rFonts w:ascii="Times New Roman" w:eastAsia="Times New Roman" w:hAnsi="Times New Roman"/>
                <w:sz w:val="18"/>
                <w:szCs w:val="18"/>
                <w:lang w:val="el-GR" w:eastAsia="el-GR"/>
              </w:rPr>
              <w:t xml:space="preserve"> ΗΛΙΑΚΟΣ ΚΗΠΟΣ ΠΕΡΙΟΡΙΣΜΕΝΗΣ ΕΥΘΥΝΗΣ</w:t>
            </w:r>
          </w:p>
        </w:tc>
        <w:tc>
          <w:tcPr>
            <w:tcW w:w="744" w:type="dxa"/>
            <w:shd w:val="clear" w:color="auto" w:fill="auto"/>
            <w:vAlign w:val="center"/>
          </w:tcPr>
          <w:p w14:paraId="1BDDF93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2DAED26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16.54</w:t>
            </w:r>
          </w:p>
        </w:tc>
        <w:tc>
          <w:tcPr>
            <w:tcW w:w="1227" w:type="dxa"/>
            <w:shd w:val="clear" w:color="auto" w:fill="auto"/>
            <w:vAlign w:val="center"/>
          </w:tcPr>
          <w:p w14:paraId="26CB8DD2"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80000,000</w:t>
            </w:r>
          </w:p>
        </w:tc>
        <w:tc>
          <w:tcPr>
            <w:tcW w:w="1498" w:type="dxa"/>
            <w:shd w:val="clear" w:color="auto" w:fill="auto"/>
            <w:vAlign w:val="center"/>
          </w:tcPr>
          <w:p w14:paraId="6A0C6C2E"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389A16D6" w14:textId="77777777" w:rsidTr="004400CC">
        <w:trPr>
          <w:trHeight w:val="303"/>
          <w:jc w:val="center"/>
        </w:trPr>
        <w:tc>
          <w:tcPr>
            <w:tcW w:w="467" w:type="dxa"/>
            <w:shd w:val="clear" w:color="auto" w:fill="auto"/>
            <w:vAlign w:val="center"/>
          </w:tcPr>
          <w:p w14:paraId="676B51F0"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40</w:t>
            </w:r>
          </w:p>
        </w:tc>
        <w:tc>
          <w:tcPr>
            <w:tcW w:w="1072" w:type="dxa"/>
            <w:shd w:val="clear" w:color="auto" w:fill="auto"/>
            <w:vAlign w:val="center"/>
          </w:tcPr>
          <w:p w14:paraId="1B335781"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Δ-000135</w:t>
            </w:r>
          </w:p>
        </w:tc>
        <w:tc>
          <w:tcPr>
            <w:tcW w:w="1008" w:type="dxa"/>
            <w:shd w:val="clear" w:color="auto" w:fill="auto"/>
            <w:vAlign w:val="center"/>
          </w:tcPr>
          <w:p w14:paraId="1BB0B83F"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ΑΔ-05129</w:t>
            </w:r>
          </w:p>
        </w:tc>
        <w:tc>
          <w:tcPr>
            <w:tcW w:w="2226" w:type="dxa"/>
            <w:shd w:val="clear" w:color="auto" w:fill="auto"/>
            <w:vAlign w:val="center"/>
          </w:tcPr>
          <w:p w14:paraId="65990E3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ΤΥΡΝΑΒΟΣ POWER ΜΙΚΕ</w:t>
            </w:r>
          </w:p>
        </w:tc>
        <w:tc>
          <w:tcPr>
            <w:tcW w:w="744" w:type="dxa"/>
            <w:shd w:val="clear" w:color="auto" w:fill="auto"/>
            <w:vAlign w:val="center"/>
          </w:tcPr>
          <w:p w14:paraId="3BC26EAE"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632</w:t>
            </w:r>
          </w:p>
        </w:tc>
        <w:tc>
          <w:tcPr>
            <w:tcW w:w="1389" w:type="dxa"/>
            <w:shd w:val="clear" w:color="auto" w:fill="auto"/>
            <w:vAlign w:val="center"/>
          </w:tcPr>
          <w:p w14:paraId="2D1CCCDF"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17</w:t>
            </w:r>
            <w:r w:rsidRPr="00FF7AF3">
              <w:rPr>
                <w:rFonts w:ascii="Times New Roman" w:eastAsia="Times New Roman" w:hAnsi="Times New Roman"/>
                <w:sz w:val="18"/>
                <w:szCs w:val="18"/>
                <w:lang w:val="el-GR" w:eastAsia="el-GR"/>
              </w:rPr>
              <w:t>,</w:t>
            </w:r>
            <w:r w:rsidRPr="00FF7AF3">
              <w:rPr>
                <w:rFonts w:ascii="Times New Roman" w:eastAsia="Times New Roman" w:hAnsi="Times New Roman"/>
                <w:sz w:val="18"/>
                <w:szCs w:val="18"/>
                <w:lang w:eastAsia="el-GR"/>
              </w:rPr>
              <w:t>264</w:t>
            </w:r>
          </w:p>
        </w:tc>
        <w:tc>
          <w:tcPr>
            <w:tcW w:w="1227" w:type="dxa"/>
            <w:shd w:val="clear" w:color="auto" w:fill="auto"/>
            <w:vAlign w:val="center"/>
          </w:tcPr>
          <w:p w14:paraId="44EC61A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50000,000</w:t>
            </w:r>
          </w:p>
        </w:tc>
        <w:tc>
          <w:tcPr>
            <w:tcW w:w="1498" w:type="dxa"/>
            <w:shd w:val="clear" w:color="auto" w:fill="auto"/>
            <w:vAlign w:val="center"/>
          </w:tcPr>
          <w:p w14:paraId="3B6BFB7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6BE09F59" w14:textId="77777777" w:rsidTr="004400CC">
        <w:trPr>
          <w:trHeight w:val="525"/>
          <w:jc w:val="center"/>
        </w:trPr>
        <w:tc>
          <w:tcPr>
            <w:tcW w:w="467" w:type="dxa"/>
            <w:shd w:val="clear" w:color="auto" w:fill="auto"/>
            <w:vAlign w:val="center"/>
          </w:tcPr>
          <w:p w14:paraId="0A6AE218"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41</w:t>
            </w:r>
          </w:p>
        </w:tc>
        <w:tc>
          <w:tcPr>
            <w:tcW w:w="1072" w:type="dxa"/>
            <w:shd w:val="clear" w:color="auto" w:fill="auto"/>
            <w:vAlign w:val="center"/>
          </w:tcPr>
          <w:p w14:paraId="417057BC"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Δ-000150</w:t>
            </w:r>
          </w:p>
        </w:tc>
        <w:tc>
          <w:tcPr>
            <w:tcW w:w="1008" w:type="dxa"/>
            <w:shd w:val="clear" w:color="auto" w:fill="auto"/>
            <w:vAlign w:val="center"/>
          </w:tcPr>
          <w:p w14:paraId="0DE296C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ΑΔ-05195</w:t>
            </w:r>
          </w:p>
        </w:tc>
        <w:tc>
          <w:tcPr>
            <w:tcW w:w="2226" w:type="dxa"/>
            <w:shd w:val="clear" w:color="auto" w:fill="auto"/>
            <w:vAlign w:val="center"/>
          </w:tcPr>
          <w:p w14:paraId="48BFDF3C"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FP</w:t>
            </w:r>
            <w:r w:rsidRPr="00FF7AF3">
              <w:rPr>
                <w:rFonts w:ascii="Times New Roman" w:eastAsia="Times New Roman" w:hAnsi="Times New Roman"/>
                <w:sz w:val="18"/>
                <w:szCs w:val="18"/>
                <w:lang w:val="el-GR" w:eastAsia="el-GR"/>
              </w:rPr>
              <w:t xml:space="preserve"> ΗΛΙΑΚΗ ΕΝΕΡΓΕΙΑ ΑΝΩΝΥΜΗ ΕΤΑΙΡΕΙΑ</w:t>
            </w:r>
          </w:p>
        </w:tc>
        <w:tc>
          <w:tcPr>
            <w:tcW w:w="744" w:type="dxa"/>
            <w:shd w:val="clear" w:color="auto" w:fill="auto"/>
            <w:vAlign w:val="center"/>
          </w:tcPr>
          <w:p w14:paraId="03E3D372"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8</w:t>
            </w:r>
          </w:p>
        </w:tc>
        <w:tc>
          <w:tcPr>
            <w:tcW w:w="1389" w:type="dxa"/>
            <w:shd w:val="clear" w:color="auto" w:fill="auto"/>
            <w:vAlign w:val="center"/>
          </w:tcPr>
          <w:p w14:paraId="56337D4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FF7AF3">
              <w:rPr>
                <w:rFonts w:ascii="Times New Roman" w:eastAsia="Times New Roman" w:hAnsi="Times New Roman"/>
                <w:sz w:val="18"/>
                <w:szCs w:val="18"/>
                <w:lang w:eastAsia="el-GR"/>
              </w:rPr>
              <w:t>16.54</w:t>
            </w:r>
          </w:p>
        </w:tc>
        <w:tc>
          <w:tcPr>
            <w:tcW w:w="1227" w:type="dxa"/>
            <w:shd w:val="clear" w:color="auto" w:fill="auto"/>
            <w:vAlign w:val="center"/>
          </w:tcPr>
          <w:p w14:paraId="105AD85B"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68000,000</w:t>
            </w:r>
          </w:p>
        </w:tc>
        <w:tc>
          <w:tcPr>
            <w:tcW w:w="1498" w:type="dxa"/>
            <w:shd w:val="clear" w:color="auto" w:fill="auto"/>
            <w:vAlign w:val="center"/>
          </w:tcPr>
          <w:p w14:paraId="082AC552"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r w:rsidR="00E9555C" w:rsidRPr="000A4ACE" w14:paraId="1F2D3973" w14:textId="77777777" w:rsidTr="004400CC">
        <w:trPr>
          <w:trHeight w:val="732"/>
          <w:jc w:val="center"/>
        </w:trPr>
        <w:tc>
          <w:tcPr>
            <w:tcW w:w="467" w:type="dxa"/>
            <w:shd w:val="clear" w:color="auto" w:fill="auto"/>
            <w:vAlign w:val="center"/>
          </w:tcPr>
          <w:p w14:paraId="234DFAE4"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390D2E">
              <w:rPr>
                <w:rFonts w:ascii="Times New Roman" w:eastAsia="Times New Roman" w:hAnsi="Times New Roman"/>
                <w:sz w:val="18"/>
                <w:szCs w:val="18"/>
                <w:lang w:eastAsia="el-GR"/>
              </w:rPr>
              <w:t>42</w:t>
            </w:r>
          </w:p>
        </w:tc>
        <w:tc>
          <w:tcPr>
            <w:tcW w:w="1072" w:type="dxa"/>
            <w:shd w:val="clear" w:color="auto" w:fill="auto"/>
            <w:vAlign w:val="center"/>
          </w:tcPr>
          <w:p w14:paraId="019EC37D"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Δ-000117</w:t>
            </w:r>
          </w:p>
        </w:tc>
        <w:tc>
          <w:tcPr>
            <w:tcW w:w="1008" w:type="dxa"/>
            <w:shd w:val="clear" w:color="auto" w:fill="auto"/>
            <w:vAlign w:val="center"/>
          </w:tcPr>
          <w:p w14:paraId="42BE50E7"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ΑΔ-04812</w:t>
            </w:r>
          </w:p>
        </w:tc>
        <w:tc>
          <w:tcPr>
            <w:tcW w:w="2226" w:type="dxa"/>
            <w:shd w:val="clear" w:color="auto" w:fill="auto"/>
            <w:vAlign w:val="center"/>
          </w:tcPr>
          <w:p w14:paraId="1A32742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ELPEDISON</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ΠΑΡΑΓΩΓΗ</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ΗΛΕΚΤΡΙΚΗΣ</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ΕΝΕΡΓΕΙΑΣ</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ΜΟΝΟΠΡΟΣΩΠΗ</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ΑΝΩΝΥΜΗ</w:t>
            </w:r>
            <w:r w:rsidRPr="00390D2E">
              <w:rPr>
                <w:rFonts w:ascii="Times New Roman" w:eastAsia="Times New Roman" w:hAnsi="Times New Roman"/>
                <w:sz w:val="18"/>
                <w:szCs w:val="18"/>
                <w:lang w:val="el-GR" w:eastAsia="el-GR"/>
              </w:rPr>
              <w:t xml:space="preserve"> </w:t>
            </w:r>
            <w:r w:rsidRPr="00AF68D9">
              <w:rPr>
                <w:rFonts w:ascii="Times New Roman" w:eastAsia="Times New Roman" w:hAnsi="Times New Roman"/>
                <w:sz w:val="18"/>
                <w:szCs w:val="18"/>
                <w:lang w:val="el-GR" w:eastAsia="el-GR"/>
              </w:rPr>
              <w:t>ΕΤΑΙΡΕΙΑ</w:t>
            </w:r>
            <w:r w:rsidRPr="00390D2E">
              <w:rPr>
                <w:rFonts w:ascii="Times New Roman" w:eastAsia="Times New Roman" w:hAnsi="Times New Roman"/>
                <w:sz w:val="18"/>
                <w:szCs w:val="18"/>
                <w:lang w:val="el-GR" w:eastAsia="el-GR"/>
              </w:rPr>
              <w:t xml:space="preserve"> (</w:t>
            </w:r>
            <w:r w:rsidRPr="003C6B66">
              <w:rPr>
                <w:rFonts w:ascii="Times New Roman" w:eastAsia="Times New Roman" w:hAnsi="Times New Roman"/>
                <w:sz w:val="18"/>
                <w:szCs w:val="18"/>
                <w:lang w:val="de-DE" w:eastAsia="el-GR"/>
              </w:rPr>
              <w:t>EL</w:t>
            </w:r>
            <w:r>
              <w:rPr>
                <w:rFonts w:ascii="Times New Roman" w:eastAsia="Times New Roman" w:hAnsi="Times New Roman"/>
                <w:sz w:val="18"/>
                <w:szCs w:val="18"/>
                <w:lang w:val="de-DE" w:eastAsia="el-GR"/>
              </w:rPr>
              <w:t xml:space="preserve">PEDISON </w:t>
            </w:r>
            <w:r w:rsidRPr="003C6B66">
              <w:rPr>
                <w:rFonts w:ascii="Times New Roman" w:eastAsia="Times New Roman" w:hAnsi="Times New Roman"/>
                <w:sz w:val="18"/>
                <w:szCs w:val="18"/>
                <w:lang w:val="de-DE" w:eastAsia="el-GR"/>
              </w:rPr>
              <w:t>AE</w:t>
            </w:r>
            <w:r>
              <w:rPr>
                <w:rFonts w:ascii="Times New Roman" w:eastAsia="Times New Roman" w:hAnsi="Times New Roman"/>
                <w:sz w:val="18"/>
                <w:szCs w:val="18"/>
                <w:lang w:val="de-DE" w:eastAsia="el-GR"/>
              </w:rPr>
              <w:t>)</w:t>
            </w:r>
          </w:p>
        </w:tc>
        <w:tc>
          <w:tcPr>
            <w:tcW w:w="744" w:type="dxa"/>
            <w:shd w:val="clear" w:color="auto" w:fill="auto"/>
            <w:vAlign w:val="center"/>
          </w:tcPr>
          <w:p w14:paraId="1C9DDC80"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15</w:t>
            </w:r>
          </w:p>
        </w:tc>
        <w:tc>
          <w:tcPr>
            <w:tcW w:w="1389" w:type="dxa"/>
            <w:shd w:val="clear" w:color="auto" w:fill="auto"/>
            <w:vAlign w:val="center"/>
          </w:tcPr>
          <w:p w14:paraId="6F20CB0D"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AF68D9">
              <w:rPr>
                <w:rFonts w:ascii="Times New Roman" w:eastAsia="Times New Roman" w:hAnsi="Times New Roman"/>
                <w:sz w:val="18"/>
                <w:szCs w:val="18"/>
                <w:lang w:eastAsia="el-GR"/>
              </w:rPr>
              <w:t>30</w:t>
            </w:r>
          </w:p>
        </w:tc>
        <w:tc>
          <w:tcPr>
            <w:tcW w:w="1227" w:type="dxa"/>
            <w:shd w:val="clear" w:color="auto" w:fill="auto"/>
            <w:vAlign w:val="center"/>
          </w:tcPr>
          <w:p w14:paraId="581AA689" w14:textId="77777777" w:rsidR="00E9555C" w:rsidRPr="00390D2E" w:rsidRDefault="00E9555C" w:rsidP="004400CC">
            <w:pPr>
              <w:spacing w:after="0" w:line="240" w:lineRule="auto"/>
              <w:jc w:val="right"/>
              <w:rPr>
                <w:rFonts w:ascii="Times New Roman" w:eastAsia="Times New Roman" w:hAnsi="Times New Roman"/>
                <w:color w:val="000000"/>
                <w:sz w:val="18"/>
                <w:szCs w:val="18"/>
                <w:lang w:val="el-GR" w:eastAsia="el-GR" w:bidi="he-IL"/>
              </w:rPr>
            </w:pPr>
            <w:r>
              <w:rPr>
                <w:rFonts w:ascii="Times New Roman" w:eastAsia="Times New Roman" w:hAnsi="Times New Roman"/>
                <w:color w:val="000000"/>
                <w:sz w:val="18"/>
                <w:szCs w:val="18"/>
                <w:lang w:val="el-GR" w:eastAsia="el-GR" w:bidi="he-IL"/>
              </w:rPr>
              <w:t>49900,000</w:t>
            </w:r>
          </w:p>
        </w:tc>
        <w:tc>
          <w:tcPr>
            <w:tcW w:w="1498" w:type="dxa"/>
            <w:shd w:val="clear" w:color="auto" w:fill="auto"/>
            <w:vAlign w:val="center"/>
          </w:tcPr>
          <w:p w14:paraId="1173B681" w14:textId="77777777" w:rsidR="00E9555C" w:rsidRPr="00390D2E" w:rsidRDefault="00E9555C" w:rsidP="004400CC">
            <w:pPr>
              <w:spacing w:after="0" w:line="240" w:lineRule="auto"/>
              <w:jc w:val="center"/>
              <w:rPr>
                <w:rFonts w:ascii="Times New Roman" w:eastAsia="Times New Roman" w:hAnsi="Times New Roman"/>
                <w:color w:val="000000"/>
                <w:sz w:val="18"/>
                <w:szCs w:val="18"/>
                <w:lang w:val="el-GR" w:eastAsia="el-GR" w:bidi="he-IL"/>
              </w:rPr>
            </w:pPr>
            <w:r w:rsidRPr="004E60FD">
              <w:rPr>
                <w:rFonts w:ascii="Times New Roman" w:hAnsi="Times New Roman"/>
                <w:sz w:val="18"/>
                <w:szCs w:val="18"/>
                <w:lang w:val="el-GR"/>
              </w:rPr>
              <w:t>ΑΠΟΡΡΙΦΘΗΚΕ  ΚΑΤΑ ΤΟ ΣΤΑΔΙΟ Α</w:t>
            </w:r>
          </w:p>
        </w:tc>
      </w:tr>
    </w:tbl>
    <w:p w14:paraId="53318D8C" w14:textId="77777777" w:rsidR="002D59BF" w:rsidRPr="00A73C45" w:rsidRDefault="002D59BF" w:rsidP="00A73C45">
      <w:pPr>
        <w:widowControl w:val="0"/>
        <w:tabs>
          <w:tab w:val="left" w:pos="426"/>
        </w:tabs>
        <w:rPr>
          <w:sz w:val="23"/>
          <w:szCs w:val="23"/>
        </w:rPr>
      </w:pPr>
    </w:p>
    <w:p w14:paraId="33563DDF" w14:textId="007AD7B0" w:rsidR="00B3370B" w:rsidRDefault="00B3370B" w:rsidP="002D59BF">
      <w:pPr>
        <w:pStyle w:val="ListParagraph"/>
        <w:widowControl w:val="0"/>
        <w:numPr>
          <w:ilvl w:val="0"/>
          <w:numId w:val="22"/>
        </w:numPr>
        <w:tabs>
          <w:tab w:val="left" w:pos="426"/>
        </w:tabs>
        <w:spacing w:line="276" w:lineRule="auto"/>
        <w:ind w:left="357" w:hanging="357"/>
        <w:contextualSpacing w:val="0"/>
        <w:rPr>
          <w:sz w:val="23"/>
          <w:szCs w:val="23"/>
        </w:rPr>
      </w:pPr>
      <w:r w:rsidRPr="004C4843">
        <w:rPr>
          <w:sz w:val="23"/>
          <w:szCs w:val="23"/>
        </w:rPr>
        <w:t>Την ενημέρωση όλων των Συμμετεχόντων μέσω ηλεκτρονικού ταχυδρομείου (e-</w:t>
      </w:r>
      <w:proofErr w:type="spellStart"/>
      <w:r w:rsidRPr="004C4843">
        <w:rPr>
          <w:sz w:val="23"/>
          <w:szCs w:val="23"/>
        </w:rPr>
        <w:t>mail</w:t>
      </w:r>
      <w:proofErr w:type="spellEnd"/>
      <w:r w:rsidRPr="004C4843">
        <w:rPr>
          <w:sz w:val="23"/>
          <w:szCs w:val="23"/>
        </w:rPr>
        <w:t xml:space="preserve">) στις διευθύνσεις ηλεκτρονικής αλληλογραφίας που έχουν δηλώσει με την Αίτηση Συμμετοχής – Υπεύθυνη Δήλωση για τα ως άνω αποτελέσματα και την ανάρτηση των εν λόγω αποτελεσμάτων στον </w:t>
      </w:r>
      <w:proofErr w:type="spellStart"/>
      <w:r w:rsidRPr="004C4843">
        <w:rPr>
          <w:sz w:val="23"/>
          <w:szCs w:val="23"/>
        </w:rPr>
        <w:t>ιστότοπο</w:t>
      </w:r>
      <w:proofErr w:type="spellEnd"/>
      <w:r w:rsidRPr="004C4843">
        <w:rPr>
          <w:sz w:val="23"/>
          <w:szCs w:val="23"/>
        </w:rPr>
        <w:t xml:space="preserve"> </w:t>
      </w:r>
      <w:r w:rsidR="00A8603D">
        <w:rPr>
          <w:sz w:val="23"/>
          <w:szCs w:val="23"/>
        </w:rPr>
        <w:t xml:space="preserve">της </w:t>
      </w:r>
      <w:r w:rsidR="001058F9">
        <w:rPr>
          <w:sz w:val="23"/>
          <w:szCs w:val="23"/>
        </w:rPr>
        <w:t>Αρχής</w:t>
      </w:r>
      <w:r w:rsidR="0049318A">
        <w:rPr>
          <w:sz w:val="23"/>
          <w:szCs w:val="23"/>
        </w:rPr>
        <w:t xml:space="preserve"> και στο πρόγραμμα Διαύγεια</w:t>
      </w:r>
      <w:r w:rsidR="009F26E6">
        <w:rPr>
          <w:sz w:val="23"/>
          <w:szCs w:val="23"/>
        </w:rPr>
        <w:t>.</w:t>
      </w:r>
    </w:p>
    <w:p w14:paraId="7FEFA363" w14:textId="229F47C1" w:rsidR="00A36FF2" w:rsidRDefault="00A36FF2" w:rsidP="002D59BF">
      <w:pPr>
        <w:pStyle w:val="ListParagraph"/>
        <w:widowControl w:val="0"/>
        <w:numPr>
          <w:ilvl w:val="0"/>
          <w:numId w:val="22"/>
        </w:numPr>
        <w:tabs>
          <w:tab w:val="left" w:pos="426"/>
        </w:tabs>
        <w:spacing w:line="276" w:lineRule="auto"/>
        <w:ind w:left="357" w:hanging="357"/>
        <w:contextualSpacing w:val="0"/>
        <w:rPr>
          <w:sz w:val="23"/>
          <w:szCs w:val="23"/>
        </w:rPr>
      </w:pPr>
      <w:r>
        <w:rPr>
          <w:sz w:val="23"/>
          <w:szCs w:val="23"/>
        </w:rPr>
        <w:t>Την αξιολόγηση των υποβληθέντων αιτημάτων</w:t>
      </w:r>
      <w:r w:rsidRPr="00A36FF2">
        <w:rPr>
          <w:sz w:val="23"/>
          <w:szCs w:val="23"/>
        </w:rPr>
        <w:t xml:space="preserve"> τροποποίησης ή κατάτμησης Άδειας Αποθήκευσης</w:t>
      </w:r>
      <w:r>
        <w:rPr>
          <w:sz w:val="23"/>
          <w:szCs w:val="23"/>
        </w:rPr>
        <w:t xml:space="preserve"> των ΣΑΗΕ που επιλέχθηκαν στην Ανταγωνιστική Διαδικασία προς ένταξη στο καθεστώς στήριξης,</w:t>
      </w:r>
      <w:r w:rsidRPr="00A36FF2">
        <w:t xml:space="preserve"> </w:t>
      </w:r>
      <w:r w:rsidRPr="00A36FF2">
        <w:rPr>
          <w:sz w:val="23"/>
          <w:szCs w:val="23"/>
        </w:rPr>
        <w:t>τ</w:t>
      </w:r>
      <w:r>
        <w:rPr>
          <w:sz w:val="23"/>
          <w:szCs w:val="23"/>
        </w:rPr>
        <w:t>α</w:t>
      </w:r>
      <w:r w:rsidRPr="00A36FF2">
        <w:rPr>
          <w:sz w:val="23"/>
          <w:szCs w:val="23"/>
        </w:rPr>
        <w:t xml:space="preserve"> οποί</w:t>
      </w:r>
      <w:r>
        <w:rPr>
          <w:sz w:val="23"/>
          <w:szCs w:val="23"/>
        </w:rPr>
        <w:t>α</w:t>
      </w:r>
      <w:r w:rsidRPr="00A36FF2">
        <w:rPr>
          <w:sz w:val="23"/>
          <w:szCs w:val="23"/>
        </w:rPr>
        <w:t xml:space="preserve"> περιλαμβάν</w:t>
      </w:r>
      <w:r>
        <w:rPr>
          <w:sz w:val="23"/>
          <w:szCs w:val="23"/>
        </w:rPr>
        <w:t>ον</w:t>
      </w:r>
      <w:r w:rsidRPr="00A36FF2">
        <w:rPr>
          <w:sz w:val="23"/>
          <w:szCs w:val="23"/>
        </w:rPr>
        <w:t>ται στην Αίτηση Συμμετοχής – Υπεύθυνη Δήλωση στην Ανταγωνιστική Διαδικασία</w:t>
      </w:r>
      <w:r>
        <w:rPr>
          <w:sz w:val="23"/>
          <w:szCs w:val="23"/>
        </w:rPr>
        <w:t>.</w:t>
      </w:r>
    </w:p>
    <w:p w14:paraId="6BD5D8C3" w14:textId="36E2D2F1" w:rsidR="00BC5DD5" w:rsidRDefault="00BC5DD5" w:rsidP="002D59BF">
      <w:pPr>
        <w:pStyle w:val="ListParagraph"/>
        <w:widowControl w:val="0"/>
        <w:numPr>
          <w:ilvl w:val="0"/>
          <w:numId w:val="22"/>
        </w:numPr>
        <w:tabs>
          <w:tab w:val="left" w:pos="426"/>
        </w:tabs>
        <w:spacing w:line="276" w:lineRule="auto"/>
        <w:ind w:left="357" w:hanging="357"/>
        <w:contextualSpacing w:val="0"/>
        <w:rPr>
          <w:sz w:val="23"/>
          <w:szCs w:val="23"/>
        </w:rPr>
      </w:pPr>
      <w:r w:rsidRPr="00BC5DD5">
        <w:rPr>
          <w:sz w:val="23"/>
          <w:szCs w:val="23"/>
        </w:rPr>
        <w:t>Την επιστροφή, σύμφωνα με την παρ. 11.</w:t>
      </w:r>
      <w:r>
        <w:rPr>
          <w:sz w:val="23"/>
          <w:szCs w:val="23"/>
        </w:rPr>
        <w:t>3</w:t>
      </w:r>
      <w:r w:rsidRPr="00BC5DD5">
        <w:rPr>
          <w:sz w:val="23"/>
          <w:szCs w:val="23"/>
        </w:rPr>
        <w:t>.1 της Προκήρυξης, της Εγγυητικής Επιστολής Συμμετοχής των Συμμετεχόντων</w:t>
      </w:r>
      <w:r w:rsidR="001058F9">
        <w:rPr>
          <w:sz w:val="23"/>
          <w:szCs w:val="23"/>
        </w:rPr>
        <w:t>,</w:t>
      </w:r>
      <w:r w:rsidRPr="00BC5DD5">
        <w:rPr>
          <w:sz w:val="23"/>
          <w:szCs w:val="23"/>
        </w:rPr>
        <w:t xml:space="preserve"> </w:t>
      </w:r>
      <w:r w:rsidR="00243431">
        <w:rPr>
          <w:sz w:val="23"/>
          <w:szCs w:val="23"/>
        </w:rPr>
        <w:t>των οποίων οι Σ.Α.Η.Ε.</w:t>
      </w:r>
      <w:r w:rsidRPr="00BC5DD5">
        <w:rPr>
          <w:sz w:val="23"/>
          <w:szCs w:val="23"/>
        </w:rPr>
        <w:t xml:space="preserve"> δεν </w:t>
      </w:r>
      <w:r w:rsidR="00243431">
        <w:rPr>
          <w:sz w:val="23"/>
          <w:szCs w:val="23"/>
        </w:rPr>
        <w:t>επελέγησαν</w:t>
      </w:r>
      <w:r w:rsidRPr="00BC5DD5">
        <w:rPr>
          <w:sz w:val="23"/>
          <w:szCs w:val="23"/>
        </w:rPr>
        <w:t xml:space="preserve"> προς ένταξη σε καθεστώς στήριξης με τη μορφή επενδυτικής και λειτουργικής ενίσχυσης. Για την επιστροφή της Εγγυητικής Επιστολής Συμμετοχής θα πρέπει να συμπληρωθεί η Υπεύθυνη Δήλωση </w:t>
      </w:r>
      <w:r w:rsidRPr="00BC5DD5">
        <w:rPr>
          <w:sz w:val="23"/>
          <w:szCs w:val="23"/>
        </w:rPr>
        <w:lastRenderedPageBreak/>
        <w:t xml:space="preserve">σύμφωνα με το Παράρτημα </w:t>
      </w:r>
      <w:r>
        <w:rPr>
          <w:sz w:val="23"/>
          <w:szCs w:val="23"/>
          <w:lang w:val="en-US"/>
        </w:rPr>
        <w:t>Z</w:t>
      </w:r>
      <w:r w:rsidRPr="00BC5DD5">
        <w:rPr>
          <w:sz w:val="23"/>
          <w:szCs w:val="23"/>
        </w:rPr>
        <w:t xml:space="preserve"> της Προκήρυξης «</w:t>
      </w:r>
      <w:r w:rsidRPr="00BC5DD5">
        <w:rPr>
          <w:b/>
          <w:bCs/>
          <w:sz w:val="23"/>
          <w:szCs w:val="23"/>
        </w:rPr>
        <w:t>Υπόδειγμα Υπεύθυνης Δήλωσης Επιστροφής Εγγυητικής Επιστολής Συμμετοχής Αποκλεισθέντος Συμμετέχοντος</w:t>
      </w:r>
      <w:r w:rsidRPr="00BC5DD5">
        <w:rPr>
          <w:sz w:val="23"/>
          <w:szCs w:val="23"/>
        </w:rPr>
        <w:t xml:space="preserve">», η οποία </w:t>
      </w:r>
      <w:r w:rsidR="001058F9">
        <w:rPr>
          <w:sz w:val="23"/>
          <w:szCs w:val="23"/>
        </w:rPr>
        <w:t>προσκομίζεται</w:t>
      </w:r>
      <w:r w:rsidRPr="00BC5DD5">
        <w:rPr>
          <w:sz w:val="23"/>
          <w:szCs w:val="23"/>
        </w:rPr>
        <w:t xml:space="preserve"> με βεβαίωση γνησίου υπογραφής από το φυσικό πρόσωπο ή</w:t>
      </w:r>
      <w:r w:rsidR="001058F9">
        <w:rPr>
          <w:sz w:val="23"/>
          <w:szCs w:val="23"/>
        </w:rPr>
        <w:t>,</w:t>
      </w:r>
      <w:r w:rsidRPr="00BC5DD5">
        <w:rPr>
          <w:sz w:val="23"/>
          <w:szCs w:val="23"/>
        </w:rPr>
        <w:t xml:space="preserve"> σε περίπτωση νομικού προσώπου</w:t>
      </w:r>
      <w:r w:rsidR="001058F9">
        <w:rPr>
          <w:sz w:val="23"/>
          <w:szCs w:val="23"/>
        </w:rPr>
        <w:t>,</w:t>
      </w:r>
      <w:r w:rsidRPr="00BC5DD5">
        <w:rPr>
          <w:sz w:val="23"/>
          <w:szCs w:val="23"/>
        </w:rPr>
        <w:t xml:space="preserve"> από τον νόμιμο εκπρόσωπο αυτού</w:t>
      </w:r>
      <w:r w:rsidR="001058F9">
        <w:rPr>
          <w:sz w:val="23"/>
          <w:szCs w:val="23"/>
        </w:rPr>
        <w:t xml:space="preserve"> ή</w:t>
      </w:r>
      <w:r w:rsidRPr="00BC5DD5">
        <w:rPr>
          <w:sz w:val="23"/>
          <w:szCs w:val="23"/>
        </w:rPr>
        <w:t xml:space="preserve"> από ειδικώς εξουσιοδοτημένο πρόσωπο για τη λήψη της εν λόγω Εγγυητικής Επιστολής Συμμετοχής με προσκόμιση της ειδικής προς τούτο εξουσιοδότησης με βεβαίωση γνησίου υπογραφής.</w:t>
      </w:r>
    </w:p>
    <w:p w14:paraId="27D2C487" w14:textId="3D7184BE" w:rsidR="00BC5DD5" w:rsidRPr="00BC5DD5" w:rsidRDefault="00BC5DD5" w:rsidP="002D59BF">
      <w:pPr>
        <w:pStyle w:val="ListParagraph"/>
        <w:widowControl w:val="0"/>
        <w:numPr>
          <w:ilvl w:val="0"/>
          <w:numId w:val="22"/>
        </w:numPr>
        <w:tabs>
          <w:tab w:val="left" w:pos="426"/>
        </w:tabs>
        <w:spacing w:line="276" w:lineRule="auto"/>
        <w:ind w:left="357" w:hanging="357"/>
        <w:contextualSpacing w:val="0"/>
        <w:rPr>
          <w:sz w:val="23"/>
          <w:szCs w:val="23"/>
        </w:rPr>
      </w:pPr>
      <w:r w:rsidRPr="00BC5DD5">
        <w:rPr>
          <w:sz w:val="23"/>
          <w:szCs w:val="23"/>
        </w:rPr>
        <w:t xml:space="preserve">Καλεί τους Επιλεγέντες Συμμετέχοντες να </w:t>
      </w:r>
      <w:r>
        <w:rPr>
          <w:sz w:val="23"/>
          <w:szCs w:val="23"/>
        </w:rPr>
        <w:t>προσκομίσουν την</w:t>
      </w:r>
      <w:r w:rsidRPr="00BC5DD5">
        <w:rPr>
          <w:sz w:val="23"/>
          <w:szCs w:val="23"/>
        </w:rPr>
        <w:t xml:space="preserve"> Εγγυητική Επιστολή Έντεχνης και Έγκαιρης Εκτέλεσης του έργου εντός της αποκλειστικής προθεσμίας τριών (3) μηνών από την </w:t>
      </w:r>
      <w:r>
        <w:rPr>
          <w:sz w:val="23"/>
          <w:szCs w:val="23"/>
        </w:rPr>
        <w:t>έκδοση</w:t>
      </w:r>
      <w:r w:rsidRPr="00BC5DD5">
        <w:rPr>
          <w:sz w:val="23"/>
          <w:szCs w:val="23"/>
        </w:rPr>
        <w:t xml:space="preserve"> </w:t>
      </w:r>
      <w:r>
        <w:rPr>
          <w:sz w:val="23"/>
          <w:szCs w:val="23"/>
        </w:rPr>
        <w:t>της παρούσας</w:t>
      </w:r>
      <w:r w:rsidRPr="00BC5DD5">
        <w:rPr>
          <w:sz w:val="23"/>
          <w:szCs w:val="23"/>
        </w:rPr>
        <w:t>, σύμφωνα με τα οριζόμενα στην παρ. 11.</w:t>
      </w:r>
      <w:r>
        <w:rPr>
          <w:sz w:val="23"/>
          <w:szCs w:val="23"/>
        </w:rPr>
        <w:t>3</w:t>
      </w:r>
      <w:r w:rsidRPr="00BC5DD5">
        <w:rPr>
          <w:sz w:val="23"/>
          <w:szCs w:val="23"/>
        </w:rPr>
        <w:t>.2 της Προκήρυξης.</w:t>
      </w:r>
    </w:p>
    <w:p w14:paraId="5B7F3103" w14:textId="77777777" w:rsidR="00CE758A" w:rsidRPr="00B53E7D" w:rsidRDefault="00CE758A" w:rsidP="00CE758A">
      <w:pPr>
        <w:widowControl w:val="0"/>
        <w:tabs>
          <w:tab w:val="left" w:pos="426"/>
        </w:tabs>
        <w:rPr>
          <w:sz w:val="23"/>
          <w:szCs w:val="23"/>
          <w:lang w:val="el-GR"/>
        </w:rPr>
      </w:pPr>
    </w:p>
    <w:p w14:paraId="6E4DCD61" w14:textId="77777777" w:rsidR="00CE758A" w:rsidRPr="009A074A" w:rsidRDefault="00CE758A" w:rsidP="00CE758A">
      <w:pPr>
        <w:widowControl w:val="0"/>
        <w:tabs>
          <w:tab w:val="left" w:pos="426"/>
        </w:tabs>
        <w:rPr>
          <w:i/>
          <w:iCs/>
          <w:sz w:val="23"/>
          <w:szCs w:val="23"/>
          <w:lang w:val="el-GR"/>
        </w:rPr>
      </w:pPr>
    </w:p>
    <w:p w14:paraId="72F288A3" w14:textId="1682CFB5" w:rsidR="000418A3" w:rsidRPr="009A074A" w:rsidRDefault="00B3370B" w:rsidP="007B41F2">
      <w:pPr>
        <w:widowControl w:val="0"/>
        <w:tabs>
          <w:tab w:val="left" w:pos="426"/>
        </w:tabs>
        <w:jc w:val="both"/>
        <w:rPr>
          <w:rFonts w:ascii="Times New Roman" w:hAnsi="Times New Roman"/>
          <w:i/>
          <w:iCs/>
          <w:sz w:val="23"/>
          <w:szCs w:val="23"/>
          <w:lang w:val="el-GR"/>
        </w:rPr>
      </w:pPr>
      <w:r w:rsidRPr="009A074A">
        <w:rPr>
          <w:rFonts w:ascii="Times New Roman" w:hAnsi="Times New Roman"/>
          <w:i/>
          <w:iCs/>
          <w:sz w:val="23"/>
          <w:szCs w:val="23"/>
          <w:lang w:val="el-GR"/>
        </w:rPr>
        <w:t xml:space="preserve">Σύμφωνα με το άρθρο </w:t>
      </w:r>
      <w:r w:rsidR="00A8603D" w:rsidRPr="009A074A">
        <w:rPr>
          <w:rFonts w:ascii="Times New Roman" w:hAnsi="Times New Roman"/>
          <w:i/>
          <w:iCs/>
          <w:sz w:val="23"/>
          <w:szCs w:val="23"/>
          <w:lang w:val="el-GR"/>
        </w:rPr>
        <w:t>12.</w:t>
      </w:r>
      <w:r w:rsidR="00BC5DD5">
        <w:rPr>
          <w:rFonts w:ascii="Times New Roman" w:hAnsi="Times New Roman"/>
          <w:i/>
          <w:iCs/>
          <w:sz w:val="23"/>
          <w:szCs w:val="23"/>
          <w:lang w:val="el-GR"/>
        </w:rPr>
        <w:t>11</w:t>
      </w:r>
      <w:r w:rsidR="00A8603D" w:rsidRPr="009A074A">
        <w:rPr>
          <w:rFonts w:ascii="Times New Roman" w:hAnsi="Times New Roman"/>
          <w:i/>
          <w:iCs/>
          <w:sz w:val="23"/>
          <w:szCs w:val="23"/>
          <w:lang w:val="el-GR"/>
        </w:rPr>
        <w:t>.</w:t>
      </w:r>
      <w:r w:rsidRPr="009A074A">
        <w:rPr>
          <w:rFonts w:ascii="Times New Roman" w:hAnsi="Times New Roman"/>
          <w:i/>
          <w:iCs/>
          <w:sz w:val="23"/>
          <w:szCs w:val="23"/>
          <w:lang w:val="el-GR"/>
        </w:rPr>
        <w:t xml:space="preserve"> της υπ’ </w:t>
      </w:r>
      <w:proofErr w:type="spellStart"/>
      <w:r w:rsidRPr="009A074A">
        <w:rPr>
          <w:rFonts w:ascii="Times New Roman" w:hAnsi="Times New Roman"/>
          <w:i/>
          <w:iCs/>
          <w:sz w:val="23"/>
          <w:szCs w:val="23"/>
          <w:lang w:val="el-GR"/>
        </w:rPr>
        <w:t>αριθμ</w:t>
      </w:r>
      <w:proofErr w:type="spellEnd"/>
      <w:r w:rsidRPr="009A074A">
        <w:rPr>
          <w:rFonts w:ascii="Times New Roman" w:hAnsi="Times New Roman"/>
          <w:i/>
          <w:iCs/>
          <w:sz w:val="23"/>
          <w:szCs w:val="23"/>
          <w:lang w:val="el-GR"/>
        </w:rPr>
        <w:t xml:space="preserve">. </w:t>
      </w:r>
      <w:r w:rsidR="003B30D7">
        <w:rPr>
          <w:rFonts w:ascii="Times New Roman" w:hAnsi="Times New Roman"/>
          <w:i/>
          <w:iCs/>
          <w:sz w:val="23"/>
          <w:szCs w:val="23"/>
          <w:lang w:val="el-GR"/>
        </w:rPr>
        <w:t>2</w:t>
      </w:r>
      <w:r w:rsidRPr="009A074A">
        <w:rPr>
          <w:rFonts w:ascii="Times New Roman" w:hAnsi="Times New Roman"/>
          <w:i/>
          <w:iCs/>
          <w:sz w:val="23"/>
          <w:szCs w:val="23"/>
          <w:lang w:val="el-GR"/>
        </w:rPr>
        <w:t>/202</w:t>
      </w:r>
      <w:r w:rsidR="007818BC">
        <w:rPr>
          <w:rFonts w:ascii="Times New Roman" w:hAnsi="Times New Roman"/>
          <w:i/>
          <w:iCs/>
          <w:sz w:val="23"/>
          <w:szCs w:val="23"/>
          <w:lang w:val="el-GR"/>
        </w:rPr>
        <w:t>3</w:t>
      </w:r>
      <w:r w:rsidRPr="009A074A">
        <w:rPr>
          <w:rFonts w:ascii="Times New Roman" w:hAnsi="Times New Roman"/>
          <w:i/>
          <w:iCs/>
          <w:sz w:val="23"/>
          <w:szCs w:val="23"/>
          <w:lang w:val="el-GR"/>
        </w:rPr>
        <w:t xml:space="preserve"> Προκήρυξης, </w:t>
      </w:r>
      <w:bookmarkStart w:id="6" w:name="_Toc462661410"/>
      <w:r w:rsidR="00BC5DD5">
        <w:rPr>
          <w:rFonts w:ascii="Times New Roman" w:hAnsi="Times New Roman"/>
          <w:i/>
          <w:iCs/>
          <w:sz w:val="23"/>
          <w:szCs w:val="23"/>
          <w:lang w:val="el-GR"/>
        </w:rPr>
        <w:t>κ</w:t>
      </w:r>
      <w:r w:rsidR="00BC5DD5" w:rsidRPr="00BC5DD5">
        <w:rPr>
          <w:rFonts w:ascii="Times New Roman" w:hAnsi="Times New Roman"/>
          <w:i/>
          <w:iCs/>
          <w:sz w:val="23"/>
          <w:szCs w:val="23"/>
          <w:lang w:val="el-GR"/>
        </w:rPr>
        <w:t xml:space="preserve">ατά της απόφασης Ρ.Α.Α.Ε.Υ. </w:t>
      </w:r>
      <w:r w:rsidR="001058F9">
        <w:rPr>
          <w:rFonts w:ascii="Times New Roman" w:hAnsi="Times New Roman"/>
          <w:i/>
          <w:iCs/>
          <w:sz w:val="23"/>
          <w:szCs w:val="23"/>
          <w:lang w:val="el-GR"/>
        </w:rPr>
        <w:t>για την έκδοση</w:t>
      </w:r>
      <w:r w:rsidR="001058F9" w:rsidRPr="00BC5DD5">
        <w:rPr>
          <w:rFonts w:ascii="Times New Roman" w:hAnsi="Times New Roman"/>
          <w:i/>
          <w:iCs/>
          <w:sz w:val="23"/>
          <w:szCs w:val="23"/>
          <w:lang w:val="el-GR"/>
        </w:rPr>
        <w:t xml:space="preserve"> </w:t>
      </w:r>
      <w:r w:rsidR="00BC5DD5" w:rsidRPr="00BC5DD5">
        <w:rPr>
          <w:rFonts w:ascii="Times New Roman" w:hAnsi="Times New Roman"/>
          <w:i/>
          <w:iCs/>
          <w:sz w:val="23"/>
          <w:szCs w:val="23"/>
          <w:lang w:val="el-GR"/>
        </w:rPr>
        <w:t>το</w:t>
      </w:r>
      <w:r w:rsidR="001058F9">
        <w:rPr>
          <w:rFonts w:ascii="Times New Roman" w:hAnsi="Times New Roman"/>
          <w:i/>
          <w:iCs/>
          <w:sz w:val="23"/>
          <w:szCs w:val="23"/>
          <w:lang w:val="el-GR"/>
        </w:rPr>
        <w:t>υ</w:t>
      </w:r>
      <w:r w:rsidR="00BC5DD5" w:rsidRPr="00BC5DD5">
        <w:rPr>
          <w:rFonts w:ascii="Times New Roman" w:hAnsi="Times New Roman"/>
          <w:i/>
          <w:iCs/>
          <w:sz w:val="23"/>
          <w:szCs w:val="23"/>
          <w:lang w:val="el-GR"/>
        </w:rPr>
        <w:t xml:space="preserve"> Οριστικ</w:t>
      </w:r>
      <w:r w:rsidR="001058F9">
        <w:rPr>
          <w:rFonts w:ascii="Times New Roman" w:hAnsi="Times New Roman"/>
          <w:i/>
          <w:iCs/>
          <w:sz w:val="23"/>
          <w:szCs w:val="23"/>
          <w:lang w:val="el-GR"/>
        </w:rPr>
        <w:t>ού</w:t>
      </w:r>
      <w:r w:rsidR="00BC5DD5" w:rsidRPr="00BC5DD5">
        <w:rPr>
          <w:rFonts w:ascii="Times New Roman" w:hAnsi="Times New Roman"/>
          <w:i/>
          <w:iCs/>
          <w:sz w:val="23"/>
          <w:szCs w:val="23"/>
          <w:lang w:val="el-GR"/>
        </w:rPr>
        <w:t xml:space="preserve"> </w:t>
      </w:r>
      <w:r w:rsidR="001058F9">
        <w:rPr>
          <w:rFonts w:ascii="Times New Roman" w:hAnsi="Times New Roman"/>
          <w:i/>
          <w:iCs/>
          <w:sz w:val="23"/>
          <w:szCs w:val="23"/>
          <w:lang w:val="el-GR"/>
        </w:rPr>
        <w:t>Καταλόγου</w:t>
      </w:r>
      <w:r w:rsidR="001058F9" w:rsidRPr="00BC5DD5">
        <w:rPr>
          <w:rFonts w:ascii="Times New Roman" w:hAnsi="Times New Roman"/>
          <w:i/>
          <w:iCs/>
          <w:sz w:val="23"/>
          <w:szCs w:val="23"/>
          <w:lang w:val="el-GR"/>
        </w:rPr>
        <w:t xml:space="preserve"> </w:t>
      </w:r>
      <w:r w:rsidR="00BC5DD5" w:rsidRPr="00BC5DD5">
        <w:rPr>
          <w:rFonts w:ascii="Times New Roman" w:hAnsi="Times New Roman"/>
          <w:i/>
          <w:iCs/>
          <w:sz w:val="23"/>
          <w:szCs w:val="23"/>
          <w:lang w:val="el-GR"/>
        </w:rPr>
        <w:t xml:space="preserve">Επιλεγέντων, Αποκλεισθέντων και Επιλαχόντων Συμμετεχόντων, χωρεί αίτηση αναθεώρησης </w:t>
      </w:r>
      <w:proofErr w:type="spellStart"/>
      <w:r w:rsidR="00BC5DD5" w:rsidRPr="00BC5DD5">
        <w:rPr>
          <w:rFonts w:ascii="Times New Roman" w:hAnsi="Times New Roman"/>
          <w:i/>
          <w:iCs/>
          <w:sz w:val="23"/>
          <w:szCs w:val="23"/>
          <w:lang w:val="el-GR"/>
        </w:rPr>
        <w:t>κατ</w:t>
      </w:r>
      <w:proofErr w:type="spellEnd"/>
      <w:r w:rsidR="00BC5DD5" w:rsidRPr="00BC5DD5">
        <w:rPr>
          <w:rFonts w:ascii="Times New Roman" w:hAnsi="Times New Roman"/>
          <w:i/>
          <w:iCs/>
          <w:sz w:val="23"/>
          <w:szCs w:val="23"/>
          <w:lang w:val="el-GR"/>
        </w:rPr>
        <w:t xml:space="preserve">΄ εφαρμογή των άρθρων 32 και 33 του ν. 4001/2011, εντός προθεσμίας τριάντα (30) ημερών, η οποία υπολογίζεται από την ανάρτηση των σχετικών πράξεων </w:t>
      </w:r>
      <w:r w:rsidR="001058F9">
        <w:rPr>
          <w:rFonts w:ascii="Times New Roman" w:hAnsi="Times New Roman"/>
          <w:i/>
          <w:iCs/>
          <w:sz w:val="23"/>
          <w:szCs w:val="23"/>
          <w:lang w:val="el-GR"/>
        </w:rPr>
        <w:t>στην ιστοσελίδα της Αρχής</w:t>
      </w:r>
      <w:r w:rsidR="00BC5DD5" w:rsidRPr="00BC5DD5">
        <w:rPr>
          <w:rFonts w:ascii="Times New Roman" w:hAnsi="Times New Roman"/>
          <w:i/>
          <w:iCs/>
          <w:sz w:val="23"/>
          <w:szCs w:val="23"/>
          <w:lang w:val="el-GR"/>
        </w:rPr>
        <w:t>.</w:t>
      </w:r>
    </w:p>
    <w:p w14:paraId="080EC45F" w14:textId="77777777" w:rsidR="00CE758A" w:rsidRPr="007B41F2" w:rsidRDefault="00CE758A" w:rsidP="007B41F2">
      <w:pPr>
        <w:widowControl w:val="0"/>
        <w:tabs>
          <w:tab w:val="left" w:pos="426"/>
        </w:tabs>
        <w:jc w:val="both"/>
        <w:rPr>
          <w:rFonts w:ascii="Times New Roman" w:hAnsi="Times New Roman"/>
          <w:sz w:val="23"/>
          <w:szCs w:val="23"/>
          <w:lang w:val="el-GR"/>
        </w:rPr>
      </w:pPr>
    </w:p>
    <w:p w14:paraId="521B707D" w14:textId="77777777" w:rsidR="00FD4E93" w:rsidRPr="004C4843" w:rsidRDefault="000A4C78" w:rsidP="00FD4E93">
      <w:pPr>
        <w:pStyle w:val="Default"/>
        <w:spacing w:line="276" w:lineRule="auto"/>
        <w:jc w:val="right"/>
        <w:rPr>
          <w:rFonts w:ascii="Times New Roman" w:hAnsi="Times New Roman"/>
          <w:i/>
          <w:iCs/>
          <w:sz w:val="23"/>
          <w:szCs w:val="23"/>
        </w:rPr>
      </w:pP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r w:rsidRPr="004C4843">
        <w:rPr>
          <w:rFonts w:ascii="Times New Roman" w:eastAsia="Times New Roman" w:hAnsi="Times New Roman"/>
          <w:b/>
          <w:spacing w:val="-5"/>
          <w:sz w:val="23"/>
          <w:szCs w:val="23"/>
          <w:lang w:eastAsia="el-GR"/>
        </w:rPr>
        <w:tab/>
      </w:r>
      <w:bookmarkStart w:id="7" w:name="_Toc58754575"/>
      <w:bookmarkStart w:id="8" w:name="_Toc75871366"/>
      <w:bookmarkStart w:id="9" w:name="_Toc76000172"/>
      <w:bookmarkStart w:id="10" w:name="_Toc90351257"/>
      <w:bookmarkStart w:id="11" w:name="_Toc90461238"/>
      <w:bookmarkStart w:id="12" w:name="_Toc90803276"/>
      <w:bookmarkStart w:id="13" w:name="_Toc90807281"/>
      <w:bookmarkStart w:id="14" w:name="_Toc90867484"/>
      <w:bookmarkStart w:id="15" w:name="_Toc99253785"/>
      <w:bookmarkStart w:id="16" w:name="_Toc99873328"/>
      <w:bookmarkStart w:id="17" w:name="_Toc100055117"/>
      <w:bookmarkStart w:id="18" w:name="_Toc100055963"/>
      <w:bookmarkStart w:id="19" w:name="_Toc100572626"/>
      <w:bookmarkStart w:id="20" w:name="_Toc100662074"/>
      <w:bookmarkStart w:id="21" w:name="_Toc100747188"/>
      <w:bookmarkStart w:id="22" w:name="_Toc101766028"/>
      <w:bookmarkStart w:id="23" w:name="_Toc103136061"/>
      <w:bookmarkStart w:id="24" w:name="_Toc103165481"/>
      <w:bookmarkStart w:id="25" w:name="_Toc103173614"/>
      <w:bookmarkStart w:id="26" w:name="_Toc58754577"/>
      <w:bookmarkStart w:id="27" w:name="_Toc75871368"/>
      <w:bookmarkStart w:id="28" w:name="_Toc76000174"/>
      <w:bookmarkStart w:id="29" w:name="_Toc90351259"/>
      <w:bookmarkStart w:id="30" w:name="_Toc90461240"/>
      <w:bookmarkStart w:id="31" w:name="_Toc90803278"/>
      <w:bookmarkStart w:id="32" w:name="_Toc90807283"/>
      <w:bookmarkStart w:id="33" w:name="_Toc90867486"/>
      <w:bookmarkStart w:id="34" w:name="_Toc99253787"/>
      <w:bookmarkStart w:id="35" w:name="_Toc99873330"/>
      <w:bookmarkStart w:id="36" w:name="_Toc100055119"/>
      <w:bookmarkStart w:id="37" w:name="_Toc100055965"/>
      <w:bookmarkStart w:id="38" w:name="_Toc100572628"/>
      <w:bookmarkStart w:id="39" w:name="_Toc100662076"/>
      <w:bookmarkStart w:id="40" w:name="_Toc100747190"/>
      <w:bookmarkStart w:id="41" w:name="_Toc101766030"/>
      <w:bookmarkStart w:id="42" w:name="_Toc103136065"/>
      <w:bookmarkStart w:id="43" w:name="_Toc103165483"/>
      <w:bookmarkStart w:id="44" w:name="_Toc103173616"/>
      <w:bookmarkStart w:id="45" w:name="_Toc336595926"/>
      <w:bookmarkStart w:id="46" w:name="_Toc336596166"/>
      <w:bookmarkStart w:id="47" w:name="_Toc337038810"/>
      <w:bookmarkStart w:id="48" w:name="_Toc337130121"/>
      <w:bookmarkStart w:id="49" w:name="_Toc336595932"/>
      <w:bookmarkStart w:id="50" w:name="_Toc336596172"/>
      <w:bookmarkStart w:id="51" w:name="_Toc337038816"/>
      <w:bookmarkStart w:id="52" w:name="_Toc337130127"/>
      <w:bookmarkStart w:id="53" w:name="_Toc336595934"/>
      <w:bookmarkStart w:id="54" w:name="_Toc336596174"/>
      <w:bookmarkStart w:id="55" w:name="_Toc337038818"/>
      <w:bookmarkStart w:id="56" w:name="_Toc337130129"/>
      <w:bookmarkStart w:id="57" w:name="_Toc58754585"/>
      <w:bookmarkStart w:id="58" w:name="_Toc75871373"/>
      <w:bookmarkStart w:id="59" w:name="_Toc76000182"/>
      <w:bookmarkStart w:id="60" w:name="_Toc336595936"/>
      <w:bookmarkStart w:id="61" w:name="_Toc336596176"/>
      <w:bookmarkStart w:id="62" w:name="_Toc337038820"/>
      <w:bookmarkStart w:id="63" w:name="_Toc337130131"/>
      <w:bookmarkStart w:id="64" w:name="_Toc90351269"/>
      <w:bookmarkStart w:id="65" w:name="_Toc90461250"/>
      <w:bookmarkStart w:id="66" w:name="_Toc90803288"/>
      <w:bookmarkStart w:id="67" w:name="_Toc90807288"/>
      <w:bookmarkStart w:id="68" w:name="_Toc90867496"/>
      <w:bookmarkStart w:id="69" w:name="_Toc99253797"/>
      <w:bookmarkStart w:id="70" w:name="_Toc99873340"/>
      <w:bookmarkStart w:id="71" w:name="_Toc100055129"/>
      <w:bookmarkStart w:id="72" w:name="_Toc100055975"/>
      <w:bookmarkStart w:id="73" w:name="_Toc100572638"/>
      <w:bookmarkStart w:id="74" w:name="_Toc100662086"/>
      <w:bookmarkStart w:id="75" w:name="_Toc100747200"/>
      <w:bookmarkStart w:id="76" w:name="_Toc101766040"/>
      <w:bookmarkStart w:id="77" w:name="_Toc103136075"/>
      <w:bookmarkStart w:id="78" w:name="_Toc103165493"/>
      <w:bookmarkStart w:id="79" w:name="_Toc103173621"/>
      <w:bookmarkStart w:id="80" w:name="_Toc336595938"/>
      <w:bookmarkStart w:id="81" w:name="_Toc336596178"/>
      <w:bookmarkStart w:id="82" w:name="_Toc337038822"/>
      <w:bookmarkStart w:id="83" w:name="_Toc337130133"/>
      <w:bookmarkStart w:id="84" w:name="_Toc336595930"/>
      <w:bookmarkStart w:id="85" w:name="_Toc336596170"/>
      <w:bookmarkStart w:id="86" w:name="_Toc337038814"/>
      <w:bookmarkStart w:id="87" w:name="_Toc337130125"/>
      <w:bookmarkStart w:id="88" w:name="_Toc336595958"/>
      <w:bookmarkStart w:id="89" w:name="_Toc336596198"/>
      <w:bookmarkStart w:id="90" w:name="_Toc337038842"/>
      <w:bookmarkStart w:id="91" w:name="_Toc337130153"/>
      <w:bookmarkStart w:id="92" w:name="_Toc336595960"/>
      <w:bookmarkStart w:id="93" w:name="_Toc336596200"/>
      <w:bookmarkStart w:id="94" w:name="_Toc337038844"/>
      <w:bookmarkStart w:id="95" w:name="_Toc337130155"/>
      <w:bookmarkStart w:id="96" w:name="_Toc336595962"/>
      <w:bookmarkStart w:id="97" w:name="_Toc336596202"/>
      <w:bookmarkStart w:id="98" w:name="_Toc337038846"/>
      <w:bookmarkStart w:id="99" w:name="_Toc337130157"/>
      <w:bookmarkStart w:id="100" w:name="_Toc336595964"/>
      <w:bookmarkStart w:id="101" w:name="_Toc336596204"/>
      <w:bookmarkStart w:id="102" w:name="_Toc337038848"/>
      <w:bookmarkStart w:id="103" w:name="_Toc337130159"/>
      <w:bookmarkStart w:id="104" w:name="_Toc336595966"/>
      <w:bookmarkStart w:id="105" w:name="_Toc336596206"/>
      <w:bookmarkStart w:id="106" w:name="_Toc337038850"/>
      <w:bookmarkStart w:id="107" w:name="_Toc337130161"/>
      <w:bookmarkStart w:id="108" w:name="_Toc336595970"/>
      <w:bookmarkStart w:id="109" w:name="_Toc336596210"/>
      <w:bookmarkStart w:id="110" w:name="_Toc337038854"/>
      <w:bookmarkStart w:id="111" w:name="_Toc337130165"/>
      <w:bookmarkStart w:id="112" w:name="_Toc336595940"/>
      <w:bookmarkStart w:id="113" w:name="_Toc336596180"/>
      <w:bookmarkStart w:id="114" w:name="_Toc337038824"/>
      <w:bookmarkStart w:id="115" w:name="_Toc337130135"/>
      <w:bookmarkStart w:id="116" w:name="_Toc336595942"/>
      <w:bookmarkStart w:id="117" w:name="_Toc336596182"/>
      <w:bookmarkStart w:id="118" w:name="_Toc337038826"/>
      <w:bookmarkStart w:id="119" w:name="_Toc337130137"/>
      <w:bookmarkStart w:id="120" w:name="_Toc336595944"/>
      <w:bookmarkStart w:id="121" w:name="_Toc336596184"/>
      <w:bookmarkStart w:id="122" w:name="_Toc337038828"/>
      <w:bookmarkStart w:id="123" w:name="_Toc337130139"/>
      <w:bookmarkStart w:id="124" w:name="_Toc58754593"/>
      <w:bookmarkStart w:id="125" w:name="_Toc75871378"/>
      <w:bookmarkStart w:id="126" w:name="_Toc76000190"/>
      <w:bookmarkStart w:id="127" w:name="_Toc90351277"/>
      <w:bookmarkStart w:id="128" w:name="_Toc90461258"/>
      <w:bookmarkStart w:id="129" w:name="_Toc90803296"/>
      <w:bookmarkStart w:id="130" w:name="_Toc90807292"/>
      <w:bookmarkStart w:id="131" w:name="_Toc90867504"/>
      <w:bookmarkStart w:id="132" w:name="_Toc99253805"/>
      <w:bookmarkStart w:id="133" w:name="_Toc99873348"/>
      <w:bookmarkStart w:id="134" w:name="_Toc100055137"/>
      <w:bookmarkStart w:id="135" w:name="_Toc100055983"/>
      <w:bookmarkStart w:id="136" w:name="_Toc100572646"/>
      <w:bookmarkStart w:id="137" w:name="_Toc100662094"/>
      <w:bookmarkStart w:id="138" w:name="_Toc100747208"/>
      <w:bookmarkStart w:id="139" w:name="_Toc101766048"/>
      <w:bookmarkStart w:id="140" w:name="_Toc103136083"/>
      <w:bookmarkStart w:id="141" w:name="_Toc103165501"/>
      <w:bookmarkStart w:id="142" w:name="_Toc103173625"/>
      <w:bookmarkStart w:id="143" w:name="_Toc336595946"/>
      <w:bookmarkStart w:id="144" w:name="_Toc336596186"/>
      <w:bookmarkStart w:id="145" w:name="_Toc337038830"/>
      <w:bookmarkStart w:id="146" w:name="_Toc337130141"/>
      <w:bookmarkStart w:id="147" w:name="_Toc336595948"/>
      <w:bookmarkStart w:id="148" w:name="_Toc336596188"/>
      <w:bookmarkStart w:id="149" w:name="_Toc337038832"/>
      <w:bookmarkStart w:id="150" w:name="_Toc337130143"/>
      <w:bookmarkStart w:id="151" w:name="_Toc336595950"/>
      <w:bookmarkStart w:id="152" w:name="_Toc336596190"/>
      <w:bookmarkStart w:id="153" w:name="_Toc337038834"/>
      <w:bookmarkStart w:id="154" w:name="_Toc337130145"/>
      <w:bookmarkStart w:id="155" w:name="_Toc336595952"/>
      <w:bookmarkStart w:id="156" w:name="_Toc336596192"/>
      <w:bookmarkStart w:id="157" w:name="_Toc337038836"/>
      <w:bookmarkStart w:id="158" w:name="_Toc337130147"/>
      <w:bookmarkStart w:id="159" w:name="_Toc58754601"/>
      <w:bookmarkStart w:id="160" w:name="_Toc58754605"/>
      <w:bookmarkStart w:id="161" w:name="_Toc75871383"/>
      <w:bookmarkStart w:id="162" w:name="_Toc76000198"/>
      <w:bookmarkStart w:id="163" w:name="_Toc90351285"/>
      <w:bookmarkStart w:id="164" w:name="_Toc90461266"/>
      <w:bookmarkStart w:id="165" w:name="_Toc90803304"/>
      <w:bookmarkStart w:id="166" w:name="_Toc90807296"/>
      <w:bookmarkStart w:id="167" w:name="_Toc90867512"/>
      <w:bookmarkStart w:id="168" w:name="_Toc99253813"/>
      <w:bookmarkStart w:id="169" w:name="_Toc99873356"/>
      <w:bookmarkStart w:id="170" w:name="_Toc100055145"/>
      <w:bookmarkStart w:id="171" w:name="_Toc100055991"/>
      <w:bookmarkStart w:id="172" w:name="_Toc100572654"/>
      <w:bookmarkStart w:id="173" w:name="_Toc100662102"/>
      <w:bookmarkStart w:id="174" w:name="_Toc100747216"/>
      <w:bookmarkStart w:id="175" w:name="_Toc101766056"/>
      <w:bookmarkStart w:id="176" w:name="_Toc103136091"/>
      <w:bookmarkStart w:id="177" w:name="_Toc103165509"/>
      <w:bookmarkStart w:id="178" w:name="_Toc103173629"/>
      <w:bookmarkStart w:id="179" w:name="_Toc58754607"/>
      <w:bookmarkStart w:id="180" w:name="_Toc75871385"/>
      <w:bookmarkStart w:id="181" w:name="_Toc76000200"/>
      <w:bookmarkStart w:id="182" w:name="_Toc90351287"/>
      <w:bookmarkStart w:id="183" w:name="_Toc90461268"/>
      <w:bookmarkStart w:id="184" w:name="_Toc90803306"/>
      <w:bookmarkStart w:id="185" w:name="_Toc90807298"/>
      <w:bookmarkStart w:id="186" w:name="_Toc90867514"/>
      <w:bookmarkStart w:id="187" w:name="_Toc99253815"/>
      <w:bookmarkStart w:id="188" w:name="_Toc99873358"/>
      <w:bookmarkStart w:id="189" w:name="_Toc100055147"/>
      <w:bookmarkStart w:id="190" w:name="_Toc100055993"/>
      <w:bookmarkStart w:id="191" w:name="_Toc100572656"/>
      <w:bookmarkStart w:id="192" w:name="_Toc100662104"/>
      <w:bookmarkStart w:id="193" w:name="_Toc100747218"/>
      <w:bookmarkStart w:id="194" w:name="_Toc101766058"/>
      <w:bookmarkStart w:id="195" w:name="_Toc103136093"/>
      <w:bookmarkStart w:id="196" w:name="_Toc103165511"/>
      <w:bookmarkStart w:id="197" w:name="_Toc103173631"/>
      <w:bookmarkStart w:id="198" w:name="_Toc336595956"/>
      <w:bookmarkStart w:id="199" w:name="_Toc336596196"/>
      <w:bookmarkStart w:id="200" w:name="_Toc337038840"/>
      <w:bookmarkStart w:id="201" w:name="_Toc337130151"/>
      <w:bookmarkStart w:id="202" w:name="_Toc336595972"/>
      <w:bookmarkStart w:id="203" w:name="_Toc336596212"/>
      <w:bookmarkStart w:id="204" w:name="_Toc337038856"/>
      <w:bookmarkStart w:id="205" w:name="_Toc337130167"/>
      <w:bookmarkStart w:id="206" w:name="_Toc336595974"/>
      <w:bookmarkStart w:id="207" w:name="_Toc336596214"/>
      <w:bookmarkStart w:id="208" w:name="_Toc337038858"/>
      <w:bookmarkStart w:id="209" w:name="_Toc337130169"/>
      <w:bookmarkStart w:id="210" w:name="Α8"/>
      <w:bookmarkStart w:id="211" w:name="Α9"/>
      <w:bookmarkStart w:id="212" w:name="_Toc336595976"/>
      <w:bookmarkStart w:id="213" w:name="_Toc336596216"/>
      <w:bookmarkStart w:id="214" w:name="_Toc337038860"/>
      <w:bookmarkStart w:id="215" w:name="_Toc337130171"/>
      <w:bookmarkStart w:id="216" w:name="_Toc336595978"/>
      <w:bookmarkStart w:id="217" w:name="_Toc336596218"/>
      <w:bookmarkStart w:id="218" w:name="_Toc337038862"/>
      <w:bookmarkStart w:id="219" w:name="_Toc337130173"/>
      <w:bookmarkStart w:id="220" w:name="_Toc336595980"/>
      <w:bookmarkStart w:id="221" w:name="_Toc336596220"/>
      <w:bookmarkStart w:id="222" w:name="_Toc337038864"/>
      <w:bookmarkStart w:id="223" w:name="_Toc337130175"/>
      <w:bookmarkStart w:id="224" w:name="_Toc336595982"/>
      <w:bookmarkStart w:id="225" w:name="_Toc336596222"/>
      <w:bookmarkStart w:id="226" w:name="_Toc337038866"/>
      <w:bookmarkStart w:id="227" w:name="_Toc337130177"/>
      <w:bookmarkStart w:id="228" w:name="_Toc58754637"/>
      <w:bookmarkStart w:id="229" w:name="_Toc75871402"/>
      <w:bookmarkStart w:id="230" w:name="_Toc76000230"/>
      <w:bookmarkStart w:id="231" w:name="_Toc90351315"/>
      <w:bookmarkStart w:id="232" w:name="_Toc90461296"/>
      <w:bookmarkStart w:id="233" w:name="_Toc90803334"/>
      <w:bookmarkStart w:id="234" w:name="_Toc90807312"/>
      <w:bookmarkStart w:id="235" w:name="_Toc90867542"/>
      <w:bookmarkStart w:id="236" w:name="_Toc99253843"/>
      <w:bookmarkStart w:id="237" w:name="_Toc99873386"/>
      <w:bookmarkStart w:id="238" w:name="_Toc100055175"/>
      <w:bookmarkStart w:id="239" w:name="_Toc100056021"/>
      <w:bookmarkStart w:id="240" w:name="_Toc100572684"/>
      <w:bookmarkStart w:id="241" w:name="_Toc100662132"/>
      <w:bookmarkStart w:id="242" w:name="_Toc100747246"/>
      <w:bookmarkStart w:id="243" w:name="_Toc101766086"/>
      <w:bookmarkStart w:id="244" w:name="_Toc103136121"/>
      <w:bookmarkStart w:id="245" w:name="_Toc103165539"/>
      <w:bookmarkStart w:id="246" w:name="_Toc103173645"/>
      <w:bookmarkStart w:id="247" w:name="_Toc336595984"/>
      <w:bookmarkStart w:id="248" w:name="_Toc336596224"/>
      <w:bookmarkStart w:id="249" w:name="_Toc337038868"/>
      <w:bookmarkStart w:id="250" w:name="_Toc337130179"/>
      <w:bookmarkStart w:id="251" w:name="_Toc453853167"/>
      <w:bookmarkStart w:id="252" w:name="_Toc453853169"/>
      <w:bookmarkStart w:id="253" w:name="_Toc453853171"/>
      <w:bookmarkStart w:id="254" w:name="_Toc453853173"/>
      <w:bookmarkStart w:id="255" w:name="_Toc453853175"/>
      <w:bookmarkStart w:id="256" w:name="_Toc453853177"/>
      <w:bookmarkStart w:id="257" w:name="_Toc453853179"/>
      <w:bookmarkStart w:id="258" w:name="_Toc453853181"/>
      <w:bookmarkStart w:id="259" w:name="_Toc453853183"/>
      <w:bookmarkStart w:id="260" w:name="_Toc453853185"/>
      <w:bookmarkStart w:id="261" w:name="_Toc453853187"/>
      <w:bookmarkStart w:id="262" w:name="_Toc453853189"/>
      <w:bookmarkStart w:id="263" w:name="_Toc453853193"/>
      <w:bookmarkStart w:id="264" w:name="_Toc453853195"/>
      <w:bookmarkStart w:id="265" w:name="_Toc453853199"/>
      <w:bookmarkStart w:id="266" w:name="_Toc453853201"/>
      <w:bookmarkStart w:id="267" w:name="_Toc453853203"/>
      <w:bookmarkStart w:id="268" w:name="_Toc453853207"/>
      <w:bookmarkStart w:id="269" w:name="_Toc453853209"/>
      <w:bookmarkStart w:id="270" w:name="_Toc453853211"/>
      <w:bookmarkStart w:id="271" w:name="_Toc453853213"/>
      <w:bookmarkStart w:id="272" w:name="_Toc453853215"/>
      <w:bookmarkStart w:id="273" w:name="_Toc453853217"/>
      <w:bookmarkStart w:id="274" w:name="_Toc453853219"/>
      <w:bookmarkStart w:id="275" w:name="_Toc453853221"/>
      <w:bookmarkStart w:id="276" w:name="_Toc453853223"/>
      <w:bookmarkStart w:id="277" w:name="_Toc453853225"/>
      <w:bookmarkStart w:id="278" w:name="_Toc453853227"/>
      <w:bookmarkStart w:id="279" w:name="_Toc453853229"/>
      <w:bookmarkStart w:id="280" w:name="_Toc453853231"/>
      <w:bookmarkStart w:id="281" w:name="_Toc453853233"/>
      <w:bookmarkStart w:id="282" w:name="_Toc453853235"/>
      <w:bookmarkStart w:id="283" w:name="_Toc453853237"/>
      <w:bookmarkStart w:id="284" w:name="_Toc453853239"/>
      <w:bookmarkStart w:id="285" w:name="_Toc453853241"/>
      <w:bookmarkStart w:id="286" w:name="_Toc453853243"/>
      <w:bookmarkStart w:id="287" w:name="_Toc453853245"/>
      <w:bookmarkStart w:id="288" w:name="_Toc453853247"/>
      <w:bookmarkStart w:id="289" w:name="_Toc453853249"/>
      <w:bookmarkStart w:id="290" w:name="_Toc453853251"/>
      <w:bookmarkStart w:id="291" w:name="_Toc453853253"/>
      <w:bookmarkStart w:id="292" w:name="_Toc453853255"/>
      <w:bookmarkStart w:id="293" w:name="_Toc453853257"/>
      <w:bookmarkStart w:id="294" w:name="_Toc453853259"/>
      <w:bookmarkStart w:id="295" w:name="_Toc453853261"/>
      <w:bookmarkStart w:id="296" w:name="_Toc453853263"/>
      <w:bookmarkStart w:id="297" w:name="_Toc453853265"/>
      <w:bookmarkStart w:id="298" w:name="_Toc453853267"/>
      <w:bookmarkStart w:id="299" w:name="_Toc453853269"/>
      <w:bookmarkStart w:id="300" w:name="_Toc453853271"/>
      <w:bookmarkStart w:id="301" w:name="_Toc453853395"/>
      <w:bookmarkStart w:id="302" w:name="_Toc45385339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1B73FDC" w14:textId="5F11F1FF" w:rsidR="00FD4E93" w:rsidRPr="004C4843" w:rsidRDefault="00FD4E93" w:rsidP="00FD4E93">
      <w:pPr>
        <w:autoSpaceDE w:val="0"/>
        <w:autoSpaceDN w:val="0"/>
        <w:adjustRightInd w:val="0"/>
        <w:spacing w:after="120"/>
        <w:ind w:left="4394"/>
        <w:jc w:val="center"/>
        <w:rPr>
          <w:rFonts w:ascii="Tahoma" w:eastAsiaTheme="minorHAnsi" w:hAnsi="Tahoma" w:cs="Tahoma"/>
          <w:b/>
          <w:bCs/>
          <w:sz w:val="23"/>
          <w:szCs w:val="23"/>
          <w:lang w:val="el-GR"/>
        </w:rPr>
      </w:pPr>
      <w:r w:rsidRPr="004C4843">
        <w:rPr>
          <w:rFonts w:ascii="Tahoma" w:eastAsiaTheme="minorHAnsi" w:hAnsi="Tahoma" w:cs="Tahoma"/>
          <w:b/>
          <w:bCs/>
          <w:sz w:val="23"/>
          <w:szCs w:val="23"/>
          <w:lang w:val="el-GR"/>
        </w:rPr>
        <w:t xml:space="preserve"> Αθήνα, </w:t>
      </w:r>
      <w:r w:rsidR="00605244">
        <w:rPr>
          <w:rFonts w:ascii="Tahoma" w:eastAsiaTheme="minorHAnsi" w:hAnsi="Tahoma" w:cs="Tahoma"/>
          <w:b/>
          <w:bCs/>
          <w:sz w:val="23"/>
          <w:szCs w:val="23"/>
          <w:lang w:val="el-GR"/>
        </w:rPr>
        <w:t>15 Φεβρουαρίου</w:t>
      </w:r>
      <w:r w:rsidR="00605244" w:rsidRPr="004C4843">
        <w:rPr>
          <w:rFonts w:ascii="Tahoma" w:eastAsiaTheme="minorHAnsi" w:hAnsi="Tahoma" w:cs="Tahoma"/>
          <w:b/>
          <w:bCs/>
          <w:sz w:val="23"/>
          <w:szCs w:val="23"/>
          <w:lang w:val="el-GR"/>
        </w:rPr>
        <w:t xml:space="preserve"> </w:t>
      </w:r>
      <w:r w:rsidRPr="004C4843">
        <w:rPr>
          <w:rFonts w:ascii="Tahoma" w:eastAsiaTheme="minorHAnsi" w:hAnsi="Tahoma" w:cs="Tahoma"/>
          <w:b/>
          <w:bCs/>
          <w:sz w:val="23"/>
          <w:szCs w:val="23"/>
          <w:lang w:val="el-GR"/>
        </w:rPr>
        <w:t>202</w:t>
      </w:r>
      <w:r w:rsidR="00605244">
        <w:rPr>
          <w:rFonts w:ascii="Tahoma" w:eastAsiaTheme="minorHAnsi" w:hAnsi="Tahoma" w:cs="Tahoma"/>
          <w:b/>
          <w:bCs/>
          <w:sz w:val="23"/>
          <w:szCs w:val="23"/>
          <w:lang w:val="el-GR"/>
        </w:rPr>
        <w:t>4</w:t>
      </w:r>
    </w:p>
    <w:p w14:paraId="77C82E5B" w14:textId="77777777" w:rsidR="00740855" w:rsidRPr="004C4843" w:rsidRDefault="00FD4E93" w:rsidP="00FD4E93">
      <w:pPr>
        <w:autoSpaceDE w:val="0"/>
        <w:autoSpaceDN w:val="0"/>
        <w:adjustRightInd w:val="0"/>
        <w:spacing w:after="0"/>
        <w:ind w:left="4395"/>
        <w:jc w:val="center"/>
        <w:rPr>
          <w:rFonts w:ascii="Tahoma" w:eastAsiaTheme="minorHAnsi" w:hAnsi="Tahoma" w:cs="Tahoma"/>
          <w:b/>
          <w:bCs/>
          <w:sz w:val="23"/>
          <w:szCs w:val="23"/>
          <w:lang w:val="el-GR"/>
        </w:rPr>
      </w:pPr>
      <w:r w:rsidRPr="004C4843">
        <w:rPr>
          <w:rFonts w:ascii="Tahoma" w:eastAsiaTheme="minorHAnsi" w:hAnsi="Tahoma" w:cs="Tahoma"/>
          <w:b/>
          <w:bCs/>
          <w:sz w:val="23"/>
          <w:szCs w:val="23"/>
          <w:lang w:val="el-GR"/>
        </w:rPr>
        <w:t xml:space="preserve"> O Αντιπρόεδρος του </w:t>
      </w:r>
      <w:proofErr w:type="spellStart"/>
      <w:r w:rsidRPr="004C4843">
        <w:rPr>
          <w:rFonts w:ascii="Tahoma" w:eastAsiaTheme="minorHAnsi" w:hAnsi="Tahoma" w:cs="Tahoma"/>
          <w:b/>
          <w:bCs/>
          <w:sz w:val="23"/>
          <w:szCs w:val="23"/>
          <w:lang w:val="el-GR"/>
        </w:rPr>
        <w:t>Kλάδου</w:t>
      </w:r>
      <w:proofErr w:type="spellEnd"/>
      <w:r w:rsidRPr="004C4843">
        <w:rPr>
          <w:rFonts w:ascii="Tahoma" w:eastAsiaTheme="minorHAnsi" w:hAnsi="Tahoma" w:cs="Tahoma"/>
          <w:b/>
          <w:bCs/>
          <w:sz w:val="23"/>
          <w:szCs w:val="23"/>
          <w:lang w:val="el-GR"/>
        </w:rPr>
        <w:t xml:space="preserve"> </w:t>
      </w:r>
    </w:p>
    <w:p w14:paraId="6E19833B" w14:textId="419477E4" w:rsidR="00FD4E93" w:rsidRPr="004C4843" w:rsidRDefault="00FD4E93" w:rsidP="00FD4E93">
      <w:pPr>
        <w:autoSpaceDE w:val="0"/>
        <w:autoSpaceDN w:val="0"/>
        <w:adjustRightInd w:val="0"/>
        <w:spacing w:after="0"/>
        <w:ind w:left="4395"/>
        <w:jc w:val="center"/>
        <w:rPr>
          <w:rFonts w:ascii="Tahoma" w:eastAsiaTheme="minorHAnsi" w:hAnsi="Tahoma" w:cs="Tahoma"/>
          <w:b/>
          <w:bCs/>
          <w:sz w:val="23"/>
          <w:szCs w:val="23"/>
          <w:lang w:val="el-GR"/>
        </w:rPr>
      </w:pPr>
      <w:r w:rsidRPr="004C4843">
        <w:rPr>
          <w:rFonts w:ascii="Tahoma" w:eastAsiaTheme="minorHAnsi" w:hAnsi="Tahoma" w:cs="Tahoma"/>
          <w:b/>
          <w:bCs/>
          <w:sz w:val="23"/>
          <w:szCs w:val="23"/>
          <w:lang w:val="el-GR"/>
        </w:rPr>
        <w:t>Ενέργειας της ΡΑΑΕΥ</w:t>
      </w:r>
    </w:p>
    <w:p w14:paraId="63CC63FF" w14:textId="77777777" w:rsidR="00FD4E93" w:rsidRPr="004C4843" w:rsidRDefault="00FD4E93" w:rsidP="00FD4E93">
      <w:pPr>
        <w:autoSpaceDE w:val="0"/>
        <w:autoSpaceDN w:val="0"/>
        <w:adjustRightInd w:val="0"/>
        <w:spacing w:after="0"/>
        <w:ind w:left="5580"/>
        <w:jc w:val="center"/>
        <w:rPr>
          <w:rFonts w:ascii="Tahoma" w:eastAsiaTheme="minorHAnsi" w:hAnsi="Tahoma" w:cs="Tahoma"/>
          <w:b/>
          <w:bCs/>
          <w:sz w:val="23"/>
          <w:szCs w:val="23"/>
          <w:lang w:val="el-GR"/>
        </w:rPr>
      </w:pPr>
    </w:p>
    <w:p w14:paraId="33251E41" w14:textId="77777777" w:rsidR="00FD4E93" w:rsidRPr="004C4843" w:rsidRDefault="00FD4E93" w:rsidP="00FD4E93">
      <w:pPr>
        <w:autoSpaceDE w:val="0"/>
        <w:autoSpaceDN w:val="0"/>
        <w:adjustRightInd w:val="0"/>
        <w:spacing w:after="0"/>
        <w:ind w:left="5580"/>
        <w:jc w:val="center"/>
        <w:rPr>
          <w:rFonts w:ascii="Tahoma" w:eastAsiaTheme="minorHAnsi" w:hAnsi="Tahoma" w:cs="Tahoma"/>
          <w:b/>
          <w:bCs/>
          <w:sz w:val="23"/>
          <w:szCs w:val="23"/>
          <w:lang w:val="el-GR"/>
        </w:rPr>
      </w:pPr>
    </w:p>
    <w:p w14:paraId="32067DAE" w14:textId="77777777" w:rsidR="00FD4E93" w:rsidRPr="004C4843" w:rsidRDefault="00FD4E93" w:rsidP="00FD4E93">
      <w:pPr>
        <w:autoSpaceDE w:val="0"/>
        <w:autoSpaceDN w:val="0"/>
        <w:adjustRightInd w:val="0"/>
        <w:spacing w:after="0"/>
        <w:ind w:left="5580"/>
        <w:jc w:val="center"/>
        <w:rPr>
          <w:rFonts w:ascii="Tahoma" w:eastAsiaTheme="minorHAnsi" w:hAnsi="Tahoma" w:cs="Tahoma"/>
          <w:b/>
          <w:bCs/>
          <w:sz w:val="23"/>
          <w:szCs w:val="23"/>
          <w:lang w:val="el-GR"/>
        </w:rPr>
      </w:pPr>
    </w:p>
    <w:p w14:paraId="3E103C6D" w14:textId="77777777" w:rsidR="00FD4E93" w:rsidRPr="004C4843" w:rsidRDefault="00FD4E93" w:rsidP="00FD4E93">
      <w:pPr>
        <w:autoSpaceDE w:val="0"/>
        <w:autoSpaceDN w:val="0"/>
        <w:adjustRightInd w:val="0"/>
        <w:spacing w:after="0"/>
        <w:ind w:left="5580"/>
        <w:jc w:val="center"/>
        <w:rPr>
          <w:rFonts w:ascii="Tahoma" w:eastAsiaTheme="minorHAnsi" w:hAnsi="Tahoma" w:cs="Tahoma"/>
          <w:b/>
          <w:bCs/>
          <w:sz w:val="23"/>
          <w:szCs w:val="23"/>
          <w:lang w:val="el-GR"/>
        </w:rPr>
      </w:pPr>
    </w:p>
    <w:p w14:paraId="2DDBDAE6" w14:textId="1396026B" w:rsidR="00970611" w:rsidRPr="009A074A" w:rsidRDefault="00FD4E93" w:rsidP="009A074A">
      <w:pPr>
        <w:spacing w:after="160"/>
        <w:ind w:left="4678" w:hanging="90"/>
        <w:jc w:val="center"/>
        <w:rPr>
          <w:rFonts w:ascii="Tahoma" w:hAnsi="Tahoma" w:cs="Tahoma"/>
          <w:sz w:val="23"/>
          <w:szCs w:val="23"/>
          <w:lang w:eastAsia="el-GR"/>
        </w:rPr>
      </w:pPr>
      <w:r w:rsidRPr="004C4843">
        <w:rPr>
          <w:rFonts w:ascii="Tahoma" w:eastAsiaTheme="minorHAnsi" w:hAnsi="Tahoma" w:cs="Tahoma"/>
          <w:b/>
          <w:bCs/>
          <w:sz w:val="23"/>
          <w:szCs w:val="23"/>
          <w:lang w:val="el-GR"/>
        </w:rPr>
        <w:t xml:space="preserve">Δημήτριος </w:t>
      </w:r>
      <w:proofErr w:type="spellStart"/>
      <w:r w:rsidRPr="004C4843">
        <w:rPr>
          <w:rFonts w:ascii="Tahoma" w:eastAsiaTheme="minorHAnsi" w:hAnsi="Tahoma" w:cs="Tahoma"/>
          <w:b/>
          <w:bCs/>
          <w:sz w:val="23"/>
          <w:szCs w:val="23"/>
          <w:lang w:val="el-GR"/>
        </w:rPr>
        <w:t>Φούρλαρης</w:t>
      </w:r>
      <w:proofErr w:type="spellEnd"/>
    </w:p>
    <w:sectPr w:rsidR="00970611" w:rsidRPr="009A074A" w:rsidSect="00891D9F">
      <w:footerReference w:type="default" r:id="rId11"/>
      <w:type w:val="continuous"/>
      <w:pgSz w:w="11906" w:h="16838" w:code="9"/>
      <w:pgMar w:top="1701" w:right="1440" w:bottom="1644"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6C0F" w14:textId="77777777" w:rsidR="00891D9F" w:rsidRDefault="00891D9F">
      <w:pPr>
        <w:spacing w:after="0" w:line="240" w:lineRule="auto"/>
      </w:pPr>
      <w:r>
        <w:separator/>
      </w:r>
    </w:p>
  </w:endnote>
  <w:endnote w:type="continuationSeparator" w:id="0">
    <w:p w14:paraId="1B5FD0EA" w14:textId="77777777" w:rsidR="00891D9F" w:rsidRDefault="0089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AE05" w14:textId="6280A64B" w:rsidR="007910AD" w:rsidRDefault="007910AD">
    <w:pPr>
      <w:pStyle w:val="Footer"/>
      <w:jc w:val="right"/>
    </w:pPr>
    <w:r>
      <w:fldChar w:fldCharType="begin"/>
    </w:r>
    <w:r>
      <w:instrText>PAGE   \* MERGEFORMAT</w:instrText>
    </w:r>
    <w:r>
      <w:fldChar w:fldCharType="separate"/>
    </w:r>
    <w:r w:rsidR="00DC26EF">
      <w:rPr>
        <w:noProof/>
      </w:rPr>
      <w:t>1</w:t>
    </w:r>
    <w:r>
      <w:rPr>
        <w:noProof/>
      </w:rPr>
      <w:fldChar w:fldCharType="end"/>
    </w:r>
  </w:p>
  <w:p w14:paraId="7BC1AF35" w14:textId="77777777" w:rsidR="007910AD" w:rsidRPr="00061FA9" w:rsidRDefault="007910AD" w:rsidP="00061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43E8" w14:textId="77777777" w:rsidR="00891D9F" w:rsidRDefault="00891D9F">
      <w:pPr>
        <w:spacing w:after="0" w:line="240" w:lineRule="auto"/>
      </w:pPr>
      <w:r>
        <w:separator/>
      </w:r>
    </w:p>
  </w:footnote>
  <w:footnote w:type="continuationSeparator" w:id="0">
    <w:p w14:paraId="46D68019" w14:textId="77777777" w:rsidR="00891D9F" w:rsidRDefault="00891D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0EDA2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E44058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E418F15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10E36B1"/>
    <w:multiLevelType w:val="multilevel"/>
    <w:tmpl w:val="0408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4FD145E"/>
    <w:multiLevelType w:val="hybridMultilevel"/>
    <w:tmpl w:val="CACEC992"/>
    <w:lvl w:ilvl="0" w:tplc="D546658C">
      <w:start w:val="1"/>
      <w:numFmt w:val="decimal"/>
      <w:pStyle w:val="List"/>
      <w:lvlText w:val="%1."/>
      <w:lvlJc w:val="left"/>
      <w:pPr>
        <w:tabs>
          <w:tab w:val="num" w:pos="1713"/>
        </w:tabs>
        <w:ind w:left="1713" w:hanging="720"/>
      </w:pPr>
      <w:rPr>
        <w:rFonts w:ascii="Times New Roman" w:hAnsi="Times New Roman" w:cs="Times New Roman" w:hint="default"/>
        <w:b/>
        <w:i w:val="0"/>
        <w:sz w:val="24"/>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5" w15:restartNumberingAfterBreak="0">
    <w:nsid w:val="096B7444"/>
    <w:multiLevelType w:val="hybridMultilevel"/>
    <w:tmpl w:val="FD707460"/>
    <w:lvl w:ilvl="0" w:tplc="E68A036A">
      <w:start w:val="1"/>
      <w:numFmt w:val="decimal"/>
      <w:lvlText w:val="%1."/>
      <w:lvlJc w:val="left"/>
      <w:pPr>
        <w:tabs>
          <w:tab w:val="num" w:pos="501"/>
        </w:tabs>
        <w:ind w:left="501" w:hanging="360"/>
      </w:pPr>
      <w:rPr>
        <w:b w:val="0"/>
        <w:bCs/>
        <w:i w:val="0"/>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0AB73B85"/>
    <w:multiLevelType w:val="hybridMultilevel"/>
    <w:tmpl w:val="157C92E4"/>
    <w:lvl w:ilvl="0" w:tplc="AB626A82">
      <w:start w:val="1"/>
      <w:numFmt w:val="bullet"/>
      <w:pStyle w:val="CBulleted"/>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C5F5367"/>
    <w:multiLevelType w:val="hybridMultilevel"/>
    <w:tmpl w:val="37F8980A"/>
    <w:lvl w:ilvl="0" w:tplc="43E06B14">
      <w:start w:val="1"/>
      <w:numFmt w:val="decimal"/>
      <w:pStyle w:val="a"/>
      <w:lvlText w:val="ΚΕΦΑΛΑΙΟ %1"/>
      <w:lvlJc w:val="left"/>
      <w:pPr>
        <w:tabs>
          <w:tab w:val="num" w:pos="3261"/>
        </w:tabs>
        <w:ind w:left="3261"/>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B2400F"/>
    <w:multiLevelType w:val="multilevel"/>
    <w:tmpl w:val="64FA40F2"/>
    <w:lvl w:ilvl="0">
      <w:start w:val="1"/>
      <w:numFmt w:val="decimal"/>
      <w:pStyle w:val="LinkReference"/>
      <w:lvlText w:val="%1."/>
      <w:lvlJc w:val="left"/>
      <w:pPr>
        <w:tabs>
          <w:tab w:val="num" w:pos="454"/>
        </w:tabs>
        <w:ind w:left="454" w:hanging="454"/>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73462E1"/>
    <w:multiLevelType w:val="multilevel"/>
    <w:tmpl w:val="0408001F"/>
    <w:styleLink w:val="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0" w15:restartNumberingAfterBreak="0">
    <w:nsid w:val="17F95AC1"/>
    <w:multiLevelType w:val="hybridMultilevel"/>
    <w:tmpl w:val="A3BE2F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36C38"/>
    <w:multiLevelType w:val="multilevel"/>
    <w:tmpl w:val="9A343764"/>
    <w:lvl w:ilvl="0">
      <w:start w:val="1"/>
      <w:numFmt w:val="decimal"/>
      <w:pStyle w:val="AChar4"/>
      <w:lvlText w:val="%1."/>
      <w:lvlJc w:val="left"/>
      <w:pPr>
        <w:tabs>
          <w:tab w:val="num" w:pos="567"/>
        </w:tabs>
        <w:ind w:left="567" w:hanging="567"/>
      </w:pPr>
      <w:rPr>
        <w:rFonts w:cs="Times New Roman" w:hint="default"/>
        <w:i w:val="0"/>
      </w:rPr>
    </w:lvl>
    <w:lvl w:ilvl="1">
      <w:start w:val="1"/>
      <w:numFmt w:val="decimal"/>
      <w:lvlText w:val="%2)"/>
      <w:lvlJc w:val="left"/>
      <w:pPr>
        <w:tabs>
          <w:tab w:val="num" w:pos="1628"/>
        </w:tabs>
        <w:ind w:left="1628" w:hanging="777"/>
      </w:pPr>
      <w:rPr>
        <w:rFonts w:hint="default"/>
        <w:b w:val="0"/>
      </w:rPr>
    </w:lvl>
    <w:lvl w:ilvl="2">
      <w:start w:val="1"/>
      <w:numFmt w:val="lowerRoman"/>
      <w:lvlText w:val="%3."/>
      <w:lvlJc w:val="right"/>
      <w:pPr>
        <w:tabs>
          <w:tab w:val="num" w:pos="5127"/>
        </w:tabs>
        <w:ind w:left="5127" w:hanging="431"/>
      </w:pPr>
      <w:rPr>
        <w:rFonts w:hint="default"/>
      </w:rPr>
    </w:lvl>
    <w:lvl w:ilvl="3">
      <w:start w:val="1"/>
      <w:numFmt w:val="bullet"/>
      <w:lvlText w:val=""/>
      <w:lvlJc w:val="left"/>
      <w:pPr>
        <w:tabs>
          <w:tab w:val="num" w:pos="6496"/>
        </w:tabs>
        <w:ind w:left="6064" w:hanging="648"/>
      </w:pPr>
      <w:rPr>
        <w:rFonts w:ascii="Symbol" w:hAnsi="Symbol" w:hint="default"/>
      </w:rPr>
    </w:lvl>
    <w:lvl w:ilvl="4">
      <w:start w:val="1"/>
      <w:numFmt w:val="decimal"/>
      <w:lvlText w:val="%1.%2.%3.%4.%5."/>
      <w:lvlJc w:val="left"/>
      <w:pPr>
        <w:tabs>
          <w:tab w:val="num" w:pos="6856"/>
        </w:tabs>
        <w:ind w:left="6568" w:hanging="792"/>
      </w:pPr>
      <w:rPr>
        <w:rFonts w:cs="Times New Roman" w:hint="default"/>
      </w:rPr>
    </w:lvl>
    <w:lvl w:ilvl="5">
      <w:start w:val="1"/>
      <w:numFmt w:val="decimal"/>
      <w:lvlText w:val="%1.%2.%3.%4.%5.%6."/>
      <w:lvlJc w:val="left"/>
      <w:pPr>
        <w:tabs>
          <w:tab w:val="num" w:pos="7576"/>
        </w:tabs>
        <w:ind w:left="7072" w:hanging="936"/>
      </w:pPr>
      <w:rPr>
        <w:rFonts w:cs="Times New Roman" w:hint="default"/>
      </w:rPr>
    </w:lvl>
    <w:lvl w:ilvl="6">
      <w:start w:val="1"/>
      <w:numFmt w:val="decimal"/>
      <w:lvlText w:val="%1.%2.%3.%4.%5.%6.%7."/>
      <w:lvlJc w:val="left"/>
      <w:pPr>
        <w:tabs>
          <w:tab w:val="num" w:pos="7936"/>
        </w:tabs>
        <w:ind w:left="7576" w:hanging="1080"/>
      </w:pPr>
      <w:rPr>
        <w:rFonts w:cs="Times New Roman" w:hint="default"/>
      </w:rPr>
    </w:lvl>
    <w:lvl w:ilvl="7">
      <w:start w:val="1"/>
      <w:numFmt w:val="decimal"/>
      <w:lvlText w:val="%1.%2.%3.%4.%5.%6.%7.%8."/>
      <w:lvlJc w:val="left"/>
      <w:pPr>
        <w:tabs>
          <w:tab w:val="num" w:pos="8656"/>
        </w:tabs>
        <w:ind w:left="8080" w:hanging="1224"/>
      </w:pPr>
      <w:rPr>
        <w:rFonts w:cs="Times New Roman" w:hint="default"/>
      </w:rPr>
    </w:lvl>
    <w:lvl w:ilvl="8">
      <w:start w:val="1"/>
      <w:numFmt w:val="decimal"/>
      <w:lvlText w:val="%1.%2.%3.%4.%5.%6.%7.%8.%9."/>
      <w:lvlJc w:val="left"/>
      <w:pPr>
        <w:tabs>
          <w:tab w:val="num" w:pos="9376"/>
        </w:tabs>
        <w:ind w:left="8656" w:hanging="1440"/>
      </w:pPr>
      <w:rPr>
        <w:rFonts w:cs="Times New Roman" w:hint="default"/>
      </w:rPr>
    </w:lvl>
  </w:abstractNum>
  <w:abstractNum w:abstractNumId="12" w15:restartNumberingAfterBreak="0">
    <w:nsid w:val="1A810BA0"/>
    <w:multiLevelType w:val="singleLevel"/>
    <w:tmpl w:val="1B38A8EA"/>
    <w:lvl w:ilvl="0">
      <w:start w:val="1"/>
      <w:numFmt w:val="decimal"/>
      <w:pStyle w:val="a0"/>
      <w:lvlText w:val="%1."/>
      <w:lvlJc w:val="left"/>
      <w:pPr>
        <w:tabs>
          <w:tab w:val="num" w:pos="360"/>
        </w:tabs>
        <w:ind w:left="360" w:hanging="360"/>
      </w:pPr>
      <w:rPr>
        <w:rFonts w:cs="Times New Roman" w:hint="default"/>
      </w:rPr>
    </w:lvl>
  </w:abstractNum>
  <w:abstractNum w:abstractNumId="13" w15:restartNumberingAfterBreak="0">
    <w:nsid w:val="20CA0B4C"/>
    <w:multiLevelType w:val="hybridMultilevel"/>
    <w:tmpl w:val="AE64D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143628"/>
    <w:multiLevelType w:val="multilevel"/>
    <w:tmpl w:val="2D162466"/>
    <w:lvl w:ilvl="0">
      <w:start w:val="1"/>
      <w:numFmt w:val="decimal"/>
      <w:pStyle w:val="Heading1"/>
      <w:lvlText w:val="Άρθρο %1"/>
      <w:lvlJc w:val="right"/>
      <w:pPr>
        <w:tabs>
          <w:tab w:val="num" w:pos="612"/>
        </w:tabs>
        <w:ind w:left="612" w:hanging="612"/>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decimalZero"/>
      <w:pStyle w:val="Heading2"/>
      <w:isLgl/>
      <w:lvlText w:val="Ενότητα %1.%2"/>
      <w:lvlJc w:val="left"/>
      <w:pPr>
        <w:tabs>
          <w:tab w:val="num" w:pos="2160"/>
        </w:tabs>
      </w:pPr>
      <w:rPr>
        <w:rFonts w:cs="Times New Roman"/>
      </w:rPr>
    </w:lvl>
    <w:lvl w:ilvl="2">
      <w:start w:val="1"/>
      <w:numFmt w:val="lowerLetter"/>
      <w:pStyle w:val="Heading3"/>
      <w:lvlText w:val="(%3)"/>
      <w:lvlJc w:val="left"/>
      <w:pPr>
        <w:tabs>
          <w:tab w:val="num" w:pos="1008"/>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E8B4F12"/>
    <w:multiLevelType w:val="multilevel"/>
    <w:tmpl w:val="94F02F0E"/>
    <w:lvl w:ilvl="0">
      <w:start w:val="1"/>
      <w:numFmt w:val="none"/>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pStyle w:val="CMSHeadL3"/>
      <w:lvlText w:val="%2.%3"/>
      <w:lvlJc w:val="left"/>
      <w:pPr>
        <w:tabs>
          <w:tab w:val="num" w:pos="85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none"/>
      <w:suff w:val="nothing"/>
      <w:lvlText w:val=""/>
      <w:lvlJc w:val="left"/>
      <w:pPr>
        <w:ind w:left="851"/>
      </w:pPr>
      <w:rPr>
        <w:rFonts w:cs="Times New Roman" w:hint="default"/>
      </w:rPr>
    </w:lvl>
    <w:lvl w:ilvl="7">
      <w:start w:val="1"/>
      <w:numFmt w:val="lowerLetter"/>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16" w15:restartNumberingAfterBreak="0">
    <w:nsid w:val="30880A83"/>
    <w:multiLevelType w:val="multilevel"/>
    <w:tmpl w:val="11C8A866"/>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17" w15:restartNumberingAfterBreak="0">
    <w:nsid w:val="325356E3"/>
    <w:multiLevelType w:val="hybridMultilevel"/>
    <w:tmpl w:val="FD707460"/>
    <w:lvl w:ilvl="0" w:tplc="FFFFFFFF">
      <w:start w:val="1"/>
      <w:numFmt w:val="decimal"/>
      <w:lvlText w:val="%1."/>
      <w:lvlJc w:val="left"/>
      <w:pPr>
        <w:tabs>
          <w:tab w:val="num" w:pos="501"/>
        </w:tabs>
        <w:ind w:left="501" w:hanging="360"/>
      </w:pPr>
      <w:rPr>
        <w:b w:val="0"/>
        <w:bCs/>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91A4BCB"/>
    <w:multiLevelType w:val="hybridMultilevel"/>
    <w:tmpl w:val="43EE845E"/>
    <w:lvl w:ilvl="0" w:tplc="2682D204">
      <w:start w:val="1"/>
      <w:numFmt w:val="decimal"/>
      <w:pStyle w:val="a1"/>
      <w:lvlText w:val="Άρθρο %1"/>
      <w:lvlJc w:val="left"/>
      <w:pPr>
        <w:tabs>
          <w:tab w:val="num" w:pos="4320"/>
        </w:tabs>
        <w:ind w:left="324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tplc="04080019" w:tentative="1">
      <w:start w:val="1"/>
      <w:numFmt w:val="lowerLetter"/>
      <w:lvlText w:val="%2."/>
      <w:lvlJc w:val="left"/>
      <w:pPr>
        <w:tabs>
          <w:tab w:val="num" w:pos="4680"/>
        </w:tabs>
        <w:ind w:left="4680" w:hanging="360"/>
      </w:pPr>
      <w:rPr>
        <w:rFonts w:cs="Times New Roman"/>
      </w:rPr>
    </w:lvl>
    <w:lvl w:ilvl="2" w:tplc="0408001B" w:tentative="1">
      <w:start w:val="1"/>
      <w:numFmt w:val="lowerRoman"/>
      <w:lvlText w:val="%3."/>
      <w:lvlJc w:val="right"/>
      <w:pPr>
        <w:tabs>
          <w:tab w:val="num" w:pos="5400"/>
        </w:tabs>
        <w:ind w:left="5400" w:hanging="180"/>
      </w:pPr>
      <w:rPr>
        <w:rFonts w:cs="Times New Roman"/>
      </w:rPr>
    </w:lvl>
    <w:lvl w:ilvl="3" w:tplc="0408000F" w:tentative="1">
      <w:start w:val="1"/>
      <w:numFmt w:val="decimal"/>
      <w:lvlText w:val="%4."/>
      <w:lvlJc w:val="left"/>
      <w:pPr>
        <w:tabs>
          <w:tab w:val="num" w:pos="6120"/>
        </w:tabs>
        <w:ind w:left="6120" w:hanging="360"/>
      </w:pPr>
      <w:rPr>
        <w:rFonts w:cs="Times New Roman"/>
      </w:rPr>
    </w:lvl>
    <w:lvl w:ilvl="4" w:tplc="04080019" w:tentative="1">
      <w:start w:val="1"/>
      <w:numFmt w:val="lowerLetter"/>
      <w:lvlText w:val="%5."/>
      <w:lvlJc w:val="left"/>
      <w:pPr>
        <w:tabs>
          <w:tab w:val="num" w:pos="6840"/>
        </w:tabs>
        <w:ind w:left="6840" w:hanging="360"/>
      </w:pPr>
      <w:rPr>
        <w:rFonts w:cs="Times New Roman"/>
      </w:rPr>
    </w:lvl>
    <w:lvl w:ilvl="5" w:tplc="0408001B" w:tentative="1">
      <w:start w:val="1"/>
      <w:numFmt w:val="lowerRoman"/>
      <w:lvlText w:val="%6."/>
      <w:lvlJc w:val="right"/>
      <w:pPr>
        <w:tabs>
          <w:tab w:val="num" w:pos="7560"/>
        </w:tabs>
        <w:ind w:left="7560" w:hanging="180"/>
      </w:pPr>
      <w:rPr>
        <w:rFonts w:cs="Times New Roman"/>
      </w:rPr>
    </w:lvl>
    <w:lvl w:ilvl="6" w:tplc="0408000F" w:tentative="1">
      <w:start w:val="1"/>
      <w:numFmt w:val="decimal"/>
      <w:lvlText w:val="%7."/>
      <w:lvlJc w:val="left"/>
      <w:pPr>
        <w:tabs>
          <w:tab w:val="num" w:pos="8280"/>
        </w:tabs>
        <w:ind w:left="8280" w:hanging="360"/>
      </w:pPr>
      <w:rPr>
        <w:rFonts w:cs="Times New Roman"/>
      </w:rPr>
    </w:lvl>
    <w:lvl w:ilvl="7" w:tplc="04080019" w:tentative="1">
      <w:start w:val="1"/>
      <w:numFmt w:val="lowerLetter"/>
      <w:lvlText w:val="%8."/>
      <w:lvlJc w:val="left"/>
      <w:pPr>
        <w:tabs>
          <w:tab w:val="num" w:pos="9000"/>
        </w:tabs>
        <w:ind w:left="9000" w:hanging="360"/>
      </w:pPr>
      <w:rPr>
        <w:rFonts w:cs="Times New Roman"/>
      </w:rPr>
    </w:lvl>
    <w:lvl w:ilvl="8" w:tplc="0408001B" w:tentative="1">
      <w:start w:val="1"/>
      <w:numFmt w:val="lowerRoman"/>
      <w:lvlText w:val="%9."/>
      <w:lvlJc w:val="right"/>
      <w:pPr>
        <w:tabs>
          <w:tab w:val="num" w:pos="9720"/>
        </w:tabs>
        <w:ind w:left="9720" w:hanging="180"/>
      </w:pPr>
      <w:rPr>
        <w:rFonts w:cs="Times New Roman"/>
      </w:rPr>
    </w:lvl>
  </w:abstractNum>
  <w:abstractNum w:abstractNumId="19" w15:restartNumberingAfterBreak="0">
    <w:nsid w:val="3A005B4D"/>
    <w:multiLevelType w:val="hybridMultilevel"/>
    <w:tmpl w:val="FD181BDE"/>
    <w:lvl w:ilvl="0" w:tplc="7E60C264">
      <w:start w:val="1"/>
      <w:numFmt w:val="upperRoman"/>
      <w:pStyle w:val="a2"/>
      <w:lvlText w:val="ΤΜΗΜΑ %1"/>
      <w:lvlJc w:val="left"/>
      <w:pPr>
        <w:tabs>
          <w:tab w:val="num" w:pos="360"/>
        </w:tabs>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1" w:tplc="04080019">
      <w:start w:val="1"/>
      <w:numFmt w:val="lowerLetter"/>
      <w:lvlText w:val="%2."/>
      <w:lvlJc w:val="left"/>
      <w:pPr>
        <w:tabs>
          <w:tab w:val="num" w:pos="1440"/>
        </w:tabs>
        <w:ind w:left="1440" w:hanging="360"/>
      </w:pPr>
      <w:rPr>
        <w:rFonts w:cs="Times New Roman"/>
      </w:rPr>
    </w:lvl>
    <w:lvl w:ilvl="2" w:tplc="017EA9F6">
      <w:start w:val="1"/>
      <w:numFmt w:val="decimal"/>
      <w:lvlText w:val="%3."/>
      <w:lvlJc w:val="left"/>
      <w:pPr>
        <w:tabs>
          <w:tab w:val="num" w:pos="2340"/>
        </w:tabs>
        <w:ind w:left="2340" w:hanging="360"/>
      </w:pPr>
      <w:rPr>
        <w:rFonts w:cs="Times New Roman"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B03401"/>
    <w:multiLevelType w:val="hybridMultilevel"/>
    <w:tmpl w:val="A3BE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F48E8"/>
    <w:multiLevelType w:val="hybridMultilevel"/>
    <w:tmpl w:val="FE42E440"/>
    <w:lvl w:ilvl="0" w:tplc="ECD6723A">
      <w:start w:val="1"/>
      <w:numFmt w:val="decimal"/>
      <w:pStyle w:val="BodyTextNumbers"/>
      <w:lvlText w:val="%1."/>
      <w:lvlJc w:val="left"/>
      <w:pPr>
        <w:tabs>
          <w:tab w:val="num" w:pos="720"/>
        </w:tabs>
        <w:ind w:left="720" w:hanging="360"/>
      </w:pPr>
      <w:rPr>
        <w:rFonts w:cs="Times New Roman" w:hint="default"/>
      </w:rPr>
    </w:lvl>
    <w:lvl w:ilvl="1" w:tplc="D5467BE8">
      <w:start w:val="1"/>
      <w:numFmt w:val="lowerRoman"/>
      <w:pStyle w:val="BodyTextNumbers2"/>
      <w:lvlText w:val="%2."/>
      <w:lvlJc w:val="lef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89210E"/>
    <w:multiLevelType w:val="hybridMultilevel"/>
    <w:tmpl w:val="87E0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C1D41"/>
    <w:multiLevelType w:val="hybridMultilevel"/>
    <w:tmpl w:val="765AFF52"/>
    <w:lvl w:ilvl="0" w:tplc="8A3A5E84">
      <w:start w:val="1"/>
      <w:numFmt w:val="decimal"/>
      <w:pStyle w:val="10"/>
      <w:lvlText w:val="%1."/>
      <w:lvlJc w:val="left"/>
      <w:pPr>
        <w:tabs>
          <w:tab w:val="num" w:pos="357"/>
        </w:tabs>
        <w:ind w:left="720" w:hanging="360"/>
      </w:pPr>
      <w:rPr>
        <w:rFonts w:cs="Times New Roman" w:hint="default"/>
      </w:rPr>
    </w:lvl>
    <w:lvl w:ilvl="1" w:tplc="4614FF64" w:tentative="1">
      <w:start w:val="1"/>
      <w:numFmt w:val="lowerLetter"/>
      <w:lvlText w:val="%2."/>
      <w:lvlJc w:val="left"/>
      <w:pPr>
        <w:tabs>
          <w:tab w:val="num" w:pos="1440"/>
        </w:tabs>
        <w:ind w:left="1440" w:hanging="360"/>
      </w:pPr>
      <w:rPr>
        <w:rFonts w:cs="Times New Roman"/>
      </w:rPr>
    </w:lvl>
    <w:lvl w:ilvl="2" w:tplc="2884DBF6" w:tentative="1">
      <w:start w:val="1"/>
      <w:numFmt w:val="lowerRoman"/>
      <w:lvlText w:val="%3."/>
      <w:lvlJc w:val="right"/>
      <w:pPr>
        <w:tabs>
          <w:tab w:val="num" w:pos="2160"/>
        </w:tabs>
        <w:ind w:left="2160" w:hanging="180"/>
      </w:pPr>
      <w:rPr>
        <w:rFonts w:cs="Times New Roman"/>
      </w:rPr>
    </w:lvl>
    <w:lvl w:ilvl="3" w:tplc="26726DDC" w:tentative="1">
      <w:start w:val="1"/>
      <w:numFmt w:val="decimal"/>
      <w:lvlText w:val="%4."/>
      <w:lvlJc w:val="left"/>
      <w:pPr>
        <w:tabs>
          <w:tab w:val="num" w:pos="2880"/>
        </w:tabs>
        <w:ind w:left="2880" w:hanging="360"/>
      </w:pPr>
      <w:rPr>
        <w:rFonts w:cs="Times New Roman"/>
      </w:rPr>
    </w:lvl>
    <w:lvl w:ilvl="4" w:tplc="F536D34E" w:tentative="1">
      <w:start w:val="1"/>
      <w:numFmt w:val="lowerLetter"/>
      <w:lvlText w:val="%5."/>
      <w:lvlJc w:val="left"/>
      <w:pPr>
        <w:tabs>
          <w:tab w:val="num" w:pos="3600"/>
        </w:tabs>
        <w:ind w:left="3600" w:hanging="360"/>
      </w:pPr>
      <w:rPr>
        <w:rFonts w:cs="Times New Roman"/>
      </w:rPr>
    </w:lvl>
    <w:lvl w:ilvl="5" w:tplc="E7427650" w:tentative="1">
      <w:start w:val="1"/>
      <w:numFmt w:val="lowerRoman"/>
      <w:lvlText w:val="%6."/>
      <w:lvlJc w:val="right"/>
      <w:pPr>
        <w:tabs>
          <w:tab w:val="num" w:pos="4320"/>
        </w:tabs>
        <w:ind w:left="4320" w:hanging="180"/>
      </w:pPr>
      <w:rPr>
        <w:rFonts w:cs="Times New Roman"/>
      </w:rPr>
    </w:lvl>
    <w:lvl w:ilvl="6" w:tplc="3B28EDD0" w:tentative="1">
      <w:start w:val="1"/>
      <w:numFmt w:val="decimal"/>
      <w:lvlText w:val="%7."/>
      <w:lvlJc w:val="left"/>
      <w:pPr>
        <w:tabs>
          <w:tab w:val="num" w:pos="5040"/>
        </w:tabs>
        <w:ind w:left="5040" w:hanging="360"/>
      </w:pPr>
      <w:rPr>
        <w:rFonts w:cs="Times New Roman"/>
      </w:rPr>
    </w:lvl>
    <w:lvl w:ilvl="7" w:tplc="FE8C0C36" w:tentative="1">
      <w:start w:val="1"/>
      <w:numFmt w:val="lowerLetter"/>
      <w:lvlText w:val="%8."/>
      <w:lvlJc w:val="left"/>
      <w:pPr>
        <w:tabs>
          <w:tab w:val="num" w:pos="5760"/>
        </w:tabs>
        <w:ind w:left="5760" w:hanging="360"/>
      </w:pPr>
      <w:rPr>
        <w:rFonts w:cs="Times New Roman"/>
      </w:rPr>
    </w:lvl>
    <w:lvl w:ilvl="8" w:tplc="CE705144" w:tentative="1">
      <w:start w:val="1"/>
      <w:numFmt w:val="lowerRoman"/>
      <w:lvlText w:val="%9."/>
      <w:lvlJc w:val="right"/>
      <w:pPr>
        <w:tabs>
          <w:tab w:val="num" w:pos="6480"/>
        </w:tabs>
        <w:ind w:left="6480" w:hanging="180"/>
      </w:pPr>
      <w:rPr>
        <w:rFonts w:cs="Times New Roman"/>
      </w:rPr>
    </w:lvl>
  </w:abstractNum>
  <w:abstractNum w:abstractNumId="24" w15:restartNumberingAfterBreak="0">
    <w:nsid w:val="699A187A"/>
    <w:multiLevelType w:val="hybridMultilevel"/>
    <w:tmpl w:val="87E019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920560"/>
    <w:multiLevelType w:val="multilevel"/>
    <w:tmpl w:val="44B2F59C"/>
    <w:lvl w:ilvl="0">
      <w:start w:val="1"/>
      <w:numFmt w:val="decimal"/>
      <w:pStyle w:val="a3"/>
      <w:lvlText w:val="Άρθρο %1"/>
      <w:lvlJc w:val="left"/>
      <w:pPr>
        <w:tabs>
          <w:tab w:val="num" w:pos="3748"/>
        </w:tabs>
        <w:ind w:left="4111"/>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3977"/>
        </w:tabs>
        <w:ind w:left="3977" w:hanging="432"/>
      </w:pPr>
      <w:rPr>
        <w:rFonts w:cs="Times New Roman" w:hint="default"/>
      </w:rPr>
    </w:lvl>
    <w:lvl w:ilvl="2">
      <w:start w:val="1"/>
      <w:numFmt w:val="decimal"/>
      <w:lvlText w:val="Άρθρο %3"/>
      <w:lvlJc w:val="left"/>
      <w:pPr>
        <w:tabs>
          <w:tab w:val="num" w:pos="4625"/>
        </w:tabs>
        <w:ind w:left="4409" w:hanging="504"/>
      </w:pPr>
      <w:rPr>
        <w:rFonts w:cs="Times New Roman" w:hint="default"/>
      </w:rPr>
    </w:lvl>
    <w:lvl w:ilvl="3">
      <w:start w:val="1"/>
      <w:numFmt w:val="decimal"/>
      <w:lvlText w:val="%1.%2.%3.%4."/>
      <w:lvlJc w:val="left"/>
      <w:pPr>
        <w:tabs>
          <w:tab w:val="num" w:pos="4985"/>
        </w:tabs>
        <w:ind w:left="4913" w:hanging="648"/>
      </w:pPr>
      <w:rPr>
        <w:rFonts w:cs="Times New Roman" w:hint="default"/>
      </w:rPr>
    </w:lvl>
    <w:lvl w:ilvl="4">
      <w:start w:val="1"/>
      <w:numFmt w:val="decimal"/>
      <w:lvlText w:val="%1.%2.%3.%4.%5."/>
      <w:lvlJc w:val="left"/>
      <w:pPr>
        <w:tabs>
          <w:tab w:val="num" w:pos="5705"/>
        </w:tabs>
        <w:ind w:left="5417" w:hanging="792"/>
      </w:pPr>
      <w:rPr>
        <w:rFonts w:cs="Times New Roman" w:hint="default"/>
      </w:rPr>
    </w:lvl>
    <w:lvl w:ilvl="5">
      <w:start w:val="1"/>
      <w:numFmt w:val="decimal"/>
      <w:lvlText w:val="%1.%2.%3.%4.%5.%6."/>
      <w:lvlJc w:val="left"/>
      <w:pPr>
        <w:tabs>
          <w:tab w:val="num" w:pos="6065"/>
        </w:tabs>
        <w:ind w:left="5921" w:hanging="936"/>
      </w:pPr>
      <w:rPr>
        <w:rFonts w:cs="Times New Roman" w:hint="default"/>
      </w:rPr>
    </w:lvl>
    <w:lvl w:ilvl="6">
      <w:start w:val="1"/>
      <w:numFmt w:val="decimal"/>
      <w:lvlText w:val="%1.%2.%3.%4.%5.%6.%7."/>
      <w:lvlJc w:val="left"/>
      <w:pPr>
        <w:tabs>
          <w:tab w:val="num" w:pos="6785"/>
        </w:tabs>
        <w:ind w:left="6425" w:hanging="1080"/>
      </w:pPr>
      <w:rPr>
        <w:rFonts w:cs="Times New Roman" w:hint="default"/>
      </w:rPr>
    </w:lvl>
    <w:lvl w:ilvl="7">
      <w:start w:val="1"/>
      <w:numFmt w:val="decimal"/>
      <w:lvlText w:val="%1.%2.%3.%4.%5.%6.%7.%8."/>
      <w:lvlJc w:val="left"/>
      <w:pPr>
        <w:tabs>
          <w:tab w:val="num" w:pos="7145"/>
        </w:tabs>
        <w:ind w:left="6929" w:hanging="1224"/>
      </w:pPr>
      <w:rPr>
        <w:rFonts w:cs="Times New Roman" w:hint="default"/>
      </w:rPr>
    </w:lvl>
    <w:lvl w:ilvl="8">
      <w:start w:val="1"/>
      <w:numFmt w:val="decimal"/>
      <w:lvlText w:val="%1.%2.%3.%4.%5.%6.%7.%8.%9."/>
      <w:lvlJc w:val="left"/>
      <w:pPr>
        <w:tabs>
          <w:tab w:val="num" w:pos="7865"/>
        </w:tabs>
        <w:ind w:left="7505" w:hanging="1440"/>
      </w:pPr>
      <w:rPr>
        <w:rFonts w:cs="Times New Roman" w:hint="default"/>
      </w:rPr>
    </w:lvl>
  </w:abstractNum>
  <w:abstractNum w:abstractNumId="26" w15:restartNumberingAfterBreak="0">
    <w:nsid w:val="70BB0468"/>
    <w:multiLevelType w:val="hybridMultilevel"/>
    <w:tmpl w:val="AE64D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6878B6"/>
    <w:multiLevelType w:val="hybridMultilevel"/>
    <w:tmpl w:val="318E9FF0"/>
    <w:lvl w:ilvl="0" w:tplc="0408000F">
      <w:start w:val="1"/>
      <w:numFmt w:val="lowerRoman"/>
      <w:lvlText w:val="%1."/>
      <w:lvlJc w:val="left"/>
      <w:pPr>
        <w:tabs>
          <w:tab w:val="num" w:pos="1439"/>
        </w:tabs>
        <w:ind w:left="1440" w:hanging="360"/>
      </w:pPr>
      <w:rPr>
        <w:rFonts w:cs="Times New Roman" w:hint="default"/>
        <w:color w:val="auto"/>
      </w:rPr>
    </w:lvl>
    <w:lvl w:ilvl="1" w:tplc="04080019">
      <w:start w:val="1"/>
      <w:numFmt w:val="lowerLetter"/>
      <w:lvlText w:val="%2."/>
      <w:lvlJc w:val="left"/>
      <w:pPr>
        <w:tabs>
          <w:tab w:val="num" w:pos="1440"/>
        </w:tabs>
        <w:ind w:left="1440" w:hanging="360"/>
      </w:pPr>
      <w:rPr>
        <w:rFonts w:cs="Times New Roman"/>
        <w:color w:val="auto"/>
      </w:rPr>
    </w:lvl>
    <w:lvl w:ilvl="2" w:tplc="0408001B">
      <w:start w:val="1"/>
      <w:numFmt w:val="lowerRoman"/>
      <w:pStyle w:val="a4"/>
      <w:lvlText w:val="%3."/>
      <w:lvlJc w:val="right"/>
      <w:pPr>
        <w:tabs>
          <w:tab w:val="num" w:pos="2160"/>
        </w:tabs>
        <w:ind w:left="2160" w:hanging="180"/>
      </w:pPr>
      <w:rPr>
        <w:rFonts w:cs="Times New Roman"/>
        <w:i w:val="0"/>
        <w:color w:val="auto"/>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8" w15:restartNumberingAfterBreak="0">
    <w:nsid w:val="78762169"/>
    <w:multiLevelType w:val="hybridMultilevel"/>
    <w:tmpl w:val="54385C52"/>
    <w:lvl w:ilvl="0" w:tplc="1EEEE998">
      <w:start w:val="1"/>
      <w:numFmt w:val="decimal"/>
      <w:lvlText w:val="%1."/>
      <w:lvlJc w:val="left"/>
      <w:pPr>
        <w:ind w:left="360" w:hanging="360"/>
      </w:pPr>
      <w:rPr>
        <w:rFonts w:ascii="Times New Roman" w:eastAsia="Calibri" w:hAnsi="Times New Roman" w:cs="Times New Roman"/>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547795564">
    <w:abstractNumId w:val="2"/>
  </w:num>
  <w:num w:numId="2" w16cid:durableId="481193755">
    <w:abstractNumId w:val="1"/>
  </w:num>
  <w:num w:numId="3" w16cid:durableId="940114636">
    <w:abstractNumId w:val="0"/>
  </w:num>
  <w:num w:numId="4" w16cid:durableId="957103089">
    <w:abstractNumId w:val="4"/>
  </w:num>
  <w:num w:numId="5" w16cid:durableId="729158843">
    <w:abstractNumId w:val="19"/>
  </w:num>
  <w:num w:numId="6" w16cid:durableId="90203531">
    <w:abstractNumId w:val="7"/>
  </w:num>
  <w:num w:numId="7" w16cid:durableId="320623999">
    <w:abstractNumId w:val="12"/>
  </w:num>
  <w:num w:numId="8" w16cid:durableId="1929388446">
    <w:abstractNumId w:val="16"/>
  </w:num>
  <w:num w:numId="9" w16cid:durableId="129520155">
    <w:abstractNumId w:val="3"/>
  </w:num>
  <w:num w:numId="10" w16cid:durableId="1412894197">
    <w:abstractNumId w:val="14"/>
  </w:num>
  <w:num w:numId="11" w16cid:durableId="1721898463">
    <w:abstractNumId w:val="9"/>
  </w:num>
  <w:num w:numId="12" w16cid:durableId="58595243">
    <w:abstractNumId w:val="27"/>
  </w:num>
  <w:num w:numId="13" w16cid:durableId="565921669">
    <w:abstractNumId w:val="23"/>
  </w:num>
  <w:num w:numId="14" w16cid:durableId="132450355">
    <w:abstractNumId w:val="18"/>
  </w:num>
  <w:num w:numId="15" w16cid:durableId="524096714">
    <w:abstractNumId w:val="8"/>
  </w:num>
  <w:num w:numId="16" w16cid:durableId="1282304476">
    <w:abstractNumId w:val="15"/>
  </w:num>
  <w:num w:numId="17" w16cid:durableId="382482739">
    <w:abstractNumId w:val="6"/>
  </w:num>
  <w:num w:numId="18" w16cid:durableId="1073505422">
    <w:abstractNumId w:val="25"/>
  </w:num>
  <w:num w:numId="19" w16cid:durableId="795682654">
    <w:abstractNumId w:val="21"/>
  </w:num>
  <w:num w:numId="20" w16cid:durableId="1298489184">
    <w:abstractNumId w:val="11"/>
  </w:num>
  <w:num w:numId="21" w16cid:durableId="1018310001">
    <w:abstractNumId w:val="5"/>
  </w:num>
  <w:num w:numId="22" w16cid:durableId="300574959">
    <w:abstractNumId w:val="28"/>
  </w:num>
  <w:num w:numId="23" w16cid:durableId="1957904799">
    <w:abstractNumId w:val="20"/>
  </w:num>
  <w:num w:numId="24" w16cid:durableId="1037779069">
    <w:abstractNumId w:val="22"/>
  </w:num>
  <w:num w:numId="25" w16cid:durableId="805776559">
    <w:abstractNumId w:val="26"/>
  </w:num>
  <w:num w:numId="26" w16cid:durableId="1859272115">
    <w:abstractNumId w:val="10"/>
  </w:num>
  <w:num w:numId="27" w16cid:durableId="169486744">
    <w:abstractNumId w:val="13"/>
  </w:num>
  <w:num w:numId="28" w16cid:durableId="780760436">
    <w:abstractNumId w:val="24"/>
  </w:num>
  <w:num w:numId="29" w16cid:durableId="17118299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348"/>
    <w:rsid w:val="0000142B"/>
    <w:rsid w:val="000016F2"/>
    <w:rsid w:val="00001959"/>
    <w:rsid w:val="00001B4A"/>
    <w:rsid w:val="0000334A"/>
    <w:rsid w:val="00003AB3"/>
    <w:rsid w:val="00004F54"/>
    <w:rsid w:val="000054C6"/>
    <w:rsid w:val="0000554C"/>
    <w:rsid w:val="000068D8"/>
    <w:rsid w:val="00007689"/>
    <w:rsid w:val="0000790E"/>
    <w:rsid w:val="000079DE"/>
    <w:rsid w:val="00007A88"/>
    <w:rsid w:val="00007BFE"/>
    <w:rsid w:val="0001043A"/>
    <w:rsid w:val="00012E20"/>
    <w:rsid w:val="00013056"/>
    <w:rsid w:val="000136C4"/>
    <w:rsid w:val="000136D0"/>
    <w:rsid w:val="00013D6C"/>
    <w:rsid w:val="0001476F"/>
    <w:rsid w:val="00014E21"/>
    <w:rsid w:val="00014E65"/>
    <w:rsid w:val="00015845"/>
    <w:rsid w:val="00015C59"/>
    <w:rsid w:val="000168BF"/>
    <w:rsid w:val="00017204"/>
    <w:rsid w:val="000176DA"/>
    <w:rsid w:val="00017F26"/>
    <w:rsid w:val="000205D0"/>
    <w:rsid w:val="00020BC2"/>
    <w:rsid w:val="00021A82"/>
    <w:rsid w:val="00021C10"/>
    <w:rsid w:val="00021CB2"/>
    <w:rsid w:val="00021E80"/>
    <w:rsid w:val="00022946"/>
    <w:rsid w:val="00022C9B"/>
    <w:rsid w:val="00023C2F"/>
    <w:rsid w:val="00024988"/>
    <w:rsid w:val="00024B3C"/>
    <w:rsid w:val="00024C8B"/>
    <w:rsid w:val="00024F70"/>
    <w:rsid w:val="000251BF"/>
    <w:rsid w:val="0002534B"/>
    <w:rsid w:val="00025466"/>
    <w:rsid w:val="00025E49"/>
    <w:rsid w:val="00026031"/>
    <w:rsid w:val="00026289"/>
    <w:rsid w:val="000264F0"/>
    <w:rsid w:val="00026C78"/>
    <w:rsid w:val="000275E2"/>
    <w:rsid w:val="00027E10"/>
    <w:rsid w:val="00031ADA"/>
    <w:rsid w:val="00032326"/>
    <w:rsid w:val="00035263"/>
    <w:rsid w:val="0003532D"/>
    <w:rsid w:val="00035923"/>
    <w:rsid w:val="00035A8F"/>
    <w:rsid w:val="00035D9D"/>
    <w:rsid w:val="00035DA7"/>
    <w:rsid w:val="00036337"/>
    <w:rsid w:val="00036677"/>
    <w:rsid w:val="00036A74"/>
    <w:rsid w:val="000404BF"/>
    <w:rsid w:val="00040592"/>
    <w:rsid w:val="000412AC"/>
    <w:rsid w:val="000418A3"/>
    <w:rsid w:val="00042576"/>
    <w:rsid w:val="00042CE9"/>
    <w:rsid w:val="0004358D"/>
    <w:rsid w:val="000439BD"/>
    <w:rsid w:val="0004413F"/>
    <w:rsid w:val="00046F73"/>
    <w:rsid w:val="0004703E"/>
    <w:rsid w:val="0005112B"/>
    <w:rsid w:val="00051794"/>
    <w:rsid w:val="00051D99"/>
    <w:rsid w:val="000524EC"/>
    <w:rsid w:val="000535BB"/>
    <w:rsid w:val="0005361A"/>
    <w:rsid w:val="00054745"/>
    <w:rsid w:val="00054793"/>
    <w:rsid w:val="00054E05"/>
    <w:rsid w:val="00056256"/>
    <w:rsid w:val="00056515"/>
    <w:rsid w:val="00056946"/>
    <w:rsid w:val="0005744D"/>
    <w:rsid w:val="0005772F"/>
    <w:rsid w:val="00061178"/>
    <w:rsid w:val="000614BD"/>
    <w:rsid w:val="00061665"/>
    <w:rsid w:val="00061CF4"/>
    <w:rsid w:val="00061FA9"/>
    <w:rsid w:val="00062F76"/>
    <w:rsid w:val="0006312C"/>
    <w:rsid w:val="00063C17"/>
    <w:rsid w:val="000640AD"/>
    <w:rsid w:val="000641A7"/>
    <w:rsid w:val="00065BB2"/>
    <w:rsid w:val="00065E3B"/>
    <w:rsid w:val="0006684E"/>
    <w:rsid w:val="00066B68"/>
    <w:rsid w:val="00066F75"/>
    <w:rsid w:val="00067945"/>
    <w:rsid w:val="00067E6A"/>
    <w:rsid w:val="00071A25"/>
    <w:rsid w:val="000723BB"/>
    <w:rsid w:val="000727D3"/>
    <w:rsid w:val="00072951"/>
    <w:rsid w:val="0007306C"/>
    <w:rsid w:val="0007338F"/>
    <w:rsid w:val="00073767"/>
    <w:rsid w:val="000738DC"/>
    <w:rsid w:val="00074155"/>
    <w:rsid w:val="000765CD"/>
    <w:rsid w:val="0007669D"/>
    <w:rsid w:val="0007685C"/>
    <w:rsid w:val="000774CB"/>
    <w:rsid w:val="00077C2E"/>
    <w:rsid w:val="00080D30"/>
    <w:rsid w:val="00081F8D"/>
    <w:rsid w:val="0008209E"/>
    <w:rsid w:val="00082362"/>
    <w:rsid w:val="00082378"/>
    <w:rsid w:val="0008301E"/>
    <w:rsid w:val="00083902"/>
    <w:rsid w:val="00083F70"/>
    <w:rsid w:val="0008420A"/>
    <w:rsid w:val="000844F2"/>
    <w:rsid w:val="00084624"/>
    <w:rsid w:val="000848BE"/>
    <w:rsid w:val="00084D1B"/>
    <w:rsid w:val="00084E71"/>
    <w:rsid w:val="00086A61"/>
    <w:rsid w:val="00086C06"/>
    <w:rsid w:val="00090FF9"/>
    <w:rsid w:val="00091520"/>
    <w:rsid w:val="00092422"/>
    <w:rsid w:val="00092555"/>
    <w:rsid w:val="0009261B"/>
    <w:rsid w:val="0009350F"/>
    <w:rsid w:val="000936AE"/>
    <w:rsid w:val="0009416C"/>
    <w:rsid w:val="00094416"/>
    <w:rsid w:val="000945E8"/>
    <w:rsid w:val="00094AED"/>
    <w:rsid w:val="00094B4B"/>
    <w:rsid w:val="00095906"/>
    <w:rsid w:val="000964AA"/>
    <w:rsid w:val="0009699A"/>
    <w:rsid w:val="00097D06"/>
    <w:rsid w:val="000A053D"/>
    <w:rsid w:val="000A069F"/>
    <w:rsid w:val="000A0FD7"/>
    <w:rsid w:val="000A1303"/>
    <w:rsid w:val="000A176C"/>
    <w:rsid w:val="000A19F3"/>
    <w:rsid w:val="000A2DFE"/>
    <w:rsid w:val="000A2E1E"/>
    <w:rsid w:val="000A3329"/>
    <w:rsid w:val="000A473F"/>
    <w:rsid w:val="000A4ACE"/>
    <w:rsid w:val="000A4C78"/>
    <w:rsid w:val="000A4E6A"/>
    <w:rsid w:val="000A4F44"/>
    <w:rsid w:val="000A5363"/>
    <w:rsid w:val="000A58A9"/>
    <w:rsid w:val="000A6372"/>
    <w:rsid w:val="000A6873"/>
    <w:rsid w:val="000A6B64"/>
    <w:rsid w:val="000B0EC1"/>
    <w:rsid w:val="000B1217"/>
    <w:rsid w:val="000B2528"/>
    <w:rsid w:val="000B268E"/>
    <w:rsid w:val="000B2F06"/>
    <w:rsid w:val="000B3107"/>
    <w:rsid w:val="000B3245"/>
    <w:rsid w:val="000B38C9"/>
    <w:rsid w:val="000B43BA"/>
    <w:rsid w:val="000B68FE"/>
    <w:rsid w:val="000B7D51"/>
    <w:rsid w:val="000B7F9D"/>
    <w:rsid w:val="000C0498"/>
    <w:rsid w:val="000C0578"/>
    <w:rsid w:val="000C05D6"/>
    <w:rsid w:val="000C1068"/>
    <w:rsid w:val="000C183B"/>
    <w:rsid w:val="000C1929"/>
    <w:rsid w:val="000C23AC"/>
    <w:rsid w:val="000C2513"/>
    <w:rsid w:val="000C2925"/>
    <w:rsid w:val="000C2C3E"/>
    <w:rsid w:val="000C31FA"/>
    <w:rsid w:val="000C3FA7"/>
    <w:rsid w:val="000C4CD0"/>
    <w:rsid w:val="000C52B8"/>
    <w:rsid w:val="000C5E69"/>
    <w:rsid w:val="000C5E73"/>
    <w:rsid w:val="000C6509"/>
    <w:rsid w:val="000C72CA"/>
    <w:rsid w:val="000C7513"/>
    <w:rsid w:val="000C78F2"/>
    <w:rsid w:val="000C79EB"/>
    <w:rsid w:val="000C7CA0"/>
    <w:rsid w:val="000D05DE"/>
    <w:rsid w:val="000D066C"/>
    <w:rsid w:val="000D0A38"/>
    <w:rsid w:val="000D160C"/>
    <w:rsid w:val="000D16A6"/>
    <w:rsid w:val="000D28B4"/>
    <w:rsid w:val="000D2A5E"/>
    <w:rsid w:val="000D2C47"/>
    <w:rsid w:val="000D2E16"/>
    <w:rsid w:val="000D30C8"/>
    <w:rsid w:val="000D40F8"/>
    <w:rsid w:val="000D449E"/>
    <w:rsid w:val="000D5AEC"/>
    <w:rsid w:val="000D5B19"/>
    <w:rsid w:val="000D63DD"/>
    <w:rsid w:val="000D6A66"/>
    <w:rsid w:val="000D7AE3"/>
    <w:rsid w:val="000D7B22"/>
    <w:rsid w:val="000E019C"/>
    <w:rsid w:val="000E07C6"/>
    <w:rsid w:val="000E08D0"/>
    <w:rsid w:val="000E0CEF"/>
    <w:rsid w:val="000E1694"/>
    <w:rsid w:val="000E186A"/>
    <w:rsid w:val="000E1B87"/>
    <w:rsid w:val="000E2C09"/>
    <w:rsid w:val="000E31C4"/>
    <w:rsid w:val="000E37AE"/>
    <w:rsid w:val="000E3876"/>
    <w:rsid w:val="000E3FBC"/>
    <w:rsid w:val="000E511B"/>
    <w:rsid w:val="000E5762"/>
    <w:rsid w:val="000E5B57"/>
    <w:rsid w:val="000E5B84"/>
    <w:rsid w:val="000E6221"/>
    <w:rsid w:val="000E6967"/>
    <w:rsid w:val="000E6D10"/>
    <w:rsid w:val="000E71C8"/>
    <w:rsid w:val="000E745B"/>
    <w:rsid w:val="000E746A"/>
    <w:rsid w:val="000E7924"/>
    <w:rsid w:val="000E79A7"/>
    <w:rsid w:val="000E7D63"/>
    <w:rsid w:val="000E7ED9"/>
    <w:rsid w:val="000F090B"/>
    <w:rsid w:val="000F0BA9"/>
    <w:rsid w:val="000F0D80"/>
    <w:rsid w:val="000F14AD"/>
    <w:rsid w:val="000F1D14"/>
    <w:rsid w:val="000F2159"/>
    <w:rsid w:val="000F2295"/>
    <w:rsid w:val="000F275E"/>
    <w:rsid w:val="000F2B25"/>
    <w:rsid w:val="000F2BE2"/>
    <w:rsid w:val="000F2DAE"/>
    <w:rsid w:val="000F322D"/>
    <w:rsid w:val="000F32D7"/>
    <w:rsid w:val="000F3890"/>
    <w:rsid w:val="000F5CC5"/>
    <w:rsid w:val="000F663E"/>
    <w:rsid w:val="000F7363"/>
    <w:rsid w:val="000F7F7A"/>
    <w:rsid w:val="0010005D"/>
    <w:rsid w:val="00101F9A"/>
    <w:rsid w:val="001022B4"/>
    <w:rsid w:val="0010257C"/>
    <w:rsid w:val="001028CD"/>
    <w:rsid w:val="00102927"/>
    <w:rsid w:val="001031CA"/>
    <w:rsid w:val="001034BC"/>
    <w:rsid w:val="00103CF2"/>
    <w:rsid w:val="00104271"/>
    <w:rsid w:val="0010469C"/>
    <w:rsid w:val="001050BD"/>
    <w:rsid w:val="001058F9"/>
    <w:rsid w:val="00105A22"/>
    <w:rsid w:val="0010689A"/>
    <w:rsid w:val="00107236"/>
    <w:rsid w:val="00110D49"/>
    <w:rsid w:val="00111F01"/>
    <w:rsid w:val="00111F1E"/>
    <w:rsid w:val="0011267F"/>
    <w:rsid w:val="001126E7"/>
    <w:rsid w:val="0011309F"/>
    <w:rsid w:val="00113990"/>
    <w:rsid w:val="001149E1"/>
    <w:rsid w:val="00115F30"/>
    <w:rsid w:val="0011648E"/>
    <w:rsid w:val="00116A12"/>
    <w:rsid w:val="00116E0F"/>
    <w:rsid w:val="0011746B"/>
    <w:rsid w:val="001204DC"/>
    <w:rsid w:val="00121244"/>
    <w:rsid w:val="001216B4"/>
    <w:rsid w:val="00121E94"/>
    <w:rsid w:val="00122762"/>
    <w:rsid w:val="00122DF6"/>
    <w:rsid w:val="00123360"/>
    <w:rsid w:val="0012379C"/>
    <w:rsid w:val="00124B6D"/>
    <w:rsid w:val="00125BAA"/>
    <w:rsid w:val="00126300"/>
    <w:rsid w:val="00126599"/>
    <w:rsid w:val="00126D3A"/>
    <w:rsid w:val="00127A47"/>
    <w:rsid w:val="00130109"/>
    <w:rsid w:val="001312BF"/>
    <w:rsid w:val="0013182E"/>
    <w:rsid w:val="00131F32"/>
    <w:rsid w:val="001320A2"/>
    <w:rsid w:val="0013298F"/>
    <w:rsid w:val="00133D92"/>
    <w:rsid w:val="00134992"/>
    <w:rsid w:val="00134ED7"/>
    <w:rsid w:val="001368F4"/>
    <w:rsid w:val="0013698C"/>
    <w:rsid w:val="00137069"/>
    <w:rsid w:val="0013741C"/>
    <w:rsid w:val="0014087F"/>
    <w:rsid w:val="00140E33"/>
    <w:rsid w:val="0014163E"/>
    <w:rsid w:val="00142589"/>
    <w:rsid w:val="00142D5D"/>
    <w:rsid w:val="001431A6"/>
    <w:rsid w:val="00143298"/>
    <w:rsid w:val="00143EB0"/>
    <w:rsid w:val="0014496D"/>
    <w:rsid w:val="001456C6"/>
    <w:rsid w:val="00145997"/>
    <w:rsid w:val="00147B2A"/>
    <w:rsid w:val="00151BF7"/>
    <w:rsid w:val="00151E50"/>
    <w:rsid w:val="00152D9F"/>
    <w:rsid w:val="00152E50"/>
    <w:rsid w:val="00152F66"/>
    <w:rsid w:val="001537D2"/>
    <w:rsid w:val="00153DA0"/>
    <w:rsid w:val="00153E3D"/>
    <w:rsid w:val="0015501C"/>
    <w:rsid w:val="001551AC"/>
    <w:rsid w:val="0015646E"/>
    <w:rsid w:val="00157348"/>
    <w:rsid w:val="00157C20"/>
    <w:rsid w:val="00160841"/>
    <w:rsid w:val="00160873"/>
    <w:rsid w:val="00160FAA"/>
    <w:rsid w:val="001614EC"/>
    <w:rsid w:val="00161656"/>
    <w:rsid w:val="00162F6C"/>
    <w:rsid w:val="001632D2"/>
    <w:rsid w:val="0016380E"/>
    <w:rsid w:val="00163AE0"/>
    <w:rsid w:val="00163D2B"/>
    <w:rsid w:val="00164B1F"/>
    <w:rsid w:val="001659B3"/>
    <w:rsid w:val="00165E2F"/>
    <w:rsid w:val="0016652F"/>
    <w:rsid w:val="001703A9"/>
    <w:rsid w:val="001706EB"/>
    <w:rsid w:val="00170C01"/>
    <w:rsid w:val="00171A2C"/>
    <w:rsid w:val="00171BD0"/>
    <w:rsid w:val="00172315"/>
    <w:rsid w:val="00172AD3"/>
    <w:rsid w:val="00172BB3"/>
    <w:rsid w:val="00172C4E"/>
    <w:rsid w:val="00172CFB"/>
    <w:rsid w:val="001738A7"/>
    <w:rsid w:val="00173B01"/>
    <w:rsid w:val="00174701"/>
    <w:rsid w:val="00174B72"/>
    <w:rsid w:val="00174E62"/>
    <w:rsid w:val="00175210"/>
    <w:rsid w:val="0017588E"/>
    <w:rsid w:val="00175961"/>
    <w:rsid w:val="0017636F"/>
    <w:rsid w:val="001764FA"/>
    <w:rsid w:val="00176A5C"/>
    <w:rsid w:val="00177C16"/>
    <w:rsid w:val="00180184"/>
    <w:rsid w:val="001801CE"/>
    <w:rsid w:val="00180212"/>
    <w:rsid w:val="00180AA3"/>
    <w:rsid w:val="00180B0A"/>
    <w:rsid w:val="00180F4C"/>
    <w:rsid w:val="001815F7"/>
    <w:rsid w:val="00181909"/>
    <w:rsid w:val="00181960"/>
    <w:rsid w:val="00181AF9"/>
    <w:rsid w:val="00182D30"/>
    <w:rsid w:val="00183E73"/>
    <w:rsid w:val="001844F0"/>
    <w:rsid w:val="00184545"/>
    <w:rsid w:val="0018592A"/>
    <w:rsid w:val="00185CC3"/>
    <w:rsid w:val="001867A8"/>
    <w:rsid w:val="00186C13"/>
    <w:rsid w:val="00187FA9"/>
    <w:rsid w:val="001900B5"/>
    <w:rsid w:val="0019110C"/>
    <w:rsid w:val="00191BE8"/>
    <w:rsid w:val="00192907"/>
    <w:rsid w:val="00193626"/>
    <w:rsid w:val="00193F00"/>
    <w:rsid w:val="00194343"/>
    <w:rsid w:val="00194956"/>
    <w:rsid w:val="00194B9D"/>
    <w:rsid w:val="00195924"/>
    <w:rsid w:val="00196E16"/>
    <w:rsid w:val="00196F92"/>
    <w:rsid w:val="00197354"/>
    <w:rsid w:val="001973B7"/>
    <w:rsid w:val="001A18EB"/>
    <w:rsid w:val="001A1959"/>
    <w:rsid w:val="001A1BE3"/>
    <w:rsid w:val="001A4036"/>
    <w:rsid w:val="001A49A5"/>
    <w:rsid w:val="001A4A99"/>
    <w:rsid w:val="001A4CFB"/>
    <w:rsid w:val="001A53DC"/>
    <w:rsid w:val="001A5F2A"/>
    <w:rsid w:val="001A740D"/>
    <w:rsid w:val="001A7842"/>
    <w:rsid w:val="001A7997"/>
    <w:rsid w:val="001B00E7"/>
    <w:rsid w:val="001B091A"/>
    <w:rsid w:val="001B0CDF"/>
    <w:rsid w:val="001B0E15"/>
    <w:rsid w:val="001B0F56"/>
    <w:rsid w:val="001B110F"/>
    <w:rsid w:val="001B1B8B"/>
    <w:rsid w:val="001B3835"/>
    <w:rsid w:val="001B419A"/>
    <w:rsid w:val="001B456B"/>
    <w:rsid w:val="001B4DDF"/>
    <w:rsid w:val="001B50CC"/>
    <w:rsid w:val="001B5194"/>
    <w:rsid w:val="001B553C"/>
    <w:rsid w:val="001B582E"/>
    <w:rsid w:val="001B64F3"/>
    <w:rsid w:val="001B7313"/>
    <w:rsid w:val="001B77B6"/>
    <w:rsid w:val="001C0673"/>
    <w:rsid w:val="001C0867"/>
    <w:rsid w:val="001C0CE4"/>
    <w:rsid w:val="001C1E0B"/>
    <w:rsid w:val="001C2300"/>
    <w:rsid w:val="001C2962"/>
    <w:rsid w:val="001C2B97"/>
    <w:rsid w:val="001C33D7"/>
    <w:rsid w:val="001C4213"/>
    <w:rsid w:val="001C4306"/>
    <w:rsid w:val="001C5FDE"/>
    <w:rsid w:val="001C6EC1"/>
    <w:rsid w:val="001C6F97"/>
    <w:rsid w:val="001D02C4"/>
    <w:rsid w:val="001D0EF6"/>
    <w:rsid w:val="001D1158"/>
    <w:rsid w:val="001D1200"/>
    <w:rsid w:val="001D13D7"/>
    <w:rsid w:val="001D164E"/>
    <w:rsid w:val="001D19E4"/>
    <w:rsid w:val="001D2D9A"/>
    <w:rsid w:val="001D3AF9"/>
    <w:rsid w:val="001D3C12"/>
    <w:rsid w:val="001D3E06"/>
    <w:rsid w:val="001D4F68"/>
    <w:rsid w:val="001D51A4"/>
    <w:rsid w:val="001D54D7"/>
    <w:rsid w:val="001D5968"/>
    <w:rsid w:val="001D5DC1"/>
    <w:rsid w:val="001D7543"/>
    <w:rsid w:val="001E048D"/>
    <w:rsid w:val="001E0677"/>
    <w:rsid w:val="001E0AC4"/>
    <w:rsid w:val="001E0D94"/>
    <w:rsid w:val="001E403A"/>
    <w:rsid w:val="001E45E2"/>
    <w:rsid w:val="001E4673"/>
    <w:rsid w:val="001E53B2"/>
    <w:rsid w:val="001E5AFD"/>
    <w:rsid w:val="001E5E38"/>
    <w:rsid w:val="001E5E9C"/>
    <w:rsid w:val="001E69C7"/>
    <w:rsid w:val="001E7241"/>
    <w:rsid w:val="001E742B"/>
    <w:rsid w:val="001F00B8"/>
    <w:rsid w:val="001F0486"/>
    <w:rsid w:val="001F1048"/>
    <w:rsid w:val="001F1125"/>
    <w:rsid w:val="001F1391"/>
    <w:rsid w:val="001F1568"/>
    <w:rsid w:val="001F1A3D"/>
    <w:rsid w:val="001F1A47"/>
    <w:rsid w:val="001F1A78"/>
    <w:rsid w:val="001F1FCC"/>
    <w:rsid w:val="001F2508"/>
    <w:rsid w:val="001F267D"/>
    <w:rsid w:val="001F2895"/>
    <w:rsid w:val="001F29D9"/>
    <w:rsid w:val="001F2EB1"/>
    <w:rsid w:val="001F30C2"/>
    <w:rsid w:val="001F5BFC"/>
    <w:rsid w:val="001F7B94"/>
    <w:rsid w:val="00200737"/>
    <w:rsid w:val="00200874"/>
    <w:rsid w:val="002023DE"/>
    <w:rsid w:val="00202D77"/>
    <w:rsid w:val="00202E75"/>
    <w:rsid w:val="002035E8"/>
    <w:rsid w:val="00203800"/>
    <w:rsid w:val="002048FE"/>
    <w:rsid w:val="00204EAB"/>
    <w:rsid w:val="00204F83"/>
    <w:rsid w:val="00206734"/>
    <w:rsid w:val="002068BE"/>
    <w:rsid w:val="00206ADF"/>
    <w:rsid w:val="00206D7C"/>
    <w:rsid w:val="00207043"/>
    <w:rsid w:val="0020716C"/>
    <w:rsid w:val="0020739E"/>
    <w:rsid w:val="00207974"/>
    <w:rsid w:val="00211829"/>
    <w:rsid w:val="00211A2C"/>
    <w:rsid w:val="00211DD5"/>
    <w:rsid w:val="00211F95"/>
    <w:rsid w:val="0021204A"/>
    <w:rsid w:val="002124ED"/>
    <w:rsid w:val="00213AD4"/>
    <w:rsid w:val="00214224"/>
    <w:rsid w:val="00214BC2"/>
    <w:rsid w:val="0021502D"/>
    <w:rsid w:val="00215C26"/>
    <w:rsid w:val="002166D9"/>
    <w:rsid w:val="00216B6B"/>
    <w:rsid w:val="00216B96"/>
    <w:rsid w:val="002170CE"/>
    <w:rsid w:val="00217223"/>
    <w:rsid w:val="00217773"/>
    <w:rsid w:val="00221327"/>
    <w:rsid w:val="00221A61"/>
    <w:rsid w:val="00222DA4"/>
    <w:rsid w:val="00222F2D"/>
    <w:rsid w:val="0022310F"/>
    <w:rsid w:val="0022330A"/>
    <w:rsid w:val="00223319"/>
    <w:rsid w:val="002239F8"/>
    <w:rsid w:val="00223F4B"/>
    <w:rsid w:val="00224644"/>
    <w:rsid w:val="0022498A"/>
    <w:rsid w:val="00225932"/>
    <w:rsid w:val="00225ABF"/>
    <w:rsid w:val="00225F39"/>
    <w:rsid w:val="00226396"/>
    <w:rsid w:val="002316C6"/>
    <w:rsid w:val="00231E4B"/>
    <w:rsid w:val="00232135"/>
    <w:rsid w:val="0023286E"/>
    <w:rsid w:val="00232B1F"/>
    <w:rsid w:val="00232BD8"/>
    <w:rsid w:val="00232D89"/>
    <w:rsid w:val="0023349B"/>
    <w:rsid w:val="002339E2"/>
    <w:rsid w:val="00234897"/>
    <w:rsid w:val="00234EB7"/>
    <w:rsid w:val="002367EA"/>
    <w:rsid w:val="00236A6A"/>
    <w:rsid w:val="00237049"/>
    <w:rsid w:val="002370A9"/>
    <w:rsid w:val="0023742B"/>
    <w:rsid w:val="00240116"/>
    <w:rsid w:val="00240E72"/>
    <w:rsid w:val="002415B2"/>
    <w:rsid w:val="002424F9"/>
    <w:rsid w:val="00242857"/>
    <w:rsid w:val="002431C5"/>
    <w:rsid w:val="00243431"/>
    <w:rsid w:val="00243992"/>
    <w:rsid w:val="00243DBE"/>
    <w:rsid w:val="002442D7"/>
    <w:rsid w:val="0024494B"/>
    <w:rsid w:val="00244CD0"/>
    <w:rsid w:val="00245109"/>
    <w:rsid w:val="002452B9"/>
    <w:rsid w:val="00245460"/>
    <w:rsid w:val="00246936"/>
    <w:rsid w:val="00246E1B"/>
    <w:rsid w:val="002472DF"/>
    <w:rsid w:val="0024747E"/>
    <w:rsid w:val="002476D4"/>
    <w:rsid w:val="0025068E"/>
    <w:rsid w:val="00251754"/>
    <w:rsid w:val="00251AE8"/>
    <w:rsid w:val="0025204B"/>
    <w:rsid w:val="00252070"/>
    <w:rsid w:val="00253ADF"/>
    <w:rsid w:val="00253D6F"/>
    <w:rsid w:val="002542EA"/>
    <w:rsid w:val="002544CE"/>
    <w:rsid w:val="002544CF"/>
    <w:rsid w:val="0025485B"/>
    <w:rsid w:val="00254AA7"/>
    <w:rsid w:val="00255166"/>
    <w:rsid w:val="00255567"/>
    <w:rsid w:val="002574F4"/>
    <w:rsid w:val="0025766F"/>
    <w:rsid w:val="00257A85"/>
    <w:rsid w:val="00260AC7"/>
    <w:rsid w:val="0026144E"/>
    <w:rsid w:val="00261752"/>
    <w:rsid w:val="00261C1A"/>
    <w:rsid w:val="00262695"/>
    <w:rsid w:val="00262718"/>
    <w:rsid w:val="00262980"/>
    <w:rsid w:val="00262A65"/>
    <w:rsid w:val="00262EDD"/>
    <w:rsid w:val="0026497E"/>
    <w:rsid w:val="002649C9"/>
    <w:rsid w:val="00264EA2"/>
    <w:rsid w:val="00265290"/>
    <w:rsid w:val="00265E8D"/>
    <w:rsid w:val="00265F0E"/>
    <w:rsid w:val="0026726E"/>
    <w:rsid w:val="00267E5B"/>
    <w:rsid w:val="00267F67"/>
    <w:rsid w:val="00271069"/>
    <w:rsid w:val="002711F2"/>
    <w:rsid w:val="00271210"/>
    <w:rsid w:val="00272D5F"/>
    <w:rsid w:val="0027382C"/>
    <w:rsid w:val="00273D11"/>
    <w:rsid w:val="00273F4B"/>
    <w:rsid w:val="00274399"/>
    <w:rsid w:val="002748D8"/>
    <w:rsid w:val="00274C1C"/>
    <w:rsid w:val="00274E9C"/>
    <w:rsid w:val="0027507A"/>
    <w:rsid w:val="002750CB"/>
    <w:rsid w:val="00275685"/>
    <w:rsid w:val="00275A01"/>
    <w:rsid w:val="00275CF3"/>
    <w:rsid w:val="0027609F"/>
    <w:rsid w:val="002763C7"/>
    <w:rsid w:val="002774A2"/>
    <w:rsid w:val="00280015"/>
    <w:rsid w:val="00280B22"/>
    <w:rsid w:val="00280C59"/>
    <w:rsid w:val="002833C6"/>
    <w:rsid w:val="00283D47"/>
    <w:rsid w:val="00283E28"/>
    <w:rsid w:val="00283E3A"/>
    <w:rsid w:val="002840F5"/>
    <w:rsid w:val="00284838"/>
    <w:rsid w:val="002849B4"/>
    <w:rsid w:val="00285DBE"/>
    <w:rsid w:val="00286C4E"/>
    <w:rsid w:val="00286DA9"/>
    <w:rsid w:val="00286E9D"/>
    <w:rsid w:val="002872AA"/>
    <w:rsid w:val="00287871"/>
    <w:rsid w:val="002879F1"/>
    <w:rsid w:val="0029049E"/>
    <w:rsid w:val="002909AE"/>
    <w:rsid w:val="00290A26"/>
    <w:rsid w:val="00290EF4"/>
    <w:rsid w:val="00290F50"/>
    <w:rsid w:val="00291912"/>
    <w:rsid w:val="00291D08"/>
    <w:rsid w:val="00291DAE"/>
    <w:rsid w:val="00291E39"/>
    <w:rsid w:val="00292649"/>
    <w:rsid w:val="0029373D"/>
    <w:rsid w:val="00293F61"/>
    <w:rsid w:val="00294D0A"/>
    <w:rsid w:val="00295441"/>
    <w:rsid w:val="00295770"/>
    <w:rsid w:val="0029635C"/>
    <w:rsid w:val="00296866"/>
    <w:rsid w:val="00296A1A"/>
    <w:rsid w:val="00296CD6"/>
    <w:rsid w:val="002A0043"/>
    <w:rsid w:val="002A00FA"/>
    <w:rsid w:val="002A0CDB"/>
    <w:rsid w:val="002A1439"/>
    <w:rsid w:val="002A23ED"/>
    <w:rsid w:val="002A2520"/>
    <w:rsid w:val="002A26A2"/>
    <w:rsid w:val="002A3009"/>
    <w:rsid w:val="002A3504"/>
    <w:rsid w:val="002A36C9"/>
    <w:rsid w:val="002A570D"/>
    <w:rsid w:val="002A62C5"/>
    <w:rsid w:val="002A696B"/>
    <w:rsid w:val="002A7DAF"/>
    <w:rsid w:val="002A7EEA"/>
    <w:rsid w:val="002B0257"/>
    <w:rsid w:val="002B037E"/>
    <w:rsid w:val="002B0B74"/>
    <w:rsid w:val="002B17D7"/>
    <w:rsid w:val="002B1FD2"/>
    <w:rsid w:val="002B3B08"/>
    <w:rsid w:val="002B40FE"/>
    <w:rsid w:val="002B4F4A"/>
    <w:rsid w:val="002B50F5"/>
    <w:rsid w:val="002B51E4"/>
    <w:rsid w:val="002B56FB"/>
    <w:rsid w:val="002B5900"/>
    <w:rsid w:val="002B6888"/>
    <w:rsid w:val="002B6AEC"/>
    <w:rsid w:val="002B77D7"/>
    <w:rsid w:val="002B77F0"/>
    <w:rsid w:val="002B7A41"/>
    <w:rsid w:val="002C011C"/>
    <w:rsid w:val="002C06B0"/>
    <w:rsid w:val="002C1D28"/>
    <w:rsid w:val="002C1D34"/>
    <w:rsid w:val="002C3384"/>
    <w:rsid w:val="002C4F15"/>
    <w:rsid w:val="002C5481"/>
    <w:rsid w:val="002C5832"/>
    <w:rsid w:val="002C5BB1"/>
    <w:rsid w:val="002C6060"/>
    <w:rsid w:val="002C61D8"/>
    <w:rsid w:val="002C62C7"/>
    <w:rsid w:val="002C6553"/>
    <w:rsid w:val="002C6B40"/>
    <w:rsid w:val="002C6D79"/>
    <w:rsid w:val="002C708B"/>
    <w:rsid w:val="002C73CF"/>
    <w:rsid w:val="002C7569"/>
    <w:rsid w:val="002C765C"/>
    <w:rsid w:val="002C794C"/>
    <w:rsid w:val="002C7B8D"/>
    <w:rsid w:val="002D0103"/>
    <w:rsid w:val="002D0363"/>
    <w:rsid w:val="002D07E9"/>
    <w:rsid w:val="002D1B28"/>
    <w:rsid w:val="002D1C52"/>
    <w:rsid w:val="002D1D09"/>
    <w:rsid w:val="002D20E0"/>
    <w:rsid w:val="002D25F7"/>
    <w:rsid w:val="002D2B99"/>
    <w:rsid w:val="002D34B4"/>
    <w:rsid w:val="002D3AEF"/>
    <w:rsid w:val="002D4373"/>
    <w:rsid w:val="002D4692"/>
    <w:rsid w:val="002D470C"/>
    <w:rsid w:val="002D471D"/>
    <w:rsid w:val="002D49DF"/>
    <w:rsid w:val="002D4A64"/>
    <w:rsid w:val="002D512E"/>
    <w:rsid w:val="002D59BF"/>
    <w:rsid w:val="002D6BA7"/>
    <w:rsid w:val="002D6C04"/>
    <w:rsid w:val="002D7350"/>
    <w:rsid w:val="002D753D"/>
    <w:rsid w:val="002E0550"/>
    <w:rsid w:val="002E0FFD"/>
    <w:rsid w:val="002E1935"/>
    <w:rsid w:val="002E195C"/>
    <w:rsid w:val="002E1F48"/>
    <w:rsid w:val="002E23FF"/>
    <w:rsid w:val="002E2711"/>
    <w:rsid w:val="002E27DF"/>
    <w:rsid w:val="002E35B3"/>
    <w:rsid w:val="002E404A"/>
    <w:rsid w:val="002E410A"/>
    <w:rsid w:val="002E4D8F"/>
    <w:rsid w:val="002E5434"/>
    <w:rsid w:val="002E5AA8"/>
    <w:rsid w:val="002E6977"/>
    <w:rsid w:val="002E6DFF"/>
    <w:rsid w:val="002E727B"/>
    <w:rsid w:val="002E7AE2"/>
    <w:rsid w:val="002F00B3"/>
    <w:rsid w:val="002F0674"/>
    <w:rsid w:val="002F128F"/>
    <w:rsid w:val="002F172D"/>
    <w:rsid w:val="002F1AE5"/>
    <w:rsid w:val="002F2678"/>
    <w:rsid w:val="002F387C"/>
    <w:rsid w:val="002F3AAD"/>
    <w:rsid w:val="002F3E8E"/>
    <w:rsid w:val="002F423A"/>
    <w:rsid w:val="002F4B54"/>
    <w:rsid w:val="002F4B73"/>
    <w:rsid w:val="002F564E"/>
    <w:rsid w:val="002F5756"/>
    <w:rsid w:val="002F576E"/>
    <w:rsid w:val="002F667E"/>
    <w:rsid w:val="002F7E1E"/>
    <w:rsid w:val="00300073"/>
    <w:rsid w:val="003004D4"/>
    <w:rsid w:val="003007AF"/>
    <w:rsid w:val="0030258C"/>
    <w:rsid w:val="0030299C"/>
    <w:rsid w:val="00302DF5"/>
    <w:rsid w:val="00302E19"/>
    <w:rsid w:val="00302F74"/>
    <w:rsid w:val="00304425"/>
    <w:rsid w:val="003057EE"/>
    <w:rsid w:val="003058BA"/>
    <w:rsid w:val="00305B7F"/>
    <w:rsid w:val="0030605A"/>
    <w:rsid w:val="003065C8"/>
    <w:rsid w:val="00306AC3"/>
    <w:rsid w:val="003073C4"/>
    <w:rsid w:val="003077A8"/>
    <w:rsid w:val="00307CF9"/>
    <w:rsid w:val="00310085"/>
    <w:rsid w:val="003102C6"/>
    <w:rsid w:val="003111E6"/>
    <w:rsid w:val="003114FA"/>
    <w:rsid w:val="00311517"/>
    <w:rsid w:val="00312D95"/>
    <w:rsid w:val="00313128"/>
    <w:rsid w:val="00313E64"/>
    <w:rsid w:val="003141B6"/>
    <w:rsid w:val="00315E16"/>
    <w:rsid w:val="003162C1"/>
    <w:rsid w:val="00316981"/>
    <w:rsid w:val="00316E56"/>
    <w:rsid w:val="00317A22"/>
    <w:rsid w:val="00321CAB"/>
    <w:rsid w:val="00322790"/>
    <w:rsid w:val="003228CF"/>
    <w:rsid w:val="0032290D"/>
    <w:rsid w:val="00322A9A"/>
    <w:rsid w:val="00322B0F"/>
    <w:rsid w:val="00322E70"/>
    <w:rsid w:val="0032338C"/>
    <w:rsid w:val="00323392"/>
    <w:rsid w:val="003236A2"/>
    <w:rsid w:val="00323B5D"/>
    <w:rsid w:val="00323BBB"/>
    <w:rsid w:val="00324245"/>
    <w:rsid w:val="003248AE"/>
    <w:rsid w:val="00324B74"/>
    <w:rsid w:val="0032737F"/>
    <w:rsid w:val="00330130"/>
    <w:rsid w:val="00330A64"/>
    <w:rsid w:val="00330DA6"/>
    <w:rsid w:val="00331317"/>
    <w:rsid w:val="00331469"/>
    <w:rsid w:val="003315A6"/>
    <w:rsid w:val="00331D2F"/>
    <w:rsid w:val="00332260"/>
    <w:rsid w:val="003324F8"/>
    <w:rsid w:val="003335A0"/>
    <w:rsid w:val="00333C14"/>
    <w:rsid w:val="00333D78"/>
    <w:rsid w:val="003342CA"/>
    <w:rsid w:val="00334D83"/>
    <w:rsid w:val="00334E4E"/>
    <w:rsid w:val="003350A9"/>
    <w:rsid w:val="003354D6"/>
    <w:rsid w:val="00335C54"/>
    <w:rsid w:val="00335CD1"/>
    <w:rsid w:val="0033636D"/>
    <w:rsid w:val="003376ED"/>
    <w:rsid w:val="00337D8D"/>
    <w:rsid w:val="00340BC6"/>
    <w:rsid w:val="0034157D"/>
    <w:rsid w:val="003418AC"/>
    <w:rsid w:val="00341C34"/>
    <w:rsid w:val="00341D67"/>
    <w:rsid w:val="00341F53"/>
    <w:rsid w:val="00342413"/>
    <w:rsid w:val="00342B87"/>
    <w:rsid w:val="0034317D"/>
    <w:rsid w:val="00343924"/>
    <w:rsid w:val="003442B5"/>
    <w:rsid w:val="00345496"/>
    <w:rsid w:val="00345639"/>
    <w:rsid w:val="003457B0"/>
    <w:rsid w:val="00345EFB"/>
    <w:rsid w:val="003462EA"/>
    <w:rsid w:val="00346ED4"/>
    <w:rsid w:val="00346F89"/>
    <w:rsid w:val="00350325"/>
    <w:rsid w:val="003510AB"/>
    <w:rsid w:val="00351E51"/>
    <w:rsid w:val="0035200B"/>
    <w:rsid w:val="0035293A"/>
    <w:rsid w:val="00352A4B"/>
    <w:rsid w:val="0035324E"/>
    <w:rsid w:val="00353B14"/>
    <w:rsid w:val="003557E6"/>
    <w:rsid w:val="00356C6B"/>
    <w:rsid w:val="00356CBE"/>
    <w:rsid w:val="0036087F"/>
    <w:rsid w:val="0036095C"/>
    <w:rsid w:val="00360E71"/>
    <w:rsid w:val="0036283E"/>
    <w:rsid w:val="00362A37"/>
    <w:rsid w:val="00362F96"/>
    <w:rsid w:val="0036383B"/>
    <w:rsid w:val="003638E3"/>
    <w:rsid w:val="00363E19"/>
    <w:rsid w:val="00363F76"/>
    <w:rsid w:val="00364285"/>
    <w:rsid w:val="003660B1"/>
    <w:rsid w:val="003666ED"/>
    <w:rsid w:val="00366991"/>
    <w:rsid w:val="00366DCA"/>
    <w:rsid w:val="00367900"/>
    <w:rsid w:val="003700A1"/>
    <w:rsid w:val="00370712"/>
    <w:rsid w:val="00370CC1"/>
    <w:rsid w:val="00370D3A"/>
    <w:rsid w:val="00371353"/>
    <w:rsid w:val="0037193F"/>
    <w:rsid w:val="00374788"/>
    <w:rsid w:val="00376177"/>
    <w:rsid w:val="00376B84"/>
    <w:rsid w:val="00377548"/>
    <w:rsid w:val="00377690"/>
    <w:rsid w:val="00380107"/>
    <w:rsid w:val="003818CD"/>
    <w:rsid w:val="003826CF"/>
    <w:rsid w:val="003827E2"/>
    <w:rsid w:val="003839B8"/>
    <w:rsid w:val="00384D01"/>
    <w:rsid w:val="00386FA8"/>
    <w:rsid w:val="00387707"/>
    <w:rsid w:val="003905D2"/>
    <w:rsid w:val="003906F4"/>
    <w:rsid w:val="00390A1A"/>
    <w:rsid w:val="00390B30"/>
    <w:rsid w:val="00390B34"/>
    <w:rsid w:val="00391672"/>
    <w:rsid w:val="00391858"/>
    <w:rsid w:val="0039292C"/>
    <w:rsid w:val="00392CF3"/>
    <w:rsid w:val="00393232"/>
    <w:rsid w:val="003934C6"/>
    <w:rsid w:val="0039350D"/>
    <w:rsid w:val="003937F5"/>
    <w:rsid w:val="00393894"/>
    <w:rsid w:val="00396783"/>
    <w:rsid w:val="00397F03"/>
    <w:rsid w:val="003A1A44"/>
    <w:rsid w:val="003A2066"/>
    <w:rsid w:val="003A2FD2"/>
    <w:rsid w:val="003A3088"/>
    <w:rsid w:val="003A33DB"/>
    <w:rsid w:val="003A3467"/>
    <w:rsid w:val="003A3888"/>
    <w:rsid w:val="003A4232"/>
    <w:rsid w:val="003A442B"/>
    <w:rsid w:val="003A4E52"/>
    <w:rsid w:val="003A5E32"/>
    <w:rsid w:val="003A651D"/>
    <w:rsid w:val="003A669D"/>
    <w:rsid w:val="003A78FE"/>
    <w:rsid w:val="003B06B8"/>
    <w:rsid w:val="003B17CC"/>
    <w:rsid w:val="003B1CF8"/>
    <w:rsid w:val="003B2E3B"/>
    <w:rsid w:val="003B30D7"/>
    <w:rsid w:val="003B3534"/>
    <w:rsid w:val="003B3744"/>
    <w:rsid w:val="003B3C0B"/>
    <w:rsid w:val="003B606C"/>
    <w:rsid w:val="003B7041"/>
    <w:rsid w:val="003B7ACC"/>
    <w:rsid w:val="003C0400"/>
    <w:rsid w:val="003C0768"/>
    <w:rsid w:val="003C0B90"/>
    <w:rsid w:val="003C1238"/>
    <w:rsid w:val="003C13CC"/>
    <w:rsid w:val="003C17C2"/>
    <w:rsid w:val="003C18BF"/>
    <w:rsid w:val="003C18F6"/>
    <w:rsid w:val="003C1913"/>
    <w:rsid w:val="003C2DAB"/>
    <w:rsid w:val="003C3564"/>
    <w:rsid w:val="003C3D79"/>
    <w:rsid w:val="003C4509"/>
    <w:rsid w:val="003C5067"/>
    <w:rsid w:val="003C51EE"/>
    <w:rsid w:val="003C539B"/>
    <w:rsid w:val="003C57C9"/>
    <w:rsid w:val="003C5DF9"/>
    <w:rsid w:val="003C63B7"/>
    <w:rsid w:val="003C65A1"/>
    <w:rsid w:val="003C6670"/>
    <w:rsid w:val="003C6C06"/>
    <w:rsid w:val="003C6F7C"/>
    <w:rsid w:val="003D03AF"/>
    <w:rsid w:val="003D0A05"/>
    <w:rsid w:val="003D1735"/>
    <w:rsid w:val="003D1A7B"/>
    <w:rsid w:val="003D1FD6"/>
    <w:rsid w:val="003D267A"/>
    <w:rsid w:val="003D2772"/>
    <w:rsid w:val="003D2B82"/>
    <w:rsid w:val="003D2C46"/>
    <w:rsid w:val="003D3AFF"/>
    <w:rsid w:val="003D3FD0"/>
    <w:rsid w:val="003D4B56"/>
    <w:rsid w:val="003D517A"/>
    <w:rsid w:val="003D54C9"/>
    <w:rsid w:val="003D64F6"/>
    <w:rsid w:val="003D7338"/>
    <w:rsid w:val="003D7B8F"/>
    <w:rsid w:val="003E06AB"/>
    <w:rsid w:val="003E1054"/>
    <w:rsid w:val="003E21FE"/>
    <w:rsid w:val="003E25DD"/>
    <w:rsid w:val="003E3091"/>
    <w:rsid w:val="003E34FC"/>
    <w:rsid w:val="003E377E"/>
    <w:rsid w:val="003E3B4F"/>
    <w:rsid w:val="003E3E6B"/>
    <w:rsid w:val="003E59EF"/>
    <w:rsid w:val="003E5A5B"/>
    <w:rsid w:val="003E5ACD"/>
    <w:rsid w:val="003E6226"/>
    <w:rsid w:val="003E6297"/>
    <w:rsid w:val="003E66F2"/>
    <w:rsid w:val="003E6F66"/>
    <w:rsid w:val="003E7AC0"/>
    <w:rsid w:val="003E7BF6"/>
    <w:rsid w:val="003F0D41"/>
    <w:rsid w:val="003F14DD"/>
    <w:rsid w:val="003F1A4D"/>
    <w:rsid w:val="003F276B"/>
    <w:rsid w:val="003F2941"/>
    <w:rsid w:val="003F29A5"/>
    <w:rsid w:val="003F2DF7"/>
    <w:rsid w:val="003F327E"/>
    <w:rsid w:val="003F40F9"/>
    <w:rsid w:val="003F42B6"/>
    <w:rsid w:val="003F4DEE"/>
    <w:rsid w:val="003F6158"/>
    <w:rsid w:val="003F63FC"/>
    <w:rsid w:val="003F71FB"/>
    <w:rsid w:val="003F76DB"/>
    <w:rsid w:val="003F7A9E"/>
    <w:rsid w:val="00401A02"/>
    <w:rsid w:val="00401E59"/>
    <w:rsid w:val="004030BB"/>
    <w:rsid w:val="00403307"/>
    <w:rsid w:val="00403366"/>
    <w:rsid w:val="0040378C"/>
    <w:rsid w:val="00403E92"/>
    <w:rsid w:val="0040405F"/>
    <w:rsid w:val="0040429A"/>
    <w:rsid w:val="00404786"/>
    <w:rsid w:val="00405BAC"/>
    <w:rsid w:val="00405F92"/>
    <w:rsid w:val="004062CF"/>
    <w:rsid w:val="00407E07"/>
    <w:rsid w:val="00410795"/>
    <w:rsid w:val="00410CD7"/>
    <w:rsid w:val="0041120C"/>
    <w:rsid w:val="00411211"/>
    <w:rsid w:val="004125D3"/>
    <w:rsid w:val="00412BC8"/>
    <w:rsid w:val="00413695"/>
    <w:rsid w:val="00413F7B"/>
    <w:rsid w:val="00413F91"/>
    <w:rsid w:val="00414758"/>
    <w:rsid w:val="004151F6"/>
    <w:rsid w:val="004156CD"/>
    <w:rsid w:val="004162A0"/>
    <w:rsid w:val="00416AA7"/>
    <w:rsid w:val="00416D29"/>
    <w:rsid w:val="00416E4A"/>
    <w:rsid w:val="00416E97"/>
    <w:rsid w:val="0041714D"/>
    <w:rsid w:val="00417D66"/>
    <w:rsid w:val="00417DCB"/>
    <w:rsid w:val="0042042D"/>
    <w:rsid w:val="004204B8"/>
    <w:rsid w:val="004205E5"/>
    <w:rsid w:val="00421902"/>
    <w:rsid w:val="00422241"/>
    <w:rsid w:val="00422433"/>
    <w:rsid w:val="00422694"/>
    <w:rsid w:val="00422779"/>
    <w:rsid w:val="00422780"/>
    <w:rsid w:val="00422B77"/>
    <w:rsid w:val="00422DE8"/>
    <w:rsid w:val="004235DB"/>
    <w:rsid w:val="00423846"/>
    <w:rsid w:val="00423BB3"/>
    <w:rsid w:val="00424FEA"/>
    <w:rsid w:val="00425030"/>
    <w:rsid w:val="0042516C"/>
    <w:rsid w:val="00425CF1"/>
    <w:rsid w:val="00425E65"/>
    <w:rsid w:val="00425EB1"/>
    <w:rsid w:val="004268B7"/>
    <w:rsid w:val="00426F24"/>
    <w:rsid w:val="00427F21"/>
    <w:rsid w:val="00430438"/>
    <w:rsid w:val="0043063D"/>
    <w:rsid w:val="00431D3D"/>
    <w:rsid w:val="00432145"/>
    <w:rsid w:val="00433225"/>
    <w:rsid w:val="0043346A"/>
    <w:rsid w:val="004334DC"/>
    <w:rsid w:val="004341A6"/>
    <w:rsid w:val="00436629"/>
    <w:rsid w:val="004369C5"/>
    <w:rsid w:val="004374CD"/>
    <w:rsid w:val="004376B2"/>
    <w:rsid w:val="00437BFD"/>
    <w:rsid w:val="0044237B"/>
    <w:rsid w:val="00442486"/>
    <w:rsid w:val="00442692"/>
    <w:rsid w:val="00442D2A"/>
    <w:rsid w:val="00443189"/>
    <w:rsid w:val="004433E1"/>
    <w:rsid w:val="004443B3"/>
    <w:rsid w:val="004444CF"/>
    <w:rsid w:val="00444FC0"/>
    <w:rsid w:val="00445325"/>
    <w:rsid w:val="00446F71"/>
    <w:rsid w:val="004474A7"/>
    <w:rsid w:val="00447A76"/>
    <w:rsid w:val="00447AEC"/>
    <w:rsid w:val="004513C5"/>
    <w:rsid w:val="004517D6"/>
    <w:rsid w:val="004519F6"/>
    <w:rsid w:val="004525B1"/>
    <w:rsid w:val="004529DE"/>
    <w:rsid w:val="00452BEB"/>
    <w:rsid w:val="00452E91"/>
    <w:rsid w:val="00452ECB"/>
    <w:rsid w:val="00452F1C"/>
    <w:rsid w:val="00453655"/>
    <w:rsid w:val="00453966"/>
    <w:rsid w:val="00454DBF"/>
    <w:rsid w:val="00454DEE"/>
    <w:rsid w:val="00454F2A"/>
    <w:rsid w:val="0045553F"/>
    <w:rsid w:val="004556CC"/>
    <w:rsid w:val="00455918"/>
    <w:rsid w:val="00456202"/>
    <w:rsid w:val="004563D5"/>
    <w:rsid w:val="0045697E"/>
    <w:rsid w:val="00456F08"/>
    <w:rsid w:val="004574F4"/>
    <w:rsid w:val="0045769B"/>
    <w:rsid w:val="004577D4"/>
    <w:rsid w:val="004602EC"/>
    <w:rsid w:val="00460622"/>
    <w:rsid w:val="00461420"/>
    <w:rsid w:val="00461894"/>
    <w:rsid w:val="00461FE4"/>
    <w:rsid w:val="00463D5D"/>
    <w:rsid w:val="00464305"/>
    <w:rsid w:val="00464FA9"/>
    <w:rsid w:val="00465C9E"/>
    <w:rsid w:val="0046605E"/>
    <w:rsid w:val="0046633C"/>
    <w:rsid w:val="00466655"/>
    <w:rsid w:val="0046677B"/>
    <w:rsid w:val="0046745F"/>
    <w:rsid w:val="0046788D"/>
    <w:rsid w:val="00467A8D"/>
    <w:rsid w:val="00470C1B"/>
    <w:rsid w:val="00471720"/>
    <w:rsid w:val="00472949"/>
    <w:rsid w:val="00472CE9"/>
    <w:rsid w:val="0047354C"/>
    <w:rsid w:val="0047408E"/>
    <w:rsid w:val="00474F34"/>
    <w:rsid w:val="0047578E"/>
    <w:rsid w:val="00475D18"/>
    <w:rsid w:val="0047612C"/>
    <w:rsid w:val="00476D08"/>
    <w:rsid w:val="00477230"/>
    <w:rsid w:val="00477B8A"/>
    <w:rsid w:val="004808DC"/>
    <w:rsid w:val="004818E5"/>
    <w:rsid w:val="004820AE"/>
    <w:rsid w:val="00483548"/>
    <w:rsid w:val="00483602"/>
    <w:rsid w:val="00483825"/>
    <w:rsid w:val="00483B91"/>
    <w:rsid w:val="00483D25"/>
    <w:rsid w:val="0048467D"/>
    <w:rsid w:val="004851E4"/>
    <w:rsid w:val="004859E2"/>
    <w:rsid w:val="00486DB6"/>
    <w:rsid w:val="00487038"/>
    <w:rsid w:val="00487350"/>
    <w:rsid w:val="00487431"/>
    <w:rsid w:val="00487C14"/>
    <w:rsid w:val="00487E84"/>
    <w:rsid w:val="00490AE2"/>
    <w:rsid w:val="00491138"/>
    <w:rsid w:val="00491672"/>
    <w:rsid w:val="00492376"/>
    <w:rsid w:val="004925F2"/>
    <w:rsid w:val="00492A19"/>
    <w:rsid w:val="00492A27"/>
    <w:rsid w:val="00492D45"/>
    <w:rsid w:val="0049318A"/>
    <w:rsid w:val="0049351A"/>
    <w:rsid w:val="00493948"/>
    <w:rsid w:val="00493AFC"/>
    <w:rsid w:val="00493C95"/>
    <w:rsid w:val="00493E2D"/>
    <w:rsid w:val="004947EA"/>
    <w:rsid w:val="0049541B"/>
    <w:rsid w:val="00495C3B"/>
    <w:rsid w:val="00497828"/>
    <w:rsid w:val="004978AF"/>
    <w:rsid w:val="00497952"/>
    <w:rsid w:val="00497D43"/>
    <w:rsid w:val="004A00BC"/>
    <w:rsid w:val="004A0AD6"/>
    <w:rsid w:val="004A1DCD"/>
    <w:rsid w:val="004A2BA0"/>
    <w:rsid w:val="004A2FFB"/>
    <w:rsid w:val="004A3246"/>
    <w:rsid w:val="004A3A8F"/>
    <w:rsid w:val="004A4618"/>
    <w:rsid w:val="004A4F0C"/>
    <w:rsid w:val="004A5434"/>
    <w:rsid w:val="004A561A"/>
    <w:rsid w:val="004A6377"/>
    <w:rsid w:val="004A6831"/>
    <w:rsid w:val="004A6D1A"/>
    <w:rsid w:val="004A6EF3"/>
    <w:rsid w:val="004A7B98"/>
    <w:rsid w:val="004B0598"/>
    <w:rsid w:val="004B0A78"/>
    <w:rsid w:val="004B1554"/>
    <w:rsid w:val="004B19F4"/>
    <w:rsid w:val="004B26B4"/>
    <w:rsid w:val="004B3B63"/>
    <w:rsid w:val="004B4507"/>
    <w:rsid w:val="004B463E"/>
    <w:rsid w:val="004B490D"/>
    <w:rsid w:val="004B55E1"/>
    <w:rsid w:val="004B5DC3"/>
    <w:rsid w:val="004B5E63"/>
    <w:rsid w:val="004B6827"/>
    <w:rsid w:val="004B6B9D"/>
    <w:rsid w:val="004B7388"/>
    <w:rsid w:val="004B73FB"/>
    <w:rsid w:val="004B7919"/>
    <w:rsid w:val="004C05C3"/>
    <w:rsid w:val="004C0697"/>
    <w:rsid w:val="004C0A56"/>
    <w:rsid w:val="004C1223"/>
    <w:rsid w:val="004C1D9B"/>
    <w:rsid w:val="004C2FF4"/>
    <w:rsid w:val="004C3540"/>
    <w:rsid w:val="004C3895"/>
    <w:rsid w:val="004C3AAF"/>
    <w:rsid w:val="004C4843"/>
    <w:rsid w:val="004C512D"/>
    <w:rsid w:val="004C5D67"/>
    <w:rsid w:val="004C6375"/>
    <w:rsid w:val="004C6972"/>
    <w:rsid w:val="004C6BB0"/>
    <w:rsid w:val="004C6CB6"/>
    <w:rsid w:val="004C7507"/>
    <w:rsid w:val="004D1482"/>
    <w:rsid w:val="004D21E9"/>
    <w:rsid w:val="004D269A"/>
    <w:rsid w:val="004D44A5"/>
    <w:rsid w:val="004D4EFB"/>
    <w:rsid w:val="004D5928"/>
    <w:rsid w:val="004D60A9"/>
    <w:rsid w:val="004D6705"/>
    <w:rsid w:val="004D68C3"/>
    <w:rsid w:val="004E1DF0"/>
    <w:rsid w:val="004E1FE9"/>
    <w:rsid w:val="004E25BD"/>
    <w:rsid w:val="004E2B83"/>
    <w:rsid w:val="004E3C55"/>
    <w:rsid w:val="004E3E61"/>
    <w:rsid w:val="004E3FFB"/>
    <w:rsid w:val="004E4213"/>
    <w:rsid w:val="004E44ED"/>
    <w:rsid w:val="004E4F63"/>
    <w:rsid w:val="004E56D2"/>
    <w:rsid w:val="004E5849"/>
    <w:rsid w:val="004E5865"/>
    <w:rsid w:val="004E5B48"/>
    <w:rsid w:val="004E61F7"/>
    <w:rsid w:val="004E6C3A"/>
    <w:rsid w:val="004E6DB4"/>
    <w:rsid w:val="004E730A"/>
    <w:rsid w:val="004E7491"/>
    <w:rsid w:val="004E7765"/>
    <w:rsid w:val="004E7B52"/>
    <w:rsid w:val="004E7C53"/>
    <w:rsid w:val="004F0250"/>
    <w:rsid w:val="004F02A2"/>
    <w:rsid w:val="004F069C"/>
    <w:rsid w:val="004F09F4"/>
    <w:rsid w:val="004F18C1"/>
    <w:rsid w:val="004F1BCF"/>
    <w:rsid w:val="004F1F5B"/>
    <w:rsid w:val="004F2623"/>
    <w:rsid w:val="004F317E"/>
    <w:rsid w:val="004F3D75"/>
    <w:rsid w:val="004F46DF"/>
    <w:rsid w:val="004F5346"/>
    <w:rsid w:val="004F55C0"/>
    <w:rsid w:val="004F5A21"/>
    <w:rsid w:val="004F6760"/>
    <w:rsid w:val="004F682F"/>
    <w:rsid w:val="004F79EC"/>
    <w:rsid w:val="004F7A20"/>
    <w:rsid w:val="00500010"/>
    <w:rsid w:val="0050004A"/>
    <w:rsid w:val="005010FF"/>
    <w:rsid w:val="005018AD"/>
    <w:rsid w:val="005019B0"/>
    <w:rsid w:val="0050279A"/>
    <w:rsid w:val="00503444"/>
    <w:rsid w:val="00503B6D"/>
    <w:rsid w:val="005040CC"/>
    <w:rsid w:val="005043D6"/>
    <w:rsid w:val="005044A9"/>
    <w:rsid w:val="005049AE"/>
    <w:rsid w:val="00504A54"/>
    <w:rsid w:val="00504FF2"/>
    <w:rsid w:val="00505120"/>
    <w:rsid w:val="00506070"/>
    <w:rsid w:val="00506A1E"/>
    <w:rsid w:val="00507257"/>
    <w:rsid w:val="00507880"/>
    <w:rsid w:val="00510054"/>
    <w:rsid w:val="00510D96"/>
    <w:rsid w:val="00510F64"/>
    <w:rsid w:val="00511CAA"/>
    <w:rsid w:val="00511DCA"/>
    <w:rsid w:val="00512F55"/>
    <w:rsid w:val="0051364E"/>
    <w:rsid w:val="00513860"/>
    <w:rsid w:val="00513945"/>
    <w:rsid w:val="00514652"/>
    <w:rsid w:val="00514B59"/>
    <w:rsid w:val="00514DCA"/>
    <w:rsid w:val="005158FF"/>
    <w:rsid w:val="00515951"/>
    <w:rsid w:val="00516437"/>
    <w:rsid w:val="00516D37"/>
    <w:rsid w:val="00517844"/>
    <w:rsid w:val="0051789F"/>
    <w:rsid w:val="0051799C"/>
    <w:rsid w:val="0052063E"/>
    <w:rsid w:val="00520B6B"/>
    <w:rsid w:val="005213A1"/>
    <w:rsid w:val="00521A42"/>
    <w:rsid w:val="005222B4"/>
    <w:rsid w:val="005224F7"/>
    <w:rsid w:val="005231D6"/>
    <w:rsid w:val="00524D88"/>
    <w:rsid w:val="00525EA6"/>
    <w:rsid w:val="00525F95"/>
    <w:rsid w:val="0052682E"/>
    <w:rsid w:val="00526E49"/>
    <w:rsid w:val="0052764E"/>
    <w:rsid w:val="005278B5"/>
    <w:rsid w:val="005301CD"/>
    <w:rsid w:val="005309A9"/>
    <w:rsid w:val="00530EFB"/>
    <w:rsid w:val="005327BC"/>
    <w:rsid w:val="00533F42"/>
    <w:rsid w:val="00535650"/>
    <w:rsid w:val="00535661"/>
    <w:rsid w:val="00536038"/>
    <w:rsid w:val="005365DE"/>
    <w:rsid w:val="0053676E"/>
    <w:rsid w:val="00536779"/>
    <w:rsid w:val="00536EE1"/>
    <w:rsid w:val="005371AB"/>
    <w:rsid w:val="00540199"/>
    <w:rsid w:val="005403F4"/>
    <w:rsid w:val="005414A4"/>
    <w:rsid w:val="00541758"/>
    <w:rsid w:val="00541C02"/>
    <w:rsid w:val="00541D1D"/>
    <w:rsid w:val="00541DE8"/>
    <w:rsid w:val="005425D0"/>
    <w:rsid w:val="005429BA"/>
    <w:rsid w:val="00543348"/>
    <w:rsid w:val="0054355D"/>
    <w:rsid w:val="00543735"/>
    <w:rsid w:val="0054422B"/>
    <w:rsid w:val="00544BE3"/>
    <w:rsid w:val="00544CE3"/>
    <w:rsid w:val="00545880"/>
    <w:rsid w:val="00545CE3"/>
    <w:rsid w:val="00545EC9"/>
    <w:rsid w:val="00546641"/>
    <w:rsid w:val="00546FB5"/>
    <w:rsid w:val="00546FBC"/>
    <w:rsid w:val="00550C7A"/>
    <w:rsid w:val="00551154"/>
    <w:rsid w:val="0055119B"/>
    <w:rsid w:val="00551902"/>
    <w:rsid w:val="00551CBB"/>
    <w:rsid w:val="00552A3B"/>
    <w:rsid w:val="00552C38"/>
    <w:rsid w:val="00552DFF"/>
    <w:rsid w:val="00553683"/>
    <w:rsid w:val="00554059"/>
    <w:rsid w:val="00555726"/>
    <w:rsid w:val="00555A68"/>
    <w:rsid w:val="00556355"/>
    <w:rsid w:val="005569B8"/>
    <w:rsid w:val="00556A4F"/>
    <w:rsid w:val="00556E2C"/>
    <w:rsid w:val="00556EA4"/>
    <w:rsid w:val="00557EE0"/>
    <w:rsid w:val="0056044E"/>
    <w:rsid w:val="0056125C"/>
    <w:rsid w:val="00562D34"/>
    <w:rsid w:val="005637C2"/>
    <w:rsid w:val="00564577"/>
    <w:rsid w:val="0056692C"/>
    <w:rsid w:val="005669DF"/>
    <w:rsid w:val="0057132D"/>
    <w:rsid w:val="0057219E"/>
    <w:rsid w:val="005721F0"/>
    <w:rsid w:val="00572B94"/>
    <w:rsid w:val="00573250"/>
    <w:rsid w:val="0057351B"/>
    <w:rsid w:val="00573841"/>
    <w:rsid w:val="00573A1F"/>
    <w:rsid w:val="005743A0"/>
    <w:rsid w:val="00574660"/>
    <w:rsid w:val="005746FB"/>
    <w:rsid w:val="005755CA"/>
    <w:rsid w:val="005760B2"/>
    <w:rsid w:val="00576328"/>
    <w:rsid w:val="00576516"/>
    <w:rsid w:val="00576EF1"/>
    <w:rsid w:val="00576FE0"/>
    <w:rsid w:val="0057769F"/>
    <w:rsid w:val="00577937"/>
    <w:rsid w:val="00577A9B"/>
    <w:rsid w:val="00580B8B"/>
    <w:rsid w:val="0058212B"/>
    <w:rsid w:val="00582B18"/>
    <w:rsid w:val="00583390"/>
    <w:rsid w:val="0058371C"/>
    <w:rsid w:val="005843CF"/>
    <w:rsid w:val="005846AA"/>
    <w:rsid w:val="00584F77"/>
    <w:rsid w:val="00584FE0"/>
    <w:rsid w:val="005857F6"/>
    <w:rsid w:val="00586DCD"/>
    <w:rsid w:val="00587104"/>
    <w:rsid w:val="00587475"/>
    <w:rsid w:val="005876C3"/>
    <w:rsid w:val="00587EBF"/>
    <w:rsid w:val="00590032"/>
    <w:rsid w:val="00591D32"/>
    <w:rsid w:val="00592822"/>
    <w:rsid w:val="0059299F"/>
    <w:rsid w:val="00593503"/>
    <w:rsid w:val="00593888"/>
    <w:rsid w:val="00594134"/>
    <w:rsid w:val="005942A9"/>
    <w:rsid w:val="005944D7"/>
    <w:rsid w:val="005951C7"/>
    <w:rsid w:val="0059525F"/>
    <w:rsid w:val="00595452"/>
    <w:rsid w:val="00595AA1"/>
    <w:rsid w:val="00595C80"/>
    <w:rsid w:val="005968C9"/>
    <w:rsid w:val="00596E16"/>
    <w:rsid w:val="0059731D"/>
    <w:rsid w:val="0059796F"/>
    <w:rsid w:val="00597C57"/>
    <w:rsid w:val="00597F95"/>
    <w:rsid w:val="005A0198"/>
    <w:rsid w:val="005A035B"/>
    <w:rsid w:val="005A197B"/>
    <w:rsid w:val="005A1BE6"/>
    <w:rsid w:val="005A26D2"/>
    <w:rsid w:val="005A2B9C"/>
    <w:rsid w:val="005A34D0"/>
    <w:rsid w:val="005A3A8A"/>
    <w:rsid w:val="005A3D3F"/>
    <w:rsid w:val="005A4E88"/>
    <w:rsid w:val="005A5F10"/>
    <w:rsid w:val="005A6411"/>
    <w:rsid w:val="005A699F"/>
    <w:rsid w:val="005A7FF4"/>
    <w:rsid w:val="005B01B9"/>
    <w:rsid w:val="005B04CB"/>
    <w:rsid w:val="005B0E15"/>
    <w:rsid w:val="005B0FE8"/>
    <w:rsid w:val="005B1015"/>
    <w:rsid w:val="005B1147"/>
    <w:rsid w:val="005B1791"/>
    <w:rsid w:val="005B1890"/>
    <w:rsid w:val="005B1C25"/>
    <w:rsid w:val="005B28C7"/>
    <w:rsid w:val="005B2AE9"/>
    <w:rsid w:val="005B39A4"/>
    <w:rsid w:val="005B3F82"/>
    <w:rsid w:val="005B4540"/>
    <w:rsid w:val="005B46C6"/>
    <w:rsid w:val="005B4721"/>
    <w:rsid w:val="005B4F4F"/>
    <w:rsid w:val="005B5141"/>
    <w:rsid w:val="005B5959"/>
    <w:rsid w:val="005B5AEC"/>
    <w:rsid w:val="005B5D7A"/>
    <w:rsid w:val="005B6274"/>
    <w:rsid w:val="005B62AB"/>
    <w:rsid w:val="005B645A"/>
    <w:rsid w:val="005B6D40"/>
    <w:rsid w:val="005B6E82"/>
    <w:rsid w:val="005B71CE"/>
    <w:rsid w:val="005B76B6"/>
    <w:rsid w:val="005B7BF6"/>
    <w:rsid w:val="005B7D2B"/>
    <w:rsid w:val="005B7FAA"/>
    <w:rsid w:val="005C27D9"/>
    <w:rsid w:val="005C47A6"/>
    <w:rsid w:val="005C5E30"/>
    <w:rsid w:val="005C66E4"/>
    <w:rsid w:val="005C724A"/>
    <w:rsid w:val="005C789E"/>
    <w:rsid w:val="005C7A59"/>
    <w:rsid w:val="005D1499"/>
    <w:rsid w:val="005D1F66"/>
    <w:rsid w:val="005D23D0"/>
    <w:rsid w:val="005D26FE"/>
    <w:rsid w:val="005D2DA8"/>
    <w:rsid w:val="005D2E2F"/>
    <w:rsid w:val="005D39E5"/>
    <w:rsid w:val="005D4BEA"/>
    <w:rsid w:val="005D4C0D"/>
    <w:rsid w:val="005D7592"/>
    <w:rsid w:val="005D790C"/>
    <w:rsid w:val="005D7A46"/>
    <w:rsid w:val="005D7B72"/>
    <w:rsid w:val="005D7C58"/>
    <w:rsid w:val="005D7EB8"/>
    <w:rsid w:val="005E06A8"/>
    <w:rsid w:val="005E1198"/>
    <w:rsid w:val="005E13B8"/>
    <w:rsid w:val="005E153F"/>
    <w:rsid w:val="005E1845"/>
    <w:rsid w:val="005E2108"/>
    <w:rsid w:val="005E2657"/>
    <w:rsid w:val="005E3D03"/>
    <w:rsid w:val="005E43F0"/>
    <w:rsid w:val="005E4F50"/>
    <w:rsid w:val="005E5888"/>
    <w:rsid w:val="005E61EB"/>
    <w:rsid w:val="005E68F6"/>
    <w:rsid w:val="005E71FD"/>
    <w:rsid w:val="005E7AC1"/>
    <w:rsid w:val="005E7C31"/>
    <w:rsid w:val="005F0038"/>
    <w:rsid w:val="005F04C2"/>
    <w:rsid w:val="005F05AE"/>
    <w:rsid w:val="005F0D68"/>
    <w:rsid w:val="005F1708"/>
    <w:rsid w:val="005F1B4A"/>
    <w:rsid w:val="005F1EEA"/>
    <w:rsid w:val="005F1F51"/>
    <w:rsid w:val="005F297F"/>
    <w:rsid w:val="005F2BE6"/>
    <w:rsid w:val="005F2D8F"/>
    <w:rsid w:val="005F2EF5"/>
    <w:rsid w:val="005F4F5C"/>
    <w:rsid w:val="005F51B3"/>
    <w:rsid w:val="005F5858"/>
    <w:rsid w:val="005F5EC0"/>
    <w:rsid w:val="005F653D"/>
    <w:rsid w:val="005F669C"/>
    <w:rsid w:val="005F67A4"/>
    <w:rsid w:val="005F7BE9"/>
    <w:rsid w:val="005F7F7B"/>
    <w:rsid w:val="006000F0"/>
    <w:rsid w:val="00600230"/>
    <w:rsid w:val="006011D6"/>
    <w:rsid w:val="0060129A"/>
    <w:rsid w:val="006017AC"/>
    <w:rsid w:val="00602398"/>
    <w:rsid w:val="00603E2F"/>
    <w:rsid w:val="00603FCF"/>
    <w:rsid w:val="00605244"/>
    <w:rsid w:val="00605B46"/>
    <w:rsid w:val="006071FF"/>
    <w:rsid w:val="00607D00"/>
    <w:rsid w:val="00610646"/>
    <w:rsid w:val="00610B67"/>
    <w:rsid w:val="006117DE"/>
    <w:rsid w:val="0061182E"/>
    <w:rsid w:val="00612ACF"/>
    <w:rsid w:val="00612E04"/>
    <w:rsid w:val="00613EE5"/>
    <w:rsid w:val="00613FF2"/>
    <w:rsid w:val="00614323"/>
    <w:rsid w:val="00614DB4"/>
    <w:rsid w:val="0061663D"/>
    <w:rsid w:val="00616704"/>
    <w:rsid w:val="006172AA"/>
    <w:rsid w:val="0061733F"/>
    <w:rsid w:val="00617C85"/>
    <w:rsid w:val="006208D5"/>
    <w:rsid w:val="00620962"/>
    <w:rsid w:val="00622595"/>
    <w:rsid w:val="006233DF"/>
    <w:rsid w:val="006234B6"/>
    <w:rsid w:val="006236B8"/>
    <w:rsid w:val="0062374A"/>
    <w:rsid w:val="006243DE"/>
    <w:rsid w:val="00624DFE"/>
    <w:rsid w:val="0062528C"/>
    <w:rsid w:val="00625F78"/>
    <w:rsid w:val="00626403"/>
    <w:rsid w:val="00626A51"/>
    <w:rsid w:val="00627058"/>
    <w:rsid w:val="00630214"/>
    <w:rsid w:val="00630304"/>
    <w:rsid w:val="00630C96"/>
    <w:rsid w:val="0063152C"/>
    <w:rsid w:val="00631A19"/>
    <w:rsid w:val="00631D73"/>
    <w:rsid w:val="00631DBA"/>
    <w:rsid w:val="0063228B"/>
    <w:rsid w:val="00632415"/>
    <w:rsid w:val="00633CA0"/>
    <w:rsid w:val="0063463C"/>
    <w:rsid w:val="0063469D"/>
    <w:rsid w:val="006346C0"/>
    <w:rsid w:val="00634988"/>
    <w:rsid w:val="0063726A"/>
    <w:rsid w:val="0063728D"/>
    <w:rsid w:val="00637A11"/>
    <w:rsid w:val="00640989"/>
    <w:rsid w:val="00641126"/>
    <w:rsid w:val="0064129A"/>
    <w:rsid w:val="006414E1"/>
    <w:rsid w:val="00641933"/>
    <w:rsid w:val="00641E04"/>
    <w:rsid w:val="00643E1A"/>
    <w:rsid w:val="006458C4"/>
    <w:rsid w:val="00646A79"/>
    <w:rsid w:val="00646C69"/>
    <w:rsid w:val="00647DD3"/>
    <w:rsid w:val="006500AA"/>
    <w:rsid w:val="006508EF"/>
    <w:rsid w:val="00650B5E"/>
    <w:rsid w:val="00652297"/>
    <w:rsid w:val="006525AC"/>
    <w:rsid w:val="00652AE8"/>
    <w:rsid w:val="00654CD8"/>
    <w:rsid w:val="00654D07"/>
    <w:rsid w:val="00654F3D"/>
    <w:rsid w:val="00655861"/>
    <w:rsid w:val="00655DC4"/>
    <w:rsid w:val="006564E9"/>
    <w:rsid w:val="00656CF0"/>
    <w:rsid w:val="00656E25"/>
    <w:rsid w:val="00656F8C"/>
    <w:rsid w:val="0065793D"/>
    <w:rsid w:val="00657BA2"/>
    <w:rsid w:val="0066036B"/>
    <w:rsid w:val="00660611"/>
    <w:rsid w:val="00660A0F"/>
    <w:rsid w:val="00660A32"/>
    <w:rsid w:val="00660DB6"/>
    <w:rsid w:val="00661164"/>
    <w:rsid w:val="0066166A"/>
    <w:rsid w:val="00661684"/>
    <w:rsid w:val="006618EC"/>
    <w:rsid w:val="006638F8"/>
    <w:rsid w:val="00663E4D"/>
    <w:rsid w:val="00665A6A"/>
    <w:rsid w:val="00665AFF"/>
    <w:rsid w:val="00665B8B"/>
    <w:rsid w:val="0066626C"/>
    <w:rsid w:val="00666FC4"/>
    <w:rsid w:val="006673E3"/>
    <w:rsid w:val="00671A71"/>
    <w:rsid w:val="00671D31"/>
    <w:rsid w:val="006743DA"/>
    <w:rsid w:val="00675152"/>
    <w:rsid w:val="00675329"/>
    <w:rsid w:val="006763E4"/>
    <w:rsid w:val="006768EF"/>
    <w:rsid w:val="00677CD0"/>
    <w:rsid w:val="006804B0"/>
    <w:rsid w:val="0068076C"/>
    <w:rsid w:val="00681220"/>
    <w:rsid w:val="0068229D"/>
    <w:rsid w:val="0068274D"/>
    <w:rsid w:val="00683AF0"/>
    <w:rsid w:val="006848B9"/>
    <w:rsid w:val="00685380"/>
    <w:rsid w:val="00685535"/>
    <w:rsid w:val="006855EC"/>
    <w:rsid w:val="00685663"/>
    <w:rsid w:val="00685C56"/>
    <w:rsid w:val="00685CFC"/>
    <w:rsid w:val="00685FED"/>
    <w:rsid w:val="006861F7"/>
    <w:rsid w:val="006870E9"/>
    <w:rsid w:val="00687E9B"/>
    <w:rsid w:val="006905B8"/>
    <w:rsid w:val="00690CAE"/>
    <w:rsid w:val="00691D24"/>
    <w:rsid w:val="00692077"/>
    <w:rsid w:val="0069217E"/>
    <w:rsid w:val="0069220A"/>
    <w:rsid w:val="0069235C"/>
    <w:rsid w:val="00693800"/>
    <w:rsid w:val="0069420F"/>
    <w:rsid w:val="0069456D"/>
    <w:rsid w:val="00694F2D"/>
    <w:rsid w:val="006951B0"/>
    <w:rsid w:val="00695B98"/>
    <w:rsid w:val="00697AE1"/>
    <w:rsid w:val="006A007C"/>
    <w:rsid w:val="006A05A9"/>
    <w:rsid w:val="006A07F6"/>
    <w:rsid w:val="006A089E"/>
    <w:rsid w:val="006A1909"/>
    <w:rsid w:val="006A20DD"/>
    <w:rsid w:val="006A21A6"/>
    <w:rsid w:val="006A251F"/>
    <w:rsid w:val="006A286E"/>
    <w:rsid w:val="006A29D1"/>
    <w:rsid w:val="006A2B3B"/>
    <w:rsid w:val="006A3E99"/>
    <w:rsid w:val="006A4594"/>
    <w:rsid w:val="006A541D"/>
    <w:rsid w:val="006A7B37"/>
    <w:rsid w:val="006B187D"/>
    <w:rsid w:val="006B21FF"/>
    <w:rsid w:val="006B2480"/>
    <w:rsid w:val="006B2DAE"/>
    <w:rsid w:val="006B33F4"/>
    <w:rsid w:val="006B3A1D"/>
    <w:rsid w:val="006B3A50"/>
    <w:rsid w:val="006B3AB2"/>
    <w:rsid w:val="006B4F9C"/>
    <w:rsid w:val="006B54A3"/>
    <w:rsid w:val="006B5974"/>
    <w:rsid w:val="006B5BB1"/>
    <w:rsid w:val="006B5F7C"/>
    <w:rsid w:val="006B6127"/>
    <w:rsid w:val="006B67B6"/>
    <w:rsid w:val="006B6863"/>
    <w:rsid w:val="006B6C26"/>
    <w:rsid w:val="006C000E"/>
    <w:rsid w:val="006C0327"/>
    <w:rsid w:val="006C04A5"/>
    <w:rsid w:val="006C0DDB"/>
    <w:rsid w:val="006C1299"/>
    <w:rsid w:val="006C1651"/>
    <w:rsid w:val="006C194A"/>
    <w:rsid w:val="006C2777"/>
    <w:rsid w:val="006C2A6B"/>
    <w:rsid w:val="006C31E8"/>
    <w:rsid w:val="006C362B"/>
    <w:rsid w:val="006C3796"/>
    <w:rsid w:val="006C3E78"/>
    <w:rsid w:val="006C401F"/>
    <w:rsid w:val="006C425A"/>
    <w:rsid w:val="006C5086"/>
    <w:rsid w:val="006C551C"/>
    <w:rsid w:val="006C5640"/>
    <w:rsid w:val="006C5756"/>
    <w:rsid w:val="006C627F"/>
    <w:rsid w:val="006C66F4"/>
    <w:rsid w:val="006C7323"/>
    <w:rsid w:val="006C756C"/>
    <w:rsid w:val="006C7BF5"/>
    <w:rsid w:val="006D0380"/>
    <w:rsid w:val="006D0610"/>
    <w:rsid w:val="006D0AEC"/>
    <w:rsid w:val="006D1CFA"/>
    <w:rsid w:val="006D24BD"/>
    <w:rsid w:val="006D2912"/>
    <w:rsid w:val="006D3524"/>
    <w:rsid w:val="006D3713"/>
    <w:rsid w:val="006D3893"/>
    <w:rsid w:val="006D3972"/>
    <w:rsid w:val="006D42E2"/>
    <w:rsid w:val="006D4580"/>
    <w:rsid w:val="006D6742"/>
    <w:rsid w:val="006D67B4"/>
    <w:rsid w:val="006D6879"/>
    <w:rsid w:val="006D772E"/>
    <w:rsid w:val="006E0070"/>
    <w:rsid w:val="006E0271"/>
    <w:rsid w:val="006E13B0"/>
    <w:rsid w:val="006E1408"/>
    <w:rsid w:val="006E1561"/>
    <w:rsid w:val="006E1687"/>
    <w:rsid w:val="006E3FDA"/>
    <w:rsid w:val="006E4571"/>
    <w:rsid w:val="006E50DE"/>
    <w:rsid w:val="006E5B83"/>
    <w:rsid w:val="006E706B"/>
    <w:rsid w:val="006E73BB"/>
    <w:rsid w:val="006F032B"/>
    <w:rsid w:val="006F0992"/>
    <w:rsid w:val="006F0A27"/>
    <w:rsid w:val="006F0BAC"/>
    <w:rsid w:val="006F11B9"/>
    <w:rsid w:val="006F12E5"/>
    <w:rsid w:val="006F1D8E"/>
    <w:rsid w:val="006F255A"/>
    <w:rsid w:val="006F257A"/>
    <w:rsid w:val="006F278D"/>
    <w:rsid w:val="006F35FD"/>
    <w:rsid w:val="006F3AA4"/>
    <w:rsid w:val="006F3C58"/>
    <w:rsid w:val="006F3E65"/>
    <w:rsid w:val="006F4325"/>
    <w:rsid w:val="006F45A6"/>
    <w:rsid w:val="006F487E"/>
    <w:rsid w:val="006F4907"/>
    <w:rsid w:val="006F4A30"/>
    <w:rsid w:val="006F508F"/>
    <w:rsid w:val="006F6019"/>
    <w:rsid w:val="006F6870"/>
    <w:rsid w:val="006F7869"/>
    <w:rsid w:val="007007B0"/>
    <w:rsid w:val="00700A66"/>
    <w:rsid w:val="00700D9A"/>
    <w:rsid w:val="007014A1"/>
    <w:rsid w:val="007014F7"/>
    <w:rsid w:val="007015B2"/>
    <w:rsid w:val="007023EF"/>
    <w:rsid w:val="007023F3"/>
    <w:rsid w:val="007037D5"/>
    <w:rsid w:val="00703C59"/>
    <w:rsid w:val="00704316"/>
    <w:rsid w:val="00704706"/>
    <w:rsid w:val="007047CE"/>
    <w:rsid w:val="00704A6D"/>
    <w:rsid w:val="007061A9"/>
    <w:rsid w:val="007062D0"/>
    <w:rsid w:val="00706311"/>
    <w:rsid w:val="0070649A"/>
    <w:rsid w:val="00706E01"/>
    <w:rsid w:val="007078ED"/>
    <w:rsid w:val="00710F3F"/>
    <w:rsid w:val="007127F9"/>
    <w:rsid w:val="007128AD"/>
    <w:rsid w:val="00712EE8"/>
    <w:rsid w:val="007147B5"/>
    <w:rsid w:val="007149F5"/>
    <w:rsid w:val="00714D3F"/>
    <w:rsid w:val="00715027"/>
    <w:rsid w:val="0071507B"/>
    <w:rsid w:val="00715615"/>
    <w:rsid w:val="0071580F"/>
    <w:rsid w:val="007161B2"/>
    <w:rsid w:val="0071665F"/>
    <w:rsid w:val="0071668F"/>
    <w:rsid w:val="00716D2A"/>
    <w:rsid w:val="0071741E"/>
    <w:rsid w:val="00717BF5"/>
    <w:rsid w:val="00720240"/>
    <w:rsid w:val="00720D4B"/>
    <w:rsid w:val="007220EF"/>
    <w:rsid w:val="00722429"/>
    <w:rsid w:val="00722D38"/>
    <w:rsid w:val="00723252"/>
    <w:rsid w:val="00723546"/>
    <w:rsid w:val="00723558"/>
    <w:rsid w:val="007237ED"/>
    <w:rsid w:val="00723850"/>
    <w:rsid w:val="00724093"/>
    <w:rsid w:val="007246B3"/>
    <w:rsid w:val="00724A02"/>
    <w:rsid w:val="007250E6"/>
    <w:rsid w:val="00725170"/>
    <w:rsid w:val="0072662F"/>
    <w:rsid w:val="00726BCD"/>
    <w:rsid w:val="00727189"/>
    <w:rsid w:val="0073031C"/>
    <w:rsid w:val="00730EA2"/>
    <w:rsid w:val="007320F3"/>
    <w:rsid w:val="00732F3A"/>
    <w:rsid w:val="00733969"/>
    <w:rsid w:val="0073430B"/>
    <w:rsid w:val="007357DE"/>
    <w:rsid w:val="0073589A"/>
    <w:rsid w:val="0073607A"/>
    <w:rsid w:val="00736D98"/>
    <w:rsid w:val="007376BE"/>
    <w:rsid w:val="00737C75"/>
    <w:rsid w:val="00737E79"/>
    <w:rsid w:val="00740855"/>
    <w:rsid w:val="0074087B"/>
    <w:rsid w:val="00741519"/>
    <w:rsid w:val="00741962"/>
    <w:rsid w:val="00742556"/>
    <w:rsid w:val="0074271B"/>
    <w:rsid w:val="00742EB6"/>
    <w:rsid w:val="0074321F"/>
    <w:rsid w:val="007438D9"/>
    <w:rsid w:val="007442D6"/>
    <w:rsid w:val="007450FA"/>
    <w:rsid w:val="00745681"/>
    <w:rsid w:val="00746601"/>
    <w:rsid w:val="007469BD"/>
    <w:rsid w:val="0074703C"/>
    <w:rsid w:val="0074748B"/>
    <w:rsid w:val="007474B3"/>
    <w:rsid w:val="0074762C"/>
    <w:rsid w:val="0074765C"/>
    <w:rsid w:val="00747A6C"/>
    <w:rsid w:val="00747BF4"/>
    <w:rsid w:val="00747F13"/>
    <w:rsid w:val="00750F5E"/>
    <w:rsid w:val="007511E0"/>
    <w:rsid w:val="0075163C"/>
    <w:rsid w:val="00752E2E"/>
    <w:rsid w:val="007533BF"/>
    <w:rsid w:val="00753841"/>
    <w:rsid w:val="00753C1C"/>
    <w:rsid w:val="00754023"/>
    <w:rsid w:val="0075577F"/>
    <w:rsid w:val="007557E3"/>
    <w:rsid w:val="00755AA4"/>
    <w:rsid w:val="00756531"/>
    <w:rsid w:val="00756AF7"/>
    <w:rsid w:val="00756F2F"/>
    <w:rsid w:val="007571ED"/>
    <w:rsid w:val="0075783B"/>
    <w:rsid w:val="00757B78"/>
    <w:rsid w:val="00760304"/>
    <w:rsid w:val="0076076F"/>
    <w:rsid w:val="00760B1E"/>
    <w:rsid w:val="0076111B"/>
    <w:rsid w:val="0076175B"/>
    <w:rsid w:val="00761D70"/>
    <w:rsid w:val="00762426"/>
    <w:rsid w:val="0076266D"/>
    <w:rsid w:val="007627DD"/>
    <w:rsid w:val="00764871"/>
    <w:rsid w:val="00765120"/>
    <w:rsid w:val="007654F1"/>
    <w:rsid w:val="00766241"/>
    <w:rsid w:val="00767FE6"/>
    <w:rsid w:val="00770329"/>
    <w:rsid w:val="00770821"/>
    <w:rsid w:val="00770A43"/>
    <w:rsid w:val="00771CFD"/>
    <w:rsid w:val="00772054"/>
    <w:rsid w:val="0077238E"/>
    <w:rsid w:val="0077259E"/>
    <w:rsid w:val="00772602"/>
    <w:rsid w:val="0077314D"/>
    <w:rsid w:val="007736DF"/>
    <w:rsid w:val="00773E57"/>
    <w:rsid w:val="00774ED7"/>
    <w:rsid w:val="00777C14"/>
    <w:rsid w:val="00780145"/>
    <w:rsid w:val="007803D5"/>
    <w:rsid w:val="0078041C"/>
    <w:rsid w:val="00781122"/>
    <w:rsid w:val="007813BF"/>
    <w:rsid w:val="0078169A"/>
    <w:rsid w:val="007818BC"/>
    <w:rsid w:val="00781B33"/>
    <w:rsid w:val="00782A66"/>
    <w:rsid w:val="00782AA0"/>
    <w:rsid w:val="00782DC7"/>
    <w:rsid w:val="007834DE"/>
    <w:rsid w:val="00783662"/>
    <w:rsid w:val="00786284"/>
    <w:rsid w:val="007866E2"/>
    <w:rsid w:val="00790532"/>
    <w:rsid w:val="0079058F"/>
    <w:rsid w:val="00790632"/>
    <w:rsid w:val="007910AD"/>
    <w:rsid w:val="00791948"/>
    <w:rsid w:val="00791A99"/>
    <w:rsid w:val="00792AE4"/>
    <w:rsid w:val="00792B05"/>
    <w:rsid w:val="00792FC2"/>
    <w:rsid w:val="00793990"/>
    <w:rsid w:val="00793BC9"/>
    <w:rsid w:val="00794754"/>
    <w:rsid w:val="00795628"/>
    <w:rsid w:val="0079620C"/>
    <w:rsid w:val="0079653C"/>
    <w:rsid w:val="007976ED"/>
    <w:rsid w:val="00797D09"/>
    <w:rsid w:val="007A017A"/>
    <w:rsid w:val="007A0D16"/>
    <w:rsid w:val="007A26CE"/>
    <w:rsid w:val="007A3B70"/>
    <w:rsid w:val="007A4190"/>
    <w:rsid w:val="007A4776"/>
    <w:rsid w:val="007A5995"/>
    <w:rsid w:val="007A640C"/>
    <w:rsid w:val="007A6F3C"/>
    <w:rsid w:val="007A6F72"/>
    <w:rsid w:val="007A7053"/>
    <w:rsid w:val="007A73F3"/>
    <w:rsid w:val="007A78F4"/>
    <w:rsid w:val="007B01C8"/>
    <w:rsid w:val="007B0227"/>
    <w:rsid w:val="007B07CD"/>
    <w:rsid w:val="007B1D34"/>
    <w:rsid w:val="007B2093"/>
    <w:rsid w:val="007B2417"/>
    <w:rsid w:val="007B2F0E"/>
    <w:rsid w:val="007B3C9A"/>
    <w:rsid w:val="007B4045"/>
    <w:rsid w:val="007B41F2"/>
    <w:rsid w:val="007B71C9"/>
    <w:rsid w:val="007B7CDE"/>
    <w:rsid w:val="007C053E"/>
    <w:rsid w:val="007C0F94"/>
    <w:rsid w:val="007C12BB"/>
    <w:rsid w:val="007C2036"/>
    <w:rsid w:val="007C2338"/>
    <w:rsid w:val="007C24E6"/>
    <w:rsid w:val="007C29EB"/>
    <w:rsid w:val="007C3785"/>
    <w:rsid w:val="007C38D3"/>
    <w:rsid w:val="007C3B81"/>
    <w:rsid w:val="007C3C84"/>
    <w:rsid w:val="007C3EA4"/>
    <w:rsid w:val="007C4A40"/>
    <w:rsid w:val="007C530B"/>
    <w:rsid w:val="007C5375"/>
    <w:rsid w:val="007C617C"/>
    <w:rsid w:val="007C6CB6"/>
    <w:rsid w:val="007C7171"/>
    <w:rsid w:val="007C7810"/>
    <w:rsid w:val="007C79AE"/>
    <w:rsid w:val="007D023C"/>
    <w:rsid w:val="007D0311"/>
    <w:rsid w:val="007D12FC"/>
    <w:rsid w:val="007D17A8"/>
    <w:rsid w:val="007D1A99"/>
    <w:rsid w:val="007D31EA"/>
    <w:rsid w:val="007D426A"/>
    <w:rsid w:val="007D5401"/>
    <w:rsid w:val="007D5CA1"/>
    <w:rsid w:val="007D63FF"/>
    <w:rsid w:val="007D6EC7"/>
    <w:rsid w:val="007E0583"/>
    <w:rsid w:val="007E0A16"/>
    <w:rsid w:val="007E40CE"/>
    <w:rsid w:val="007E4311"/>
    <w:rsid w:val="007E5746"/>
    <w:rsid w:val="007E7F71"/>
    <w:rsid w:val="007E7FAF"/>
    <w:rsid w:val="007F080F"/>
    <w:rsid w:val="007F29EE"/>
    <w:rsid w:val="007F2A47"/>
    <w:rsid w:val="007F2B66"/>
    <w:rsid w:val="007F3CA7"/>
    <w:rsid w:val="007F3D4D"/>
    <w:rsid w:val="007F50BA"/>
    <w:rsid w:val="007F5965"/>
    <w:rsid w:val="007F5F81"/>
    <w:rsid w:val="007F5F90"/>
    <w:rsid w:val="007F6A34"/>
    <w:rsid w:val="007F7412"/>
    <w:rsid w:val="007F745F"/>
    <w:rsid w:val="007F74FE"/>
    <w:rsid w:val="007F7DF9"/>
    <w:rsid w:val="008003EC"/>
    <w:rsid w:val="00800550"/>
    <w:rsid w:val="00800F82"/>
    <w:rsid w:val="00801128"/>
    <w:rsid w:val="008015F8"/>
    <w:rsid w:val="00801753"/>
    <w:rsid w:val="008019D0"/>
    <w:rsid w:val="00801EDA"/>
    <w:rsid w:val="0080217B"/>
    <w:rsid w:val="00802270"/>
    <w:rsid w:val="008027B5"/>
    <w:rsid w:val="00802A8B"/>
    <w:rsid w:val="00803629"/>
    <w:rsid w:val="00803CF2"/>
    <w:rsid w:val="00804324"/>
    <w:rsid w:val="00804FCA"/>
    <w:rsid w:val="00805B85"/>
    <w:rsid w:val="00805D47"/>
    <w:rsid w:val="00806F8A"/>
    <w:rsid w:val="008071AA"/>
    <w:rsid w:val="008072F6"/>
    <w:rsid w:val="00807C43"/>
    <w:rsid w:val="00807D14"/>
    <w:rsid w:val="00807D78"/>
    <w:rsid w:val="0081040F"/>
    <w:rsid w:val="00810D01"/>
    <w:rsid w:val="00810EF7"/>
    <w:rsid w:val="0081104A"/>
    <w:rsid w:val="00811567"/>
    <w:rsid w:val="008116E3"/>
    <w:rsid w:val="00811F1D"/>
    <w:rsid w:val="008121B6"/>
    <w:rsid w:val="00812384"/>
    <w:rsid w:val="0081248C"/>
    <w:rsid w:val="0081321E"/>
    <w:rsid w:val="00814703"/>
    <w:rsid w:val="00814C26"/>
    <w:rsid w:val="00814E4A"/>
    <w:rsid w:val="00815146"/>
    <w:rsid w:val="00815392"/>
    <w:rsid w:val="00815501"/>
    <w:rsid w:val="00815C0D"/>
    <w:rsid w:val="00815EA6"/>
    <w:rsid w:val="008161D2"/>
    <w:rsid w:val="008164B9"/>
    <w:rsid w:val="00817227"/>
    <w:rsid w:val="008216CA"/>
    <w:rsid w:val="00822AA1"/>
    <w:rsid w:val="0082316D"/>
    <w:rsid w:val="0082439D"/>
    <w:rsid w:val="008246C3"/>
    <w:rsid w:val="00824A1F"/>
    <w:rsid w:val="00824BF3"/>
    <w:rsid w:val="00825308"/>
    <w:rsid w:val="00826034"/>
    <w:rsid w:val="00826C03"/>
    <w:rsid w:val="008274D1"/>
    <w:rsid w:val="0082784D"/>
    <w:rsid w:val="00827D0E"/>
    <w:rsid w:val="008303EC"/>
    <w:rsid w:val="0083142F"/>
    <w:rsid w:val="00831D6D"/>
    <w:rsid w:val="00832104"/>
    <w:rsid w:val="00832335"/>
    <w:rsid w:val="00832733"/>
    <w:rsid w:val="0083283F"/>
    <w:rsid w:val="00832908"/>
    <w:rsid w:val="00832984"/>
    <w:rsid w:val="00832F52"/>
    <w:rsid w:val="008336EA"/>
    <w:rsid w:val="008340C8"/>
    <w:rsid w:val="00834218"/>
    <w:rsid w:val="008352A9"/>
    <w:rsid w:val="008354FC"/>
    <w:rsid w:val="0083619B"/>
    <w:rsid w:val="00837948"/>
    <w:rsid w:val="008402B5"/>
    <w:rsid w:val="00841DCA"/>
    <w:rsid w:val="008425E6"/>
    <w:rsid w:val="00843C9B"/>
    <w:rsid w:val="00843CCC"/>
    <w:rsid w:val="00843E2B"/>
    <w:rsid w:val="008440F5"/>
    <w:rsid w:val="00845193"/>
    <w:rsid w:val="008460E0"/>
    <w:rsid w:val="008467D2"/>
    <w:rsid w:val="00846C67"/>
    <w:rsid w:val="008475F7"/>
    <w:rsid w:val="0085077F"/>
    <w:rsid w:val="00851073"/>
    <w:rsid w:val="008516CC"/>
    <w:rsid w:val="0085197E"/>
    <w:rsid w:val="008531A4"/>
    <w:rsid w:val="0085325E"/>
    <w:rsid w:val="008540C9"/>
    <w:rsid w:val="008540F1"/>
    <w:rsid w:val="008549F2"/>
    <w:rsid w:val="00854E6D"/>
    <w:rsid w:val="00855786"/>
    <w:rsid w:val="00855A1C"/>
    <w:rsid w:val="00855AA5"/>
    <w:rsid w:val="00855D00"/>
    <w:rsid w:val="00857AA3"/>
    <w:rsid w:val="008607E0"/>
    <w:rsid w:val="00860D20"/>
    <w:rsid w:val="0086177B"/>
    <w:rsid w:val="00861A8F"/>
    <w:rsid w:val="00861AAC"/>
    <w:rsid w:val="0086230C"/>
    <w:rsid w:val="00862A3B"/>
    <w:rsid w:val="00862B0F"/>
    <w:rsid w:val="00862B69"/>
    <w:rsid w:val="0086357B"/>
    <w:rsid w:val="0086513C"/>
    <w:rsid w:val="00866322"/>
    <w:rsid w:val="00866E46"/>
    <w:rsid w:val="00867443"/>
    <w:rsid w:val="00867CD9"/>
    <w:rsid w:val="00867D13"/>
    <w:rsid w:val="0087097F"/>
    <w:rsid w:val="00870B2C"/>
    <w:rsid w:val="00870D77"/>
    <w:rsid w:val="00871159"/>
    <w:rsid w:val="0087124F"/>
    <w:rsid w:val="0087127F"/>
    <w:rsid w:val="00871354"/>
    <w:rsid w:val="008716C2"/>
    <w:rsid w:val="008721D0"/>
    <w:rsid w:val="0087295B"/>
    <w:rsid w:val="00872D2C"/>
    <w:rsid w:val="00872D4A"/>
    <w:rsid w:val="00872DF7"/>
    <w:rsid w:val="0087339C"/>
    <w:rsid w:val="00874492"/>
    <w:rsid w:val="00875AC3"/>
    <w:rsid w:val="00876D21"/>
    <w:rsid w:val="00877808"/>
    <w:rsid w:val="00877F53"/>
    <w:rsid w:val="008812C6"/>
    <w:rsid w:val="008813C6"/>
    <w:rsid w:val="008814C5"/>
    <w:rsid w:val="00882341"/>
    <w:rsid w:val="00882BB5"/>
    <w:rsid w:val="00882D5A"/>
    <w:rsid w:val="0088311B"/>
    <w:rsid w:val="00883B30"/>
    <w:rsid w:val="00884D1A"/>
    <w:rsid w:val="00885C09"/>
    <w:rsid w:val="0088649D"/>
    <w:rsid w:val="0088748D"/>
    <w:rsid w:val="00887644"/>
    <w:rsid w:val="00887D0E"/>
    <w:rsid w:val="00887EA8"/>
    <w:rsid w:val="00890393"/>
    <w:rsid w:val="00890528"/>
    <w:rsid w:val="00890A2F"/>
    <w:rsid w:val="00890BB2"/>
    <w:rsid w:val="0089116F"/>
    <w:rsid w:val="00891D9F"/>
    <w:rsid w:val="00891E83"/>
    <w:rsid w:val="00893AEE"/>
    <w:rsid w:val="0089455C"/>
    <w:rsid w:val="00894CDB"/>
    <w:rsid w:val="0089580B"/>
    <w:rsid w:val="00895E83"/>
    <w:rsid w:val="0089667A"/>
    <w:rsid w:val="008967D5"/>
    <w:rsid w:val="00896A6F"/>
    <w:rsid w:val="00896ED2"/>
    <w:rsid w:val="0089733D"/>
    <w:rsid w:val="00897591"/>
    <w:rsid w:val="008975E1"/>
    <w:rsid w:val="008A0015"/>
    <w:rsid w:val="008A0D2C"/>
    <w:rsid w:val="008A0D6E"/>
    <w:rsid w:val="008A1221"/>
    <w:rsid w:val="008A1A3B"/>
    <w:rsid w:val="008A2A6A"/>
    <w:rsid w:val="008A385F"/>
    <w:rsid w:val="008A4632"/>
    <w:rsid w:val="008A4873"/>
    <w:rsid w:val="008A51F0"/>
    <w:rsid w:val="008A6C08"/>
    <w:rsid w:val="008A6DAA"/>
    <w:rsid w:val="008A6F72"/>
    <w:rsid w:val="008A7A1E"/>
    <w:rsid w:val="008A7C17"/>
    <w:rsid w:val="008B03F7"/>
    <w:rsid w:val="008B080B"/>
    <w:rsid w:val="008B09FE"/>
    <w:rsid w:val="008B0D54"/>
    <w:rsid w:val="008B0DFF"/>
    <w:rsid w:val="008B1117"/>
    <w:rsid w:val="008B1885"/>
    <w:rsid w:val="008B2810"/>
    <w:rsid w:val="008B3222"/>
    <w:rsid w:val="008B3CE0"/>
    <w:rsid w:val="008B4A6C"/>
    <w:rsid w:val="008B4D2B"/>
    <w:rsid w:val="008B60B7"/>
    <w:rsid w:val="008B723E"/>
    <w:rsid w:val="008B72E5"/>
    <w:rsid w:val="008B74F2"/>
    <w:rsid w:val="008B7652"/>
    <w:rsid w:val="008B773B"/>
    <w:rsid w:val="008B7ABE"/>
    <w:rsid w:val="008B7AE2"/>
    <w:rsid w:val="008C17AC"/>
    <w:rsid w:val="008C1AAF"/>
    <w:rsid w:val="008C1BE1"/>
    <w:rsid w:val="008C20F9"/>
    <w:rsid w:val="008C2271"/>
    <w:rsid w:val="008C33AE"/>
    <w:rsid w:val="008D0352"/>
    <w:rsid w:val="008D1714"/>
    <w:rsid w:val="008D1903"/>
    <w:rsid w:val="008D229D"/>
    <w:rsid w:val="008D389D"/>
    <w:rsid w:val="008D3A6A"/>
    <w:rsid w:val="008D6955"/>
    <w:rsid w:val="008D7F92"/>
    <w:rsid w:val="008E0099"/>
    <w:rsid w:val="008E01C5"/>
    <w:rsid w:val="008E02CD"/>
    <w:rsid w:val="008E098E"/>
    <w:rsid w:val="008E0B33"/>
    <w:rsid w:val="008E2BF2"/>
    <w:rsid w:val="008E2DDA"/>
    <w:rsid w:val="008E4836"/>
    <w:rsid w:val="008E48FB"/>
    <w:rsid w:val="008E5251"/>
    <w:rsid w:val="008E643C"/>
    <w:rsid w:val="008E7539"/>
    <w:rsid w:val="008F0744"/>
    <w:rsid w:val="008F0CCA"/>
    <w:rsid w:val="008F1CEB"/>
    <w:rsid w:val="008F1FB9"/>
    <w:rsid w:val="008F21F0"/>
    <w:rsid w:val="008F25AC"/>
    <w:rsid w:val="008F2E25"/>
    <w:rsid w:val="008F464A"/>
    <w:rsid w:val="008F47D9"/>
    <w:rsid w:val="008F494B"/>
    <w:rsid w:val="008F4970"/>
    <w:rsid w:val="008F4C58"/>
    <w:rsid w:val="008F4E67"/>
    <w:rsid w:val="008F5C04"/>
    <w:rsid w:val="008F5D5F"/>
    <w:rsid w:val="008F62E9"/>
    <w:rsid w:val="008F746E"/>
    <w:rsid w:val="00900BDD"/>
    <w:rsid w:val="009036A1"/>
    <w:rsid w:val="00903CFD"/>
    <w:rsid w:val="00904052"/>
    <w:rsid w:val="009045D3"/>
    <w:rsid w:val="00904737"/>
    <w:rsid w:val="00904A36"/>
    <w:rsid w:val="009054AF"/>
    <w:rsid w:val="00907242"/>
    <w:rsid w:val="00907DBE"/>
    <w:rsid w:val="00907EB0"/>
    <w:rsid w:val="00907FDA"/>
    <w:rsid w:val="00912205"/>
    <w:rsid w:val="00912DD0"/>
    <w:rsid w:val="00913987"/>
    <w:rsid w:val="00913E4E"/>
    <w:rsid w:val="00913E5C"/>
    <w:rsid w:val="0091413D"/>
    <w:rsid w:val="009141DB"/>
    <w:rsid w:val="00916640"/>
    <w:rsid w:val="009167CC"/>
    <w:rsid w:val="00916A89"/>
    <w:rsid w:val="00916BED"/>
    <w:rsid w:val="0091729C"/>
    <w:rsid w:val="00917C7F"/>
    <w:rsid w:val="0092017F"/>
    <w:rsid w:val="0092056A"/>
    <w:rsid w:val="009210CC"/>
    <w:rsid w:val="009219E6"/>
    <w:rsid w:val="00921AE8"/>
    <w:rsid w:val="00921D7B"/>
    <w:rsid w:val="00922157"/>
    <w:rsid w:val="00922F93"/>
    <w:rsid w:val="009231BC"/>
    <w:rsid w:val="00923305"/>
    <w:rsid w:val="00923678"/>
    <w:rsid w:val="00923A24"/>
    <w:rsid w:val="009242B7"/>
    <w:rsid w:val="009245EF"/>
    <w:rsid w:val="00924846"/>
    <w:rsid w:val="00924B34"/>
    <w:rsid w:val="00924F6F"/>
    <w:rsid w:val="00925207"/>
    <w:rsid w:val="00925584"/>
    <w:rsid w:val="00925DA5"/>
    <w:rsid w:val="009273F3"/>
    <w:rsid w:val="00927901"/>
    <w:rsid w:val="00927CDE"/>
    <w:rsid w:val="00927DD9"/>
    <w:rsid w:val="009309B7"/>
    <w:rsid w:val="00931E2E"/>
    <w:rsid w:val="009325AF"/>
    <w:rsid w:val="0093275D"/>
    <w:rsid w:val="00932913"/>
    <w:rsid w:val="00932A55"/>
    <w:rsid w:val="00933582"/>
    <w:rsid w:val="00933AE7"/>
    <w:rsid w:val="00933CC2"/>
    <w:rsid w:val="00934010"/>
    <w:rsid w:val="00934105"/>
    <w:rsid w:val="00934135"/>
    <w:rsid w:val="00935884"/>
    <w:rsid w:val="009358E0"/>
    <w:rsid w:val="00935AF0"/>
    <w:rsid w:val="0093792C"/>
    <w:rsid w:val="00937E5B"/>
    <w:rsid w:val="009400AF"/>
    <w:rsid w:val="009402FB"/>
    <w:rsid w:val="00940C6E"/>
    <w:rsid w:val="009414BA"/>
    <w:rsid w:val="00941759"/>
    <w:rsid w:val="00941C34"/>
    <w:rsid w:val="00942244"/>
    <w:rsid w:val="00944368"/>
    <w:rsid w:val="00944465"/>
    <w:rsid w:val="00944E97"/>
    <w:rsid w:val="0094522B"/>
    <w:rsid w:val="009454A6"/>
    <w:rsid w:val="00945B64"/>
    <w:rsid w:val="00946CEF"/>
    <w:rsid w:val="00946EFB"/>
    <w:rsid w:val="00946F81"/>
    <w:rsid w:val="00950146"/>
    <w:rsid w:val="00951710"/>
    <w:rsid w:val="00951936"/>
    <w:rsid w:val="009530E7"/>
    <w:rsid w:val="00953277"/>
    <w:rsid w:val="00953D36"/>
    <w:rsid w:val="0095466E"/>
    <w:rsid w:val="00955879"/>
    <w:rsid w:val="00955C38"/>
    <w:rsid w:val="00955D23"/>
    <w:rsid w:val="00955F63"/>
    <w:rsid w:val="009561BC"/>
    <w:rsid w:val="00956526"/>
    <w:rsid w:val="0095659C"/>
    <w:rsid w:val="00956B99"/>
    <w:rsid w:val="00957102"/>
    <w:rsid w:val="00957426"/>
    <w:rsid w:val="00957D82"/>
    <w:rsid w:val="009603C5"/>
    <w:rsid w:val="00960B1B"/>
    <w:rsid w:val="00960CED"/>
    <w:rsid w:val="0096161E"/>
    <w:rsid w:val="00961A53"/>
    <w:rsid w:val="00961EBC"/>
    <w:rsid w:val="009626A4"/>
    <w:rsid w:val="00962759"/>
    <w:rsid w:val="00962E88"/>
    <w:rsid w:val="00963F75"/>
    <w:rsid w:val="00964265"/>
    <w:rsid w:val="009645C5"/>
    <w:rsid w:val="00964D77"/>
    <w:rsid w:val="00964E46"/>
    <w:rsid w:val="0096523B"/>
    <w:rsid w:val="00965924"/>
    <w:rsid w:val="00965EB4"/>
    <w:rsid w:val="0096673E"/>
    <w:rsid w:val="00966D6A"/>
    <w:rsid w:val="00966E33"/>
    <w:rsid w:val="00967317"/>
    <w:rsid w:val="00967A45"/>
    <w:rsid w:val="009703B9"/>
    <w:rsid w:val="009703FE"/>
    <w:rsid w:val="00970611"/>
    <w:rsid w:val="00970CEA"/>
    <w:rsid w:val="00970F7B"/>
    <w:rsid w:val="00971402"/>
    <w:rsid w:val="009718E0"/>
    <w:rsid w:val="00971F48"/>
    <w:rsid w:val="00972785"/>
    <w:rsid w:val="0097436C"/>
    <w:rsid w:val="00974430"/>
    <w:rsid w:val="00974A69"/>
    <w:rsid w:val="0097559E"/>
    <w:rsid w:val="00975CF8"/>
    <w:rsid w:val="00975EA1"/>
    <w:rsid w:val="0097697E"/>
    <w:rsid w:val="00976EBB"/>
    <w:rsid w:val="00977B44"/>
    <w:rsid w:val="00981592"/>
    <w:rsid w:val="009826AA"/>
    <w:rsid w:val="0098298F"/>
    <w:rsid w:val="00982F4A"/>
    <w:rsid w:val="009846DB"/>
    <w:rsid w:val="009846E0"/>
    <w:rsid w:val="00984764"/>
    <w:rsid w:val="009849AC"/>
    <w:rsid w:val="00985528"/>
    <w:rsid w:val="009855E8"/>
    <w:rsid w:val="009856BB"/>
    <w:rsid w:val="00985C59"/>
    <w:rsid w:val="0098671E"/>
    <w:rsid w:val="009868C4"/>
    <w:rsid w:val="00987246"/>
    <w:rsid w:val="00987402"/>
    <w:rsid w:val="00987670"/>
    <w:rsid w:val="009878E5"/>
    <w:rsid w:val="00987ED5"/>
    <w:rsid w:val="009901D5"/>
    <w:rsid w:val="0099058F"/>
    <w:rsid w:val="00991128"/>
    <w:rsid w:val="00991FBF"/>
    <w:rsid w:val="0099228F"/>
    <w:rsid w:val="00992332"/>
    <w:rsid w:val="009923AE"/>
    <w:rsid w:val="009931D7"/>
    <w:rsid w:val="009936FE"/>
    <w:rsid w:val="0099429C"/>
    <w:rsid w:val="0099507E"/>
    <w:rsid w:val="009955F4"/>
    <w:rsid w:val="00995A3C"/>
    <w:rsid w:val="00995B28"/>
    <w:rsid w:val="009964D8"/>
    <w:rsid w:val="00997865"/>
    <w:rsid w:val="00997E71"/>
    <w:rsid w:val="009A074A"/>
    <w:rsid w:val="009A0971"/>
    <w:rsid w:val="009A0B61"/>
    <w:rsid w:val="009A14A4"/>
    <w:rsid w:val="009A18D1"/>
    <w:rsid w:val="009A1B1E"/>
    <w:rsid w:val="009A1E82"/>
    <w:rsid w:val="009A20B3"/>
    <w:rsid w:val="009A2706"/>
    <w:rsid w:val="009A31AF"/>
    <w:rsid w:val="009A3516"/>
    <w:rsid w:val="009A3E49"/>
    <w:rsid w:val="009A420D"/>
    <w:rsid w:val="009A4B16"/>
    <w:rsid w:val="009A5062"/>
    <w:rsid w:val="009A5F91"/>
    <w:rsid w:val="009A7137"/>
    <w:rsid w:val="009A7264"/>
    <w:rsid w:val="009A798A"/>
    <w:rsid w:val="009B00C8"/>
    <w:rsid w:val="009B032A"/>
    <w:rsid w:val="009B0BA6"/>
    <w:rsid w:val="009B178C"/>
    <w:rsid w:val="009B1C3C"/>
    <w:rsid w:val="009B1C79"/>
    <w:rsid w:val="009B1EA1"/>
    <w:rsid w:val="009B2619"/>
    <w:rsid w:val="009B2744"/>
    <w:rsid w:val="009B3213"/>
    <w:rsid w:val="009B33C0"/>
    <w:rsid w:val="009B38AA"/>
    <w:rsid w:val="009B3EF2"/>
    <w:rsid w:val="009B5138"/>
    <w:rsid w:val="009B5670"/>
    <w:rsid w:val="009B57D2"/>
    <w:rsid w:val="009B630D"/>
    <w:rsid w:val="009B6BF6"/>
    <w:rsid w:val="009B6FBA"/>
    <w:rsid w:val="009B6FE1"/>
    <w:rsid w:val="009B6FF2"/>
    <w:rsid w:val="009B7BE9"/>
    <w:rsid w:val="009B7EF2"/>
    <w:rsid w:val="009C0185"/>
    <w:rsid w:val="009C066F"/>
    <w:rsid w:val="009C1A95"/>
    <w:rsid w:val="009C1F27"/>
    <w:rsid w:val="009C300F"/>
    <w:rsid w:val="009C46B9"/>
    <w:rsid w:val="009C4CA8"/>
    <w:rsid w:val="009C5393"/>
    <w:rsid w:val="009C6069"/>
    <w:rsid w:val="009C6C6B"/>
    <w:rsid w:val="009C6DAB"/>
    <w:rsid w:val="009C740F"/>
    <w:rsid w:val="009C756F"/>
    <w:rsid w:val="009D00DA"/>
    <w:rsid w:val="009D0227"/>
    <w:rsid w:val="009D0563"/>
    <w:rsid w:val="009D069D"/>
    <w:rsid w:val="009D0D81"/>
    <w:rsid w:val="009D12FB"/>
    <w:rsid w:val="009D1BA9"/>
    <w:rsid w:val="009D1E32"/>
    <w:rsid w:val="009D224E"/>
    <w:rsid w:val="009D39B9"/>
    <w:rsid w:val="009D4F65"/>
    <w:rsid w:val="009D5897"/>
    <w:rsid w:val="009D664F"/>
    <w:rsid w:val="009D6836"/>
    <w:rsid w:val="009D6E7C"/>
    <w:rsid w:val="009D6F48"/>
    <w:rsid w:val="009E09A8"/>
    <w:rsid w:val="009E0FE3"/>
    <w:rsid w:val="009E11A9"/>
    <w:rsid w:val="009E1F42"/>
    <w:rsid w:val="009E2B4B"/>
    <w:rsid w:val="009E3025"/>
    <w:rsid w:val="009E3678"/>
    <w:rsid w:val="009E3A38"/>
    <w:rsid w:val="009E4053"/>
    <w:rsid w:val="009E4FA2"/>
    <w:rsid w:val="009E5A34"/>
    <w:rsid w:val="009E5A72"/>
    <w:rsid w:val="009E6F6A"/>
    <w:rsid w:val="009E75EA"/>
    <w:rsid w:val="009E77AE"/>
    <w:rsid w:val="009F083F"/>
    <w:rsid w:val="009F0C3F"/>
    <w:rsid w:val="009F0ED1"/>
    <w:rsid w:val="009F1058"/>
    <w:rsid w:val="009F26E6"/>
    <w:rsid w:val="009F2C6D"/>
    <w:rsid w:val="009F2EC1"/>
    <w:rsid w:val="009F4805"/>
    <w:rsid w:val="009F49F4"/>
    <w:rsid w:val="009F507C"/>
    <w:rsid w:val="009F5513"/>
    <w:rsid w:val="009F6238"/>
    <w:rsid w:val="009F62C3"/>
    <w:rsid w:val="009F68AC"/>
    <w:rsid w:val="009F6C99"/>
    <w:rsid w:val="009F6E94"/>
    <w:rsid w:val="009F740D"/>
    <w:rsid w:val="009F7B57"/>
    <w:rsid w:val="00A01D2F"/>
    <w:rsid w:val="00A0238A"/>
    <w:rsid w:val="00A0248F"/>
    <w:rsid w:val="00A02A2F"/>
    <w:rsid w:val="00A0362C"/>
    <w:rsid w:val="00A036B1"/>
    <w:rsid w:val="00A0445A"/>
    <w:rsid w:val="00A046DA"/>
    <w:rsid w:val="00A057B4"/>
    <w:rsid w:val="00A05BDD"/>
    <w:rsid w:val="00A05CD7"/>
    <w:rsid w:val="00A05DE9"/>
    <w:rsid w:val="00A06CFA"/>
    <w:rsid w:val="00A06EBC"/>
    <w:rsid w:val="00A06FC3"/>
    <w:rsid w:val="00A07770"/>
    <w:rsid w:val="00A07807"/>
    <w:rsid w:val="00A1034C"/>
    <w:rsid w:val="00A1157F"/>
    <w:rsid w:val="00A1221D"/>
    <w:rsid w:val="00A122C3"/>
    <w:rsid w:val="00A139E5"/>
    <w:rsid w:val="00A1453C"/>
    <w:rsid w:val="00A15755"/>
    <w:rsid w:val="00A17D94"/>
    <w:rsid w:val="00A2178C"/>
    <w:rsid w:val="00A217B5"/>
    <w:rsid w:val="00A21C38"/>
    <w:rsid w:val="00A21D48"/>
    <w:rsid w:val="00A22B20"/>
    <w:rsid w:val="00A22DB0"/>
    <w:rsid w:val="00A22EEF"/>
    <w:rsid w:val="00A23236"/>
    <w:rsid w:val="00A23619"/>
    <w:rsid w:val="00A24173"/>
    <w:rsid w:val="00A24BD8"/>
    <w:rsid w:val="00A25392"/>
    <w:rsid w:val="00A25E63"/>
    <w:rsid w:val="00A26398"/>
    <w:rsid w:val="00A26BF7"/>
    <w:rsid w:val="00A26CBA"/>
    <w:rsid w:val="00A27029"/>
    <w:rsid w:val="00A27B8F"/>
    <w:rsid w:val="00A30099"/>
    <w:rsid w:val="00A3012A"/>
    <w:rsid w:val="00A3150D"/>
    <w:rsid w:val="00A32079"/>
    <w:rsid w:val="00A3248C"/>
    <w:rsid w:val="00A3260C"/>
    <w:rsid w:val="00A3328D"/>
    <w:rsid w:val="00A34256"/>
    <w:rsid w:val="00A34888"/>
    <w:rsid w:val="00A34A7E"/>
    <w:rsid w:val="00A3515D"/>
    <w:rsid w:val="00A35774"/>
    <w:rsid w:val="00A360CB"/>
    <w:rsid w:val="00A366D4"/>
    <w:rsid w:val="00A36B5E"/>
    <w:rsid w:val="00A36FF2"/>
    <w:rsid w:val="00A37E4B"/>
    <w:rsid w:val="00A37F32"/>
    <w:rsid w:val="00A40500"/>
    <w:rsid w:val="00A40AE6"/>
    <w:rsid w:val="00A41220"/>
    <w:rsid w:val="00A42810"/>
    <w:rsid w:val="00A43871"/>
    <w:rsid w:val="00A43D9E"/>
    <w:rsid w:val="00A461ED"/>
    <w:rsid w:val="00A464BF"/>
    <w:rsid w:val="00A46D19"/>
    <w:rsid w:val="00A47EF5"/>
    <w:rsid w:val="00A50904"/>
    <w:rsid w:val="00A50E26"/>
    <w:rsid w:val="00A50F05"/>
    <w:rsid w:val="00A522B1"/>
    <w:rsid w:val="00A53532"/>
    <w:rsid w:val="00A5397E"/>
    <w:rsid w:val="00A5399F"/>
    <w:rsid w:val="00A53F51"/>
    <w:rsid w:val="00A543B3"/>
    <w:rsid w:val="00A55170"/>
    <w:rsid w:val="00A5527A"/>
    <w:rsid w:val="00A55CA1"/>
    <w:rsid w:val="00A55E6D"/>
    <w:rsid w:val="00A565C2"/>
    <w:rsid w:val="00A56679"/>
    <w:rsid w:val="00A567A5"/>
    <w:rsid w:val="00A56FF4"/>
    <w:rsid w:val="00A57386"/>
    <w:rsid w:val="00A5750D"/>
    <w:rsid w:val="00A57CEC"/>
    <w:rsid w:val="00A60491"/>
    <w:rsid w:val="00A60508"/>
    <w:rsid w:val="00A60F83"/>
    <w:rsid w:val="00A6164E"/>
    <w:rsid w:val="00A61A0A"/>
    <w:rsid w:val="00A61AB2"/>
    <w:rsid w:val="00A61EA2"/>
    <w:rsid w:val="00A62222"/>
    <w:rsid w:val="00A623F8"/>
    <w:rsid w:val="00A62464"/>
    <w:rsid w:val="00A62666"/>
    <w:rsid w:val="00A62CD0"/>
    <w:rsid w:val="00A62F0C"/>
    <w:rsid w:val="00A63895"/>
    <w:rsid w:val="00A63A64"/>
    <w:rsid w:val="00A64E4B"/>
    <w:rsid w:val="00A65CFC"/>
    <w:rsid w:val="00A6719A"/>
    <w:rsid w:val="00A679C4"/>
    <w:rsid w:val="00A71D1B"/>
    <w:rsid w:val="00A721EE"/>
    <w:rsid w:val="00A72317"/>
    <w:rsid w:val="00A72518"/>
    <w:rsid w:val="00A727E4"/>
    <w:rsid w:val="00A72CFE"/>
    <w:rsid w:val="00A73C45"/>
    <w:rsid w:val="00A741C8"/>
    <w:rsid w:val="00A743E3"/>
    <w:rsid w:val="00A744F0"/>
    <w:rsid w:val="00A7559B"/>
    <w:rsid w:val="00A757C4"/>
    <w:rsid w:val="00A75B3A"/>
    <w:rsid w:val="00A75D76"/>
    <w:rsid w:val="00A77A6E"/>
    <w:rsid w:val="00A80CFB"/>
    <w:rsid w:val="00A812F5"/>
    <w:rsid w:val="00A813B7"/>
    <w:rsid w:val="00A8151D"/>
    <w:rsid w:val="00A82362"/>
    <w:rsid w:val="00A83229"/>
    <w:rsid w:val="00A8330E"/>
    <w:rsid w:val="00A85077"/>
    <w:rsid w:val="00A850EB"/>
    <w:rsid w:val="00A8603D"/>
    <w:rsid w:val="00A8610B"/>
    <w:rsid w:val="00A86B40"/>
    <w:rsid w:val="00A87107"/>
    <w:rsid w:val="00A87605"/>
    <w:rsid w:val="00A8783F"/>
    <w:rsid w:val="00A90218"/>
    <w:rsid w:val="00A90ABB"/>
    <w:rsid w:val="00A91C20"/>
    <w:rsid w:val="00A9265B"/>
    <w:rsid w:val="00A92F11"/>
    <w:rsid w:val="00A93178"/>
    <w:rsid w:val="00A93605"/>
    <w:rsid w:val="00A93BA5"/>
    <w:rsid w:val="00A93CA6"/>
    <w:rsid w:val="00A93F2B"/>
    <w:rsid w:val="00A93FCD"/>
    <w:rsid w:val="00A949A5"/>
    <w:rsid w:val="00A951A5"/>
    <w:rsid w:val="00A95260"/>
    <w:rsid w:val="00A957EB"/>
    <w:rsid w:val="00A95AB5"/>
    <w:rsid w:val="00A9617C"/>
    <w:rsid w:val="00A963B7"/>
    <w:rsid w:val="00A9640C"/>
    <w:rsid w:val="00A96D04"/>
    <w:rsid w:val="00A97EEB"/>
    <w:rsid w:val="00AA052F"/>
    <w:rsid w:val="00AA104A"/>
    <w:rsid w:val="00AA15B2"/>
    <w:rsid w:val="00AA34DA"/>
    <w:rsid w:val="00AA3C93"/>
    <w:rsid w:val="00AA4548"/>
    <w:rsid w:val="00AA4AA9"/>
    <w:rsid w:val="00AA4AE5"/>
    <w:rsid w:val="00AA4F59"/>
    <w:rsid w:val="00AA598D"/>
    <w:rsid w:val="00AA5CA6"/>
    <w:rsid w:val="00AA6D85"/>
    <w:rsid w:val="00AA7AD0"/>
    <w:rsid w:val="00AA7BF1"/>
    <w:rsid w:val="00AB0678"/>
    <w:rsid w:val="00AB0B0B"/>
    <w:rsid w:val="00AB0D7F"/>
    <w:rsid w:val="00AB1175"/>
    <w:rsid w:val="00AB1588"/>
    <w:rsid w:val="00AB1868"/>
    <w:rsid w:val="00AB1A82"/>
    <w:rsid w:val="00AB1AB4"/>
    <w:rsid w:val="00AB2973"/>
    <w:rsid w:val="00AB2ACD"/>
    <w:rsid w:val="00AB2C49"/>
    <w:rsid w:val="00AB3732"/>
    <w:rsid w:val="00AB3DD1"/>
    <w:rsid w:val="00AB3EAB"/>
    <w:rsid w:val="00AB5793"/>
    <w:rsid w:val="00AB5BBA"/>
    <w:rsid w:val="00AB5EC0"/>
    <w:rsid w:val="00AB60AE"/>
    <w:rsid w:val="00AB68EA"/>
    <w:rsid w:val="00AB788D"/>
    <w:rsid w:val="00AB7D73"/>
    <w:rsid w:val="00AC1028"/>
    <w:rsid w:val="00AC128F"/>
    <w:rsid w:val="00AC18BB"/>
    <w:rsid w:val="00AC1FCC"/>
    <w:rsid w:val="00AC2507"/>
    <w:rsid w:val="00AC268E"/>
    <w:rsid w:val="00AC2E22"/>
    <w:rsid w:val="00AC3514"/>
    <w:rsid w:val="00AC3D82"/>
    <w:rsid w:val="00AC4E3E"/>
    <w:rsid w:val="00AC5139"/>
    <w:rsid w:val="00AC5A4B"/>
    <w:rsid w:val="00AC5FF5"/>
    <w:rsid w:val="00AC6458"/>
    <w:rsid w:val="00AC7A9F"/>
    <w:rsid w:val="00AC7F20"/>
    <w:rsid w:val="00AD00B2"/>
    <w:rsid w:val="00AD0323"/>
    <w:rsid w:val="00AD2162"/>
    <w:rsid w:val="00AD2559"/>
    <w:rsid w:val="00AD2858"/>
    <w:rsid w:val="00AD2D39"/>
    <w:rsid w:val="00AD3968"/>
    <w:rsid w:val="00AD39D0"/>
    <w:rsid w:val="00AD4AE7"/>
    <w:rsid w:val="00AD70BE"/>
    <w:rsid w:val="00AD756F"/>
    <w:rsid w:val="00AD7C08"/>
    <w:rsid w:val="00AE0C65"/>
    <w:rsid w:val="00AE1038"/>
    <w:rsid w:val="00AE253C"/>
    <w:rsid w:val="00AE2EE7"/>
    <w:rsid w:val="00AE4199"/>
    <w:rsid w:val="00AE5472"/>
    <w:rsid w:val="00AE55FE"/>
    <w:rsid w:val="00AE7391"/>
    <w:rsid w:val="00AF042F"/>
    <w:rsid w:val="00AF05AB"/>
    <w:rsid w:val="00AF16DE"/>
    <w:rsid w:val="00AF185B"/>
    <w:rsid w:val="00AF1F70"/>
    <w:rsid w:val="00AF2458"/>
    <w:rsid w:val="00AF292F"/>
    <w:rsid w:val="00AF2AF0"/>
    <w:rsid w:val="00AF3D81"/>
    <w:rsid w:val="00AF4375"/>
    <w:rsid w:val="00AF53FE"/>
    <w:rsid w:val="00AF56ED"/>
    <w:rsid w:val="00AF5D78"/>
    <w:rsid w:val="00AF6009"/>
    <w:rsid w:val="00AF66EB"/>
    <w:rsid w:val="00AF6AB1"/>
    <w:rsid w:val="00AF738C"/>
    <w:rsid w:val="00AF7746"/>
    <w:rsid w:val="00AF7785"/>
    <w:rsid w:val="00B005AB"/>
    <w:rsid w:val="00B00CAC"/>
    <w:rsid w:val="00B0167F"/>
    <w:rsid w:val="00B02C32"/>
    <w:rsid w:val="00B02D1D"/>
    <w:rsid w:val="00B02D5F"/>
    <w:rsid w:val="00B03047"/>
    <w:rsid w:val="00B0328B"/>
    <w:rsid w:val="00B04C02"/>
    <w:rsid w:val="00B04C9B"/>
    <w:rsid w:val="00B05328"/>
    <w:rsid w:val="00B0543D"/>
    <w:rsid w:val="00B0597A"/>
    <w:rsid w:val="00B05EE6"/>
    <w:rsid w:val="00B06313"/>
    <w:rsid w:val="00B06548"/>
    <w:rsid w:val="00B0672A"/>
    <w:rsid w:val="00B100F5"/>
    <w:rsid w:val="00B10642"/>
    <w:rsid w:val="00B107F3"/>
    <w:rsid w:val="00B10F02"/>
    <w:rsid w:val="00B113D0"/>
    <w:rsid w:val="00B11DDE"/>
    <w:rsid w:val="00B12832"/>
    <w:rsid w:val="00B12F01"/>
    <w:rsid w:val="00B14189"/>
    <w:rsid w:val="00B144A1"/>
    <w:rsid w:val="00B145B7"/>
    <w:rsid w:val="00B14A64"/>
    <w:rsid w:val="00B14FC5"/>
    <w:rsid w:val="00B1596E"/>
    <w:rsid w:val="00B170D2"/>
    <w:rsid w:val="00B203FB"/>
    <w:rsid w:val="00B204DD"/>
    <w:rsid w:val="00B2105B"/>
    <w:rsid w:val="00B22111"/>
    <w:rsid w:val="00B2337E"/>
    <w:rsid w:val="00B247A6"/>
    <w:rsid w:val="00B256C6"/>
    <w:rsid w:val="00B2578A"/>
    <w:rsid w:val="00B25966"/>
    <w:rsid w:val="00B259A5"/>
    <w:rsid w:val="00B25D1E"/>
    <w:rsid w:val="00B262FF"/>
    <w:rsid w:val="00B27076"/>
    <w:rsid w:val="00B27448"/>
    <w:rsid w:val="00B27CA0"/>
    <w:rsid w:val="00B27D0F"/>
    <w:rsid w:val="00B30D09"/>
    <w:rsid w:val="00B32046"/>
    <w:rsid w:val="00B33589"/>
    <w:rsid w:val="00B336B1"/>
    <w:rsid w:val="00B3370B"/>
    <w:rsid w:val="00B33C1E"/>
    <w:rsid w:val="00B34D6F"/>
    <w:rsid w:val="00B35061"/>
    <w:rsid w:val="00B35C66"/>
    <w:rsid w:val="00B35C68"/>
    <w:rsid w:val="00B36DC9"/>
    <w:rsid w:val="00B37DA4"/>
    <w:rsid w:val="00B37F58"/>
    <w:rsid w:val="00B4048E"/>
    <w:rsid w:val="00B41605"/>
    <w:rsid w:val="00B422FC"/>
    <w:rsid w:val="00B4253F"/>
    <w:rsid w:val="00B4297A"/>
    <w:rsid w:val="00B4297B"/>
    <w:rsid w:val="00B42B36"/>
    <w:rsid w:val="00B432E6"/>
    <w:rsid w:val="00B436FB"/>
    <w:rsid w:val="00B43901"/>
    <w:rsid w:val="00B4443F"/>
    <w:rsid w:val="00B446EB"/>
    <w:rsid w:val="00B45C19"/>
    <w:rsid w:val="00B45FA7"/>
    <w:rsid w:val="00B47C4E"/>
    <w:rsid w:val="00B50367"/>
    <w:rsid w:val="00B505A1"/>
    <w:rsid w:val="00B5138A"/>
    <w:rsid w:val="00B517C9"/>
    <w:rsid w:val="00B51E29"/>
    <w:rsid w:val="00B52C5B"/>
    <w:rsid w:val="00B53939"/>
    <w:rsid w:val="00B5395C"/>
    <w:rsid w:val="00B53E7D"/>
    <w:rsid w:val="00B543BB"/>
    <w:rsid w:val="00B54514"/>
    <w:rsid w:val="00B54807"/>
    <w:rsid w:val="00B54961"/>
    <w:rsid w:val="00B54BDA"/>
    <w:rsid w:val="00B54E63"/>
    <w:rsid w:val="00B55173"/>
    <w:rsid w:val="00B5558C"/>
    <w:rsid w:val="00B5653F"/>
    <w:rsid w:val="00B5654F"/>
    <w:rsid w:val="00B56BCE"/>
    <w:rsid w:val="00B57879"/>
    <w:rsid w:val="00B578D8"/>
    <w:rsid w:val="00B57BCB"/>
    <w:rsid w:val="00B6024D"/>
    <w:rsid w:val="00B60F0B"/>
    <w:rsid w:val="00B61874"/>
    <w:rsid w:val="00B623D0"/>
    <w:rsid w:val="00B62D61"/>
    <w:rsid w:val="00B62D92"/>
    <w:rsid w:val="00B63001"/>
    <w:rsid w:val="00B63230"/>
    <w:rsid w:val="00B63D07"/>
    <w:rsid w:val="00B64816"/>
    <w:rsid w:val="00B64B3F"/>
    <w:rsid w:val="00B65C99"/>
    <w:rsid w:val="00B660AC"/>
    <w:rsid w:val="00B663B5"/>
    <w:rsid w:val="00B66B28"/>
    <w:rsid w:val="00B67276"/>
    <w:rsid w:val="00B70C13"/>
    <w:rsid w:val="00B70D5F"/>
    <w:rsid w:val="00B70F71"/>
    <w:rsid w:val="00B71184"/>
    <w:rsid w:val="00B71D51"/>
    <w:rsid w:val="00B7213C"/>
    <w:rsid w:val="00B72527"/>
    <w:rsid w:val="00B72F35"/>
    <w:rsid w:val="00B7351C"/>
    <w:rsid w:val="00B74549"/>
    <w:rsid w:val="00B75570"/>
    <w:rsid w:val="00B76DCC"/>
    <w:rsid w:val="00B8068A"/>
    <w:rsid w:val="00B812D9"/>
    <w:rsid w:val="00B81787"/>
    <w:rsid w:val="00B81A36"/>
    <w:rsid w:val="00B81BBE"/>
    <w:rsid w:val="00B82D78"/>
    <w:rsid w:val="00B82E08"/>
    <w:rsid w:val="00B82EE1"/>
    <w:rsid w:val="00B836AE"/>
    <w:rsid w:val="00B83DB2"/>
    <w:rsid w:val="00B8467E"/>
    <w:rsid w:val="00B84794"/>
    <w:rsid w:val="00B8489A"/>
    <w:rsid w:val="00B85FB4"/>
    <w:rsid w:val="00B86457"/>
    <w:rsid w:val="00B86914"/>
    <w:rsid w:val="00B8797B"/>
    <w:rsid w:val="00B90BD5"/>
    <w:rsid w:val="00B9175D"/>
    <w:rsid w:val="00B91F9C"/>
    <w:rsid w:val="00B93360"/>
    <w:rsid w:val="00B93449"/>
    <w:rsid w:val="00B9385C"/>
    <w:rsid w:val="00B93AFE"/>
    <w:rsid w:val="00B94BD2"/>
    <w:rsid w:val="00B94F19"/>
    <w:rsid w:val="00B9564A"/>
    <w:rsid w:val="00B9605A"/>
    <w:rsid w:val="00B966A1"/>
    <w:rsid w:val="00B96ADF"/>
    <w:rsid w:val="00B97532"/>
    <w:rsid w:val="00B97C5A"/>
    <w:rsid w:val="00BA0ED5"/>
    <w:rsid w:val="00BA1A05"/>
    <w:rsid w:val="00BA2631"/>
    <w:rsid w:val="00BA26A0"/>
    <w:rsid w:val="00BA27B6"/>
    <w:rsid w:val="00BA29C9"/>
    <w:rsid w:val="00BA34FF"/>
    <w:rsid w:val="00BA4079"/>
    <w:rsid w:val="00BA40C0"/>
    <w:rsid w:val="00BA4923"/>
    <w:rsid w:val="00BA4A28"/>
    <w:rsid w:val="00BA4D80"/>
    <w:rsid w:val="00BA5541"/>
    <w:rsid w:val="00BA5C90"/>
    <w:rsid w:val="00BA5E9E"/>
    <w:rsid w:val="00BA64F4"/>
    <w:rsid w:val="00BA6B62"/>
    <w:rsid w:val="00BB08C9"/>
    <w:rsid w:val="00BB1CE4"/>
    <w:rsid w:val="00BB2133"/>
    <w:rsid w:val="00BB2853"/>
    <w:rsid w:val="00BB2BDD"/>
    <w:rsid w:val="00BB3CBF"/>
    <w:rsid w:val="00BB449E"/>
    <w:rsid w:val="00BB49EE"/>
    <w:rsid w:val="00BB4B37"/>
    <w:rsid w:val="00BB50BA"/>
    <w:rsid w:val="00BB526A"/>
    <w:rsid w:val="00BB539D"/>
    <w:rsid w:val="00BB53C9"/>
    <w:rsid w:val="00BB6AE5"/>
    <w:rsid w:val="00BB6E9C"/>
    <w:rsid w:val="00BB7526"/>
    <w:rsid w:val="00BC01CF"/>
    <w:rsid w:val="00BC0246"/>
    <w:rsid w:val="00BC124B"/>
    <w:rsid w:val="00BC12BC"/>
    <w:rsid w:val="00BC27BB"/>
    <w:rsid w:val="00BC3C2D"/>
    <w:rsid w:val="00BC47F3"/>
    <w:rsid w:val="00BC47F5"/>
    <w:rsid w:val="00BC53ED"/>
    <w:rsid w:val="00BC5964"/>
    <w:rsid w:val="00BC5DD5"/>
    <w:rsid w:val="00BC5FEC"/>
    <w:rsid w:val="00BC61FC"/>
    <w:rsid w:val="00BC645F"/>
    <w:rsid w:val="00BC69DB"/>
    <w:rsid w:val="00BC6FE4"/>
    <w:rsid w:val="00BC7147"/>
    <w:rsid w:val="00BC7253"/>
    <w:rsid w:val="00BC766F"/>
    <w:rsid w:val="00BD0092"/>
    <w:rsid w:val="00BD069E"/>
    <w:rsid w:val="00BD121A"/>
    <w:rsid w:val="00BD180C"/>
    <w:rsid w:val="00BD1C8B"/>
    <w:rsid w:val="00BD1D76"/>
    <w:rsid w:val="00BD1E15"/>
    <w:rsid w:val="00BD2FBF"/>
    <w:rsid w:val="00BD3605"/>
    <w:rsid w:val="00BD3BFF"/>
    <w:rsid w:val="00BD3EC1"/>
    <w:rsid w:val="00BD458D"/>
    <w:rsid w:val="00BD4BE3"/>
    <w:rsid w:val="00BD505D"/>
    <w:rsid w:val="00BD5343"/>
    <w:rsid w:val="00BD58AF"/>
    <w:rsid w:val="00BD5A6A"/>
    <w:rsid w:val="00BD6800"/>
    <w:rsid w:val="00BD7255"/>
    <w:rsid w:val="00BE0393"/>
    <w:rsid w:val="00BE0454"/>
    <w:rsid w:val="00BE0B71"/>
    <w:rsid w:val="00BE2246"/>
    <w:rsid w:val="00BE3234"/>
    <w:rsid w:val="00BE36A4"/>
    <w:rsid w:val="00BE3CE5"/>
    <w:rsid w:val="00BE477D"/>
    <w:rsid w:val="00BE49CD"/>
    <w:rsid w:val="00BE4E19"/>
    <w:rsid w:val="00BE5776"/>
    <w:rsid w:val="00BE5E19"/>
    <w:rsid w:val="00BF002D"/>
    <w:rsid w:val="00BF08FD"/>
    <w:rsid w:val="00BF098B"/>
    <w:rsid w:val="00BF0A83"/>
    <w:rsid w:val="00BF18B7"/>
    <w:rsid w:val="00BF1C03"/>
    <w:rsid w:val="00BF272B"/>
    <w:rsid w:val="00BF2998"/>
    <w:rsid w:val="00BF2C34"/>
    <w:rsid w:val="00BF2CEC"/>
    <w:rsid w:val="00BF31D5"/>
    <w:rsid w:val="00BF33BC"/>
    <w:rsid w:val="00BF39F6"/>
    <w:rsid w:val="00BF3CBB"/>
    <w:rsid w:val="00BF4DCD"/>
    <w:rsid w:val="00BF622A"/>
    <w:rsid w:val="00BF67E8"/>
    <w:rsid w:val="00BF6C38"/>
    <w:rsid w:val="00BF6E91"/>
    <w:rsid w:val="00BF6F3A"/>
    <w:rsid w:val="00C000ED"/>
    <w:rsid w:val="00C00709"/>
    <w:rsid w:val="00C01408"/>
    <w:rsid w:val="00C01527"/>
    <w:rsid w:val="00C01DF6"/>
    <w:rsid w:val="00C02EED"/>
    <w:rsid w:val="00C0396B"/>
    <w:rsid w:val="00C04068"/>
    <w:rsid w:val="00C04D0C"/>
    <w:rsid w:val="00C05051"/>
    <w:rsid w:val="00C05974"/>
    <w:rsid w:val="00C05C81"/>
    <w:rsid w:val="00C0600A"/>
    <w:rsid w:val="00C062C4"/>
    <w:rsid w:val="00C069B9"/>
    <w:rsid w:val="00C06BBF"/>
    <w:rsid w:val="00C1035E"/>
    <w:rsid w:val="00C10F63"/>
    <w:rsid w:val="00C115D8"/>
    <w:rsid w:val="00C11B6D"/>
    <w:rsid w:val="00C120CA"/>
    <w:rsid w:val="00C12208"/>
    <w:rsid w:val="00C1274C"/>
    <w:rsid w:val="00C12A2F"/>
    <w:rsid w:val="00C130BB"/>
    <w:rsid w:val="00C13D2B"/>
    <w:rsid w:val="00C141C5"/>
    <w:rsid w:val="00C14556"/>
    <w:rsid w:val="00C15B51"/>
    <w:rsid w:val="00C15E8F"/>
    <w:rsid w:val="00C15F71"/>
    <w:rsid w:val="00C164FD"/>
    <w:rsid w:val="00C166F6"/>
    <w:rsid w:val="00C170D6"/>
    <w:rsid w:val="00C17631"/>
    <w:rsid w:val="00C209B9"/>
    <w:rsid w:val="00C20EC3"/>
    <w:rsid w:val="00C21063"/>
    <w:rsid w:val="00C21468"/>
    <w:rsid w:val="00C21554"/>
    <w:rsid w:val="00C2177E"/>
    <w:rsid w:val="00C21C57"/>
    <w:rsid w:val="00C21FD8"/>
    <w:rsid w:val="00C227C0"/>
    <w:rsid w:val="00C228EA"/>
    <w:rsid w:val="00C22D78"/>
    <w:rsid w:val="00C23CD7"/>
    <w:rsid w:val="00C2432E"/>
    <w:rsid w:val="00C247D0"/>
    <w:rsid w:val="00C2531B"/>
    <w:rsid w:val="00C25673"/>
    <w:rsid w:val="00C2579F"/>
    <w:rsid w:val="00C25AFB"/>
    <w:rsid w:val="00C262FB"/>
    <w:rsid w:val="00C26622"/>
    <w:rsid w:val="00C26C4F"/>
    <w:rsid w:val="00C26F51"/>
    <w:rsid w:val="00C27254"/>
    <w:rsid w:val="00C279AD"/>
    <w:rsid w:val="00C27E6D"/>
    <w:rsid w:val="00C30ABD"/>
    <w:rsid w:val="00C31BA0"/>
    <w:rsid w:val="00C34B55"/>
    <w:rsid w:val="00C3506F"/>
    <w:rsid w:val="00C35477"/>
    <w:rsid w:val="00C3617A"/>
    <w:rsid w:val="00C361CC"/>
    <w:rsid w:val="00C362D8"/>
    <w:rsid w:val="00C37020"/>
    <w:rsid w:val="00C3721E"/>
    <w:rsid w:val="00C377D1"/>
    <w:rsid w:val="00C37905"/>
    <w:rsid w:val="00C4007A"/>
    <w:rsid w:val="00C4042B"/>
    <w:rsid w:val="00C420CB"/>
    <w:rsid w:val="00C42449"/>
    <w:rsid w:val="00C4254A"/>
    <w:rsid w:val="00C42F54"/>
    <w:rsid w:val="00C43C8C"/>
    <w:rsid w:val="00C43F37"/>
    <w:rsid w:val="00C440B9"/>
    <w:rsid w:val="00C445C3"/>
    <w:rsid w:val="00C45555"/>
    <w:rsid w:val="00C45C9F"/>
    <w:rsid w:val="00C46945"/>
    <w:rsid w:val="00C46F47"/>
    <w:rsid w:val="00C479D4"/>
    <w:rsid w:val="00C47AEA"/>
    <w:rsid w:val="00C47B37"/>
    <w:rsid w:val="00C50092"/>
    <w:rsid w:val="00C50174"/>
    <w:rsid w:val="00C5098C"/>
    <w:rsid w:val="00C50AD5"/>
    <w:rsid w:val="00C50CD3"/>
    <w:rsid w:val="00C510E4"/>
    <w:rsid w:val="00C51184"/>
    <w:rsid w:val="00C51A74"/>
    <w:rsid w:val="00C51BAD"/>
    <w:rsid w:val="00C52104"/>
    <w:rsid w:val="00C52348"/>
    <w:rsid w:val="00C52ECB"/>
    <w:rsid w:val="00C5338C"/>
    <w:rsid w:val="00C5386B"/>
    <w:rsid w:val="00C540D5"/>
    <w:rsid w:val="00C54313"/>
    <w:rsid w:val="00C54B19"/>
    <w:rsid w:val="00C54BAE"/>
    <w:rsid w:val="00C5501D"/>
    <w:rsid w:val="00C55084"/>
    <w:rsid w:val="00C55DF9"/>
    <w:rsid w:val="00C57340"/>
    <w:rsid w:val="00C578F2"/>
    <w:rsid w:val="00C57EAF"/>
    <w:rsid w:val="00C60C74"/>
    <w:rsid w:val="00C60D97"/>
    <w:rsid w:val="00C617DC"/>
    <w:rsid w:val="00C61A8A"/>
    <w:rsid w:val="00C62AC1"/>
    <w:rsid w:val="00C62B4E"/>
    <w:rsid w:val="00C62FC9"/>
    <w:rsid w:val="00C63A9A"/>
    <w:rsid w:val="00C6403D"/>
    <w:rsid w:val="00C640D3"/>
    <w:rsid w:val="00C648CA"/>
    <w:rsid w:val="00C648F0"/>
    <w:rsid w:val="00C64E3D"/>
    <w:rsid w:val="00C650B1"/>
    <w:rsid w:val="00C65664"/>
    <w:rsid w:val="00C65AA3"/>
    <w:rsid w:val="00C67331"/>
    <w:rsid w:val="00C6774F"/>
    <w:rsid w:val="00C71430"/>
    <w:rsid w:val="00C714DE"/>
    <w:rsid w:val="00C717F7"/>
    <w:rsid w:val="00C71908"/>
    <w:rsid w:val="00C71C68"/>
    <w:rsid w:val="00C72280"/>
    <w:rsid w:val="00C724F4"/>
    <w:rsid w:val="00C72897"/>
    <w:rsid w:val="00C73BDF"/>
    <w:rsid w:val="00C7400E"/>
    <w:rsid w:val="00C74019"/>
    <w:rsid w:val="00C741A0"/>
    <w:rsid w:val="00C749A7"/>
    <w:rsid w:val="00C75211"/>
    <w:rsid w:val="00C752AD"/>
    <w:rsid w:val="00C759BD"/>
    <w:rsid w:val="00C75DA2"/>
    <w:rsid w:val="00C75FD5"/>
    <w:rsid w:val="00C778E9"/>
    <w:rsid w:val="00C77922"/>
    <w:rsid w:val="00C779C6"/>
    <w:rsid w:val="00C77A10"/>
    <w:rsid w:val="00C77BF9"/>
    <w:rsid w:val="00C8012A"/>
    <w:rsid w:val="00C81429"/>
    <w:rsid w:val="00C8163C"/>
    <w:rsid w:val="00C81746"/>
    <w:rsid w:val="00C8459E"/>
    <w:rsid w:val="00C853D4"/>
    <w:rsid w:val="00C85AD6"/>
    <w:rsid w:val="00C85B77"/>
    <w:rsid w:val="00C86FB7"/>
    <w:rsid w:val="00C87C28"/>
    <w:rsid w:val="00C9010E"/>
    <w:rsid w:val="00C912C9"/>
    <w:rsid w:val="00C91E4C"/>
    <w:rsid w:val="00C924D6"/>
    <w:rsid w:val="00C927D2"/>
    <w:rsid w:val="00C92E06"/>
    <w:rsid w:val="00C93582"/>
    <w:rsid w:val="00C93973"/>
    <w:rsid w:val="00C93D7F"/>
    <w:rsid w:val="00C94F7D"/>
    <w:rsid w:val="00C95304"/>
    <w:rsid w:val="00C95631"/>
    <w:rsid w:val="00C957E9"/>
    <w:rsid w:val="00C96D5D"/>
    <w:rsid w:val="00C97509"/>
    <w:rsid w:val="00C97B60"/>
    <w:rsid w:val="00C97E4A"/>
    <w:rsid w:val="00CA006A"/>
    <w:rsid w:val="00CA098B"/>
    <w:rsid w:val="00CA0B5E"/>
    <w:rsid w:val="00CA1507"/>
    <w:rsid w:val="00CA3CDA"/>
    <w:rsid w:val="00CA47F4"/>
    <w:rsid w:val="00CA4922"/>
    <w:rsid w:val="00CA4ECF"/>
    <w:rsid w:val="00CA550A"/>
    <w:rsid w:val="00CA577F"/>
    <w:rsid w:val="00CA5894"/>
    <w:rsid w:val="00CA58DC"/>
    <w:rsid w:val="00CA5B2C"/>
    <w:rsid w:val="00CA6310"/>
    <w:rsid w:val="00CA6761"/>
    <w:rsid w:val="00CA7442"/>
    <w:rsid w:val="00CA7C11"/>
    <w:rsid w:val="00CB0E59"/>
    <w:rsid w:val="00CB183F"/>
    <w:rsid w:val="00CB18A0"/>
    <w:rsid w:val="00CB2481"/>
    <w:rsid w:val="00CB2D91"/>
    <w:rsid w:val="00CB3D79"/>
    <w:rsid w:val="00CB3F81"/>
    <w:rsid w:val="00CB40D4"/>
    <w:rsid w:val="00CB5209"/>
    <w:rsid w:val="00CB5677"/>
    <w:rsid w:val="00CB5985"/>
    <w:rsid w:val="00CB5DEE"/>
    <w:rsid w:val="00CB6041"/>
    <w:rsid w:val="00CB6750"/>
    <w:rsid w:val="00CB695F"/>
    <w:rsid w:val="00CB6A0F"/>
    <w:rsid w:val="00CB6A48"/>
    <w:rsid w:val="00CB6F63"/>
    <w:rsid w:val="00CC0005"/>
    <w:rsid w:val="00CC1076"/>
    <w:rsid w:val="00CC142F"/>
    <w:rsid w:val="00CC15BE"/>
    <w:rsid w:val="00CC2AD3"/>
    <w:rsid w:val="00CC3355"/>
    <w:rsid w:val="00CC3697"/>
    <w:rsid w:val="00CC3A50"/>
    <w:rsid w:val="00CC4098"/>
    <w:rsid w:val="00CC40DF"/>
    <w:rsid w:val="00CC4B88"/>
    <w:rsid w:val="00CC4F67"/>
    <w:rsid w:val="00CC5007"/>
    <w:rsid w:val="00CC5492"/>
    <w:rsid w:val="00CC54A5"/>
    <w:rsid w:val="00CC5886"/>
    <w:rsid w:val="00CC66C8"/>
    <w:rsid w:val="00CD034D"/>
    <w:rsid w:val="00CD05B8"/>
    <w:rsid w:val="00CD0652"/>
    <w:rsid w:val="00CD1C30"/>
    <w:rsid w:val="00CD23B5"/>
    <w:rsid w:val="00CD2435"/>
    <w:rsid w:val="00CD42C6"/>
    <w:rsid w:val="00CD4C97"/>
    <w:rsid w:val="00CD4E8D"/>
    <w:rsid w:val="00CD5716"/>
    <w:rsid w:val="00CD576C"/>
    <w:rsid w:val="00CD5A39"/>
    <w:rsid w:val="00CD6057"/>
    <w:rsid w:val="00CD621C"/>
    <w:rsid w:val="00CD6C8C"/>
    <w:rsid w:val="00CD6D15"/>
    <w:rsid w:val="00CD718B"/>
    <w:rsid w:val="00CD78EC"/>
    <w:rsid w:val="00CE0CD2"/>
    <w:rsid w:val="00CE2664"/>
    <w:rsid w:val="00CE2AD6"/>
    <w:rsid w:val="00CE2B6F"/>
    <w:rsid w:val="00CE2FD0"/>
    <w:rsid w:val="00CE3C1C"/>
    <w:rsid w:val="00CE40E3"/>
    <w:rsid w:val="00CE45F7"/>
    <w:rsid w:val="00CE4CA0"/>
    <w:rsid w:val="00CE4CBF"/>
    <w:rsid w:val="00CE55DC"/>
    <w:rsid w:val="00CE58F0"/>
    <w:rsid w:val="00CE5950"/>
    <w:rsid w:val="00CE6DB6"/>
    <w:rsid w:val="00CE71CE"/>
    <w:rsid w:val="00CE758A"/>
    <w:rsid w:val="00CE7B07"/>
    <w:rsid w:val="00CE7B26"/>
    <w:rsid w:val="00CE7F9B"/>
    <w:rsid w:val="00CF08E0"/>
    <w:rsid w:val="00CF1B0D"/>
    <w:rsid w:val="00CF2893"/>
    <w:rsid w:val="00CF3444"/>
    <w:rsid w:val="00CF3E06"/>
    <w:rsid w:val="00CF4997"/>
    <w:rsid w:val="00CF5B87"/>
    <w:rsid w:val="00CF6EDE"/>
    <w:rsid w:val="00CF706E"/>
    <w:rsid w:val="00CF7225"/>
    <w:rsid w:val="00CF72CD"/>
    <w:rsid w:val="00D0040C"/>
    <w:rsid w:val="00D01202"/>
    <w:rsid w:val="00D0191D"/>
    <w:rsid w:val="00D01FD6"/>
    <w:rsid w:val="00D020A3"/>
    <w:rsid w:val="00D03A99"/>
    <w:rsid w:val="00D04E70"/>
    <w:rsid w:val="00D05285"/>
    <w:rsid w:val="00D0531C"/>
    <w:rsid w:val="00D05AA6"/>
    <w:rsid w:val="00D06B31"/>
    <w:rsid w:val="00D06CA8"/>
    <w:rsid w:val="00D0799B"/>
    <w:rsid w:val="00D07DC6"/>
    <w:rsid w:val="00D07E4A"/>
    <w:rsid w:val="00D07F12"/>
    <w:rsid w:val="00D1191F"/>
    <w:rsid w:val="00D11EF1"/>
    <w:rsid w:val="00D11F5C"/>
    <w:rsid w:val="00D121B6"/>
    <w:rsid w:val="00D1268E"/>
    <w:rsid w:val="00D1281A"/>
    <w:rsid w:val="00D12A34"/>
    <w:rsid w:val="00D1321E"/>
    <w:rsid w:val="00D1324E"/>
    <w:rsid w:val="00D13263"/>
    <w:rsid w:val="00D159DD"/>
    <w:rsid w:val="00D15F58"/>
    <w:rsid w:val="00D16661"/>
    <w:rsid w:val="00D171B4"/>
    <w:rsid w:val="00D177B8"/>
    <w:rsid w:val="00D21DC4"/>
    <w:rsid w:val="00D21FEB"/>
    <w:rsid w:val="00D223BB"/>
    <w:rsid w:val="00D22A7A"/>
    <w:rsid w:val="00D22DCA"/>
    <w:rsid w:val="00D22F83"/>
    <w:rsid w:val="00D23315"/>
    <w:rsid w:val="00D23B44"/>
    <w:rsid w:val="00D24BAC"/>
    <w:rsid w:val="00D25E89"/>
    <w:rsid w:val="00D26933"/>
    <w:rsid w:val="00D27B7E"/>
    <w:rsid w:val="00D3233E"/>
    <w:rsid w:val="00D3293D"/>
    <w:rsid w:val="00D32DAD"/>
    <w:rsid w:val="00D35F25"/>
    <w:rsid w:val="00D361A0"/>
    <w:rsid w:val="00D36292"/>
    <w:rsid w:val="00D372FD"/>
    <w:rsid w:val="00D37922"/>
    <w:rsid w:val="00D403C1"/>
    <w:rsid w:val="00D4078F"/>
    <w:rsid w:val="00D40C2C"/>
    <w:rsid w:val="00D40ECF"/>
    <w:rsid w:val="00D41466"/>
    <w:rsid w:val="00D4157E"/>
    <w:rsid w:val="00D42020"/>
    <w:rsid w:val="00D4311A"/>
    <w:rsid w:val="00D43401"/>
    <w:rsid w:val="00D4395B"/>
    <w:rsid w:val="00D43CCF"/>
    <w:rsid w:val="00D4400B"/>
    <w:rsid w:val="00D44547"/>
    <w:rsid w:val="00D44ADB"/>
    <w:rsid w:val="00D44F7D"/>
    <w:rsid w:val="00D45ACD"/>
    <w:rsid w:val="00D461C7"/>
    <w:rsid w:val="00D46C8C"/>
    <w:rsid w:val="00D47371"/>
    <w:rsid w:val="00D5003F"/>
    <w:rsid w:val="00D508BA"/>
    <w:rsid w:val="00D50C1B"/>
    <w:rsid w:val="00D510FF"/>
    <w:rsid w:val="00D51410"/>
    <w:rsid w:val="00D5415D"/>
    <w:rsid w:val="00D54395"/>
    <w:rsid w:val="00D54543"/>
    <w:rsid w:val="00D54BB6"/>
    <w:rsid w:val="00D55CF1"/>
    <w:rsid w:val="00D55DAC"/>
    <w:rsid w:val="00D55E40"/>
    <w:rsid w:val="00D5634C"/>
    <w:rsid w:val="00D56621"/>
    <w:rsid w:val="00D56FB0"/>
    <w:rsid w:val="00D576F5"/>
    <w:rsid w:val="00D57B21"/>
    <w:rsid w:val="00D604E5"/>
    <w:rsid w:val="00D608DD"/>
    <w:rsid w:val="00D6100D"/>
    <w:rsid w:val="00D61110"/>
    <w:rsid w:val="00D6179B"/>
    <w:rsid w:val="00D61C99"/>
    <w:rsid w:val="00D61DC9"/>
    <w:rsid w:val="00D61FFE"/>
    <w:rsid w:val="00D62690"/>
    <w:rsid w:val="00D633F3"/>
    <w:rsid w:val="00D63552"/>
    <w:rsid w:val="00D63A58"/>
    <w:rsid w:val="00D645C9"/>
    <w:rsid w:val="00D6468A"/>
    <w:rsid w:val="00D655DD"/>
    <w:rsid w:val="00D65704"/>
    <w:rsid w:val="00D65B65"/>
    <w:rsid w:val="00D669EC"/>
    <w:rsid w:val="00D66F5A"/>
    <w:rsid w:val="00D704CA"/>
    <w:rsid w:val="00D705F1"/>
    <w:rsid w:val="00D7077E"/>
    <w:rsid w:val="00D7135F"/>
    <w:rsid w:val="00D717D1"/>
    <w:rsid w:val="00D72A2E"/>
    <w:rsid w:val="00D72DA2"/>
    <w:rsid w:val="00D73384"/>
    <w:rsid w:val="00D733C0"/>
    <w:rsid w:val="00D73722"/>
    <w:rsid w:val="00D73ADE"/>
    <w:rsid w:val="00D741DD"/>
    <w:rsid w:val="00D75667"/>
    <w:rsid w:val="00D76467"/>
    <w:rsid w:val="00D76976"/>
    <w:rsid w:val="00D774F6"/>
    <w:rsid w:val="00D77BE2"/>
    <w:rsid w:val="00D77E24"/>
    <w:rsid w:val="00D81579"/>
    <w:rsid w:val="00D8208F"/>
    <w:rsid w:val="00D822D8"/>
    <w:rsid w:val="00D82FE3"/>
    <w:rsid w:val="00D83193"/>
    <w:rsid w:val="00D8448F"/>
    <w:rsid w:val="00D84582"/>
    <w:rsid w:val="00D8468D"/>
    <w:rsid w:val="00D84C61"/>
    <w:rsid w:val="00D860E7"/>
    <w:rsid w:val="00D86B4A"/>
    <w:rsid w:val="00D91F01"/>
    <w:rsid w:val="00D92257"/>
    <w:rsid w:val="00D93452"/>
    <w:rsid w:val="00D9388F"/>
    <w:rsid w:val="00D93954"/>
    <w:rsid w:val="00D948FD"/>
    <w:rsid w:val="00D95647"/>
    <w:rsid w:val="00D96049"/>
    <w:rsid w:val="00D96F4B"/>
    <w:rsid w:val="00D9716D"/>
    <w:rsid w:val="00DA0E02"/>
    <w:rsid w:val="00DA12A2"/>
    <w:rsid w:val="00DA1500"/>
    <w:rsid w:val="00DA1843"/>
    <w:rsid w:val="00DA1AB4"/>
    <w:rsid w:val="00DA1D28"/>
    <w:rsid w:val="00DA218D"/>
    <w:rsid w:val="00DA26CD"/>
    <w:rsid w:val="00DA2F42"/>
    <w:rsid w:val="00DA3A46"/>
    <w:rsid w:val="00DA3D0D"/>
    <w:rsid w:val="00DA445F"/>
    <w:rsid w:val="00DA5377"/>
    <w:rsid w:val="00DA56A5"/>
    <w:rsid w:val="00DA5C6F"/>
    <w:rsid w:val="00DA5CC3"/>
    <w:rsid w:val="00DA6027"/>
    <w:rsid w:val="00DA6146"/>
    <w:rsid w:val="00DA6B12"/>
    <w:rsid w:val="00DA7350"/>
    <w:rsid w:val="00DB04AF"/>
    <w:rsid w:val="00DB06C6"/>
    <w:rsid w:val="00DB075E"/>
    <w:rsid w:val="00DB1093"/>
    <w:rsid w:val="00DB1245"/>
    <w:rsid w:val="00DB1275"/>
    <w:rsid w:val="00DB35A9"/>
    <w:rsid w:val="00DB40ED"/>
    <w:rsid w:val="00DB4BC1"/>
    <w:rsid w:val="00DB4DB1"/>
    <w:rsid w:val="00DB4E15"/>
    <w:rsid w:val="00DB51E4"/>
    <w:rsid w:val="00DB51F2"/>
    <w:rsid w:val="00DB527E"/>
    <w:rsid w:val="00DB713F"/>
    <w:rsid w:val="00DB715A"/>
    <w:rsid w:val="00DB730A"/>
    <w:rsid w:val="00DB7434"/>
    <w:rsid w:val="00DC0120"/>
    <w:rsid w:val="00DC0652"/>
    <w:rsid w:val="00DC06ED"/>
    <w:rsid w:val="00DC095B"/>
    <w:rsid w:val="00DC1372"/>
    <w:rsid w:val="00DC16CD"/>
    <w:rsid w:val="00DC17E4"/>
    <w:rsid w:val="00DC19FC"/>
    <w:rsid w:val="00DC1D7C"/>
    <w:rsid w:val="00DC1DA9"/>
    <w:rsid w:val="00DC1F27"/>
    <w:rsid w:val="00DC23E6"/>
    <w:rsid w:val="00DC260B"/>
    <w:rsid w:val="00DC26EF"/>
    <w:rsid w:val="00DC2F87"/>
    <w:rsid w:val="00DC2FEC"/>
    <w:rsid w:val="00DC31C0"/>
    <w:rsid w:val="00DC3441"/>
    <w:rsid w:val="00DC39BC"/>
    <w:rsid w:val="00DC4DF3"/>
    <w:rsid w:val="00DC5A60"/>
    <w:rsid w:val="00DC5C85"/>
    <w:rsid w:val="00DC5F74"/>
    <w:rsid w:val="00DC5FE5"/>
    <w:rsid w:val="00DC6F9A"/>
    <w:rsid w:val="00DC71DD"/>
    <w:rsid w:val="00DC7B42"/>
    <w:rsid w:val="00DC7BCB"/>
    <w:rsid w:val="00DD0C51"/>
    <w:rsid w:val="00DD0F88"/>
    <w:rsid w:val="00DD15BD"/>
    <w:rsid w:val="00DD1D52"/>
    <w:rsid w:val="00DD1F97"/>
    <w:rsid w:val="00DD2107"/>
    <w:rsid w:val="00DD2149"/>
    <w:rsid w:val="00DD34F0"/>
    <w:rsid w:val="00DD353C"/>
    <w:rsid w:val="00DD50BE"/>
    <w:rsid w:val="00DD5E90"/>
    <w:rsid w:val="00DD65EC"/>
    <w:rsid w:val="00DD6BE0"/>
    <w:rsid w:val="00DD6D69"/>
    <w:rsid w:val="00DD6E0B"/>
    <w:rsid w:val="00DD744B"/>
    <w:rsid w:val="00DD792F"/>
    <w:rsid w:val="00DD7971"/>
    <w:rsid w:val="00DD7AB8"/>
    <w:rsid w:val="00DE04A7"/>
    <w:rsid w:val="00DE0CB5"/>
    <w:rsid w:val="00DE2370"/>
    <w:rsid w:val="00DE2808"/>
    <w:rsid w:val="00DE2A3A"/>
    <w:rsid w:val="00DE2C58"/>
    <w:rsid w:val="00DE32B9"/>
    <w:rsid w:val="00DE375D"/>
    <w:rsid w:val="00DE3C42"/>
    <w:rsid w:val="00DE4159"/>
    <w:rsid w:val="00DE429E"/>
    <w:rsid w:val="00DE42F2"/>
    <w:rsid w:val="00DE516F"/>
    <w:rsid w:val="00DE5869"/>
    <w:rsid w:val="00DE6F9B"/>
    <w:rsid w:val="00DE720B"/>
    <w:rsid w:val="00DF00BD"/>
    <w:rsid w:val="00DF01A7"/>
    <w:rsid w:val="00DF02DE"/>
    <w:rsid w:val="00DF2525"/>
    <w:rsid w:val="00DF2530"/>
    <w:rsid w:val="00DF29DD"/>
    <w:rsid w:val="00DF3432"/>
    <w:rsid w:val="00DF3C74"/>
    <w:rsid w:val="00DF4EC0"/>
    <w:rsid w:val="00DF50C0"/>
    <w:rsid w:val="00DF5338"/>
    <w:rsid w:val="00DF5EBD"/>
    <w:rsid w:val="00DF5FA6"/>
    <w:rsid w:val="00DF674E"/>
    <w:rsid w:val="00DF68FF"/>
    <w:rsid w:val="00DF69D8"/>
    <w:rsid w:val="00DF6C00"/>
    <w:rsid w:val="00DF7DEC"/>
    <w:rsid w:val="00E01138"/>
    <w:rsid w:val="00E0250A"/>
    <w:rsid w:val="00E02E35"/>
    <w:rsid w:val="00E02E87"/>
    <w:rsid w:val="00E032EB"/>
    <w:rsid w:val="00E03344"/>
    <w:rsid w:val="00E04A05"/>
    <w:rsid w:val="00E04EF5"/>
    <w:rsid w:val="00E05152"/>
    <w:rsid w:val="00E053C7"/>
    <w:rsid w:val="00E058C3"/>
    <w:rsid w:val="00E05E7D"/>
    <w:rsid w:val="00E06493"/>
    <w:rsid w:val="00E065B6"/>
    <w:rsid w:val="00E10378"/>
    <w:rsid w:val="00E11214"/>
    <w:rsid w:val="00E113A3"/>
    <w:rsid w:val="00E115F5"/>
    <w:rsid w:val="00E11924"/>
    <w:rsid w:val="00E131B3"/>
    <w:rsid w:val="00E13DA7"/>
    <w:rsid w:val="00E13F2D"/>
    <w:rsid w:val="00E15BC0"/>
    <w:rsid w:val="00E1680F"/>
    <w:rsid w:val="00E17396"/>
    <w:rsid w:val="00E17559"/>
    <w:rsid w:val="00E17BBC"/>
    <w:rsid w:val="00E17CBF"/>
    <w:rsid w:val="00E17FAA"/>
    <w:rsid w:val="00E17FCE"/>
    <w:rsid w:val="00E2025F"/>
    <w:rsid w:val="00E20901"/>
    <w:rsid w:val="00E20D05"/>
    <w:rsid w:val="00E211D2"/>
    <w:rsid w:val="00E22AED"/>
    <w:rsid w:val="00E23850"/>
    <w:rsid w:val="00E24BAD"/>
    <w:rsid w:val="00E24CA6"/>
    <w:rsid w:val="00E255B4"/>
    <w:rsid w:val="00E26452"/>
    <w:rsid w:val="00E26AD2"/>
    <w:rsid w:val="00E26EDF"/>
    <w:rsid w:val="00E27DC8"/>
    <w:rsid w:val="00E310BB"/>
    <w:rsid w:val="00E31535"/>
    <w:rsid w:val="00E31E9C"/>
    <w:rsid w:val="00E33275"/>
    <w:rsid w:val="00E33E9C"/>
    <w:rsid w:val="00E359FD"/>
    <w:rsid w:val="00E35ED7"/>
    <w:rsid w:val="00E364BF"/>
    <w:rsid w:val="00E37FA3"/>
    <w:rsid w:val="00E40B05"/>
    <w:rsid w:val="00E42398"/>
    <w:rsid w:val="00E43E97"/>
    <w:rsid w:val="00E4421B"/>
    <w:rsid w:val="00E4446A"/>
    <w:rsid w:val="00E44918"/>
    <w:rsid w:val="00E45B33"/>
    <w:rsid w:val="00E45FD5"/>
    <w:rsid w:val="00E4635A"/>
    <w:rsid w:val="00E46CFE"/>
    <w:rsid w:val="00E46E86"/>
    <w:rsid w:val="00E46F34"/>
    <w:rsid w:val="00E47583"/>
    <w:rsid w:val="00E47FE6"/>
    <w:rsid w:val="00E50ADD"/>
    <w:rsid w:val="00E50C2A"/>
    <w:rsid w:val="00E50D0A"/>
    <w:rsid w:val="00E50DB9"/>
    <w:rsid w:val="00E50EC8"/>
    <w:rsid w:val="00E51F0F"/>
    <w:rsid w:val="00E523DE"/>
    <w:rsid w:val="00E525D0"/>
    <w:rsid w:val="00E53369"/>
    <w:rsid w:val="00E53997"/>
    <w:rsid w:val="00E53E36"/>
    <w:rsid w:val="00E55323"/>
    <w:rsid w:val="00E564D1"/>
    <w:rsid w:val="00E5741B"/>
    <w:rsid w:val="00E579B1"/>
    <w:rsid w:val="00E606EC"/>
    <w:rsid w:val="00E607DB"/>
    <w:rsid w:val="00E6082D"/>
    <w:rsid w:val="00E609E3"/>
    <w:rsid w:val="00E60D21"/>
    <w:rsid w:val="00E617DB"/>
    <w:rsid w:val="00E6185A"/>
    <w:rsid w:val="00E62624"/>
    <w:rsid w:val="00E62633"/>
    <w:rsid w:val="00E62FEB"/>
    <w:rsid w:val="00E63ECE"/>
    <w:rsid w:val="00E647D9"/>
    <w:rsid w:val="00E64DD2"/>
    <w:rsid w:val="00E65645"/>
    <w:rsid w:val="00E6574F"/>
    <w:rsid w:val="00E65E15"/>
    <w:rsid w:val="00E66634"/>
    <w:rsid w:val="00E675AD"/>
    <w:rsid w:val="00E7067F"/>
    <w:rsid w:val="00E70DAB"/>
    <w:rsid w:val="00E711EB"/>
    <w:rsid w:val="00E712EA"/>
    <w:rsid w:val="00E71E16"/>
    <w:rsid w:val="00E7379B"/>
    <w:rsid w:val="00E7415A"/>
    <w:rsid w:val="00E7437C"/>
    <w:rsid w:val="00E748F9"/>
    <w:rsid w:val="00E752A6"/>
    <w:rsid w:val="00E75AC2"/>
    <w:rsid w:val="00E75BA8"/>
    <w:rsid w:val="00E76D16"/>
    <w:rsid w:val="00E77389"/>
    <w:rsid w:val="00E77FF5"/>
    <w:rsid w:val="00E80393"/>
    <w:rsid w:val="00E820DE"/>
    <w:rsid w:val="00E822ED"/>
    <w:rsid w:val="00E82EAB"/>
    <w:rsid w:val="00E83203"/>
    <w:rsid w:val="00E836E4"/>
    <w:rsid w:val="00E84017"/>
    <w:rsid w:val="00E84559"/>
    <w:rsid w:val="00E848A3"/>
    <w:rsid w:val="00E85943"/>
    <w:rsid w:val="00E85D5A"/>
    <w:rsid w:val="00E860CA"/>
    <w:rsid w:val="00E860FE"/>
    <w:rsid w:val="00E862B7"/>
    <w:rsid w:val="00E862E2"/>
    <w:rsid w:val="00E86E37"/>
    <w:rsid w:val="00E87F9C"/>
    <w:rsid w:val="00E90215"/>
    <w:rsid w:val="00E902CE"/>
    <w:rsid w:val="00E903BC"/>
    <w:rsid w:val="00E90D50"/>
    <w:rsid w:val="00E9156D"/>
    <w:rsid w:val="00E91DB5"/>
    <w:rsid w:val="00E921EF"/>
    <w:rsid w:val="00E92909"/>
    <w:rsid w:val="00E92AE4"/>
    <w:rsid w:val="00E9301E"/>
    <w:rsid w:val="00E94341"/>
    <w:rsid w:val="00E94524"/>
    <w:rsid w:val="00E94BE4"/>
    <w:rsid w:val="00E94ED2"/>
    <w:rsid w:val="00E9555C"/>
    <w:rsid w:val="00E95791"/>
    <w:rsid w:val="00E95C4C"/>
    <w:rsid w:val="00E96460"/>
    <w:rsid w:val="00E964DF"/>
    <w:rsid w:val="00E96AD5"/>
    <w:rsid w:val="00E97A13"/>
    <w:rsid w:val="00E97CE6"/>
    <w:rsid w:val="00E97E81"/>
    <w:rsid w:val="00EA0661"/>
    <w:rsid w:val="00EA0B85"/>
    <w:rsid w:val="00EA13BD"/>
    <w:rsid w:val="00EA161E"/>
    <w:rsid w:val="00EA1625"/>
    <w:rsid w:val="00EA1E3C"/>
    <w:rsid w:val="00EA24E0"/>
    <w:rsid w:val="00EA2B90"/>
    <w:rsid w:val="00EA2FBC"/>
    <w:rsid w:val="00EA3AED"/>
    <w:rsid w:val="00EA408F"/>
    <w:rsid w:val="00EA4167"/>
    <w:rsid w:val="00EA5DD2"/>
    <w:rsid w:val="00EA6111"/>
    <w:rsid w:val="00EA66A4"/>
    <w:rsid w:val="00EA7EE8"/>
    <w:rsid w:val="00EB0265"/>
    <w:rsid w:val="00EB1853"/>
    <w:rsid w:val="00EB1B2C"/>
    <w:rsid w:val="00EB1D39"/>
    <w:rsid w:val="00EB2883"/>
    <w:rsid w:val="00EB4207"/>
    <w:rsid w:val="00EB5401"/>
    <w:rsid w:val="00EC06F1"/>
    <w:rsid w:val="00EC0769"/>
    <w:rsid w:val="00EC1701"/>
    <w:rsid w:val="00EC17E6"/>
    <w:rsid w:val="00EC1C48"/>
    <w:rsid w:val="00EC2A91"/>
    <w:rsid w:val="00EC2E7E"/>
    <w:rsid w:val="00EC47D2"/>
    <w:rsid w:val="00EC5036"/>
    <w:rsid w:val="00EC5C40"/>
    <w:rsid w:val="00EC60BE"/>
    <w:rsid w:val="00EC671F"/>
    <w:rsid w:val="00EC6746"/>
    <w:rsid w:val="00EC72A9"/>
    <w:rsid w:val="00EC7882"/>
    <w:rsid w:val="00ED0C34"/>
    <w:rsid w:val="00ED0EA6"/>
    <w:rsid w:val="00ED10A3"/>
    <w:rsid w:val="00ED137D"/>
    <w:rsid w:val="00ED2DDD"/>
    <w:rsid w:val="00ED2E61"/>
    <w:rsid w:val="00ED4148"/>
    <w:rsid w:val="00ED5180"/>
    <w:rsid w:val="00ED51A7"/>
    <w:rsid w:val="00ED5809"/>
    <w:rsid w:val="00ED6978"/>
    <w:rsid w:val="00ED7B7F"/>
    <w:rsid w:val="00ED7C3E"/>
    <w:rsid w:val="00EE0072"/>
    <w:rsid w:val="00EE08A6"/>
    <w:rsid w:val="00EE1D13"/>
    <w:rsid w:val="00EE1DD5"/>
    <w:rsid w:val="00EE2924"/>
    <w:rsid w:val="00EE29FD"/>
    <w:rsid w:val="00EE2D18"/>
    <w:rsid w:val="00EE3642"/>
    <w:rsid w:val="00EE374A"/>
    <w:rsid w:val="00EE4769"/>
    <w:rsid w:val="00EE4A29"/>
    <w:rsid w:val="00EE511E"/>
    <w:rsid w:val="00EE63CF"/>
    <w:rsid w:val="00EE6A6E"/>
    <w:rsid w:val="00EE738E"/>
    <w:rsid w:val="00EE7498"/>
    <w:rsid w:val="00EE74F3"/>
    <w:rsid w:val="00EE7979"/>
    <w:rsid w:val="00EF0263"/>
    <w:rsid w:val="00EF0728"/>
    <w:rsid w:val="00EF1678"/>
    <w:rsid w:val="00EF1BD9"/>
    <w:rsid w:val="00EF27FB"/>
    <w:rsid w:val="00EF2B3D"/>
    <w:rsid w:val="00EF2C2A"/>
    <w:rsid w:val="00EF38CA"/>
    <w:rsid w:val="00EF4218"/>
    <w:rsid w:val="00EF4DF4"/>
    <w:rsid w:val="00EF58E8"/>
    <w:rsid w:val="00EF66F4"/>
    <w:rsid w:val="00EF7450"/>
    <w:rsid w:val="00EF777C"/>
    <w:rsid w:val="00F0088E"/>
    <w:rsid w:val="00F02008"/>
    <w:rsid w:val="00F032EA"/>
    <w:rsid w:val="00F03DC5"/>
    <w:rsid w:val="00F05758"/>
    <w:rsid w:val="00F05F41"/>
    <w:rsid w:val="00F06666"/>
    <w:rsid w:val="00F06697"/>
    <w:rsid w:val="00F067FF"/>
    <w:rsid w:val="00F068DF"/>
    <w:rsid w:val="00F06E09"/>
    <w:rsid w:val="00F10E30"/>
    <w:rsid w:val="00F11B05"/>
    <w:rsid w:val="00F120C7"/>
    <w:rsid w:val="00F132A2"/>
    <w:rsid w:val="00F13B57"/>
    <w:rsid w:val="00F13D53"/>
    <w:rsid w:val="00F1424A"/>
    <w:rsid w:val="00F14488"/>
    <w:rsid w:val="00F145C7"/>
    <w:rsid w:val="00F14634"/>
    <w:rsid w:val="00F14E24"/>
    <w:rsid w:val="00F152F2"/>
    <w:rsid w:val="00F157DA"/>
    <w:rsid w:val="00F157E6"/>
    <w:rsid w:val="00F15A93"/>
    <w:rsid w:val="00F170B7"/>
    <w:rsid w:val="00F17E18"/>
    <w:rsid w:val="00F221F8"/>
    <w:rsid w:val="00F22E4C"/>
    <w:rsid w:val="00F230E3"/>
    <w:rsid w:val="00F239CD"/>
    <w:rsid w:val="00F2408F"/>
    <w:rsid w:val="00F24434"/>
    <w:rsid w:val="00F24AB6"/>
    <w:rsid w:val="00F24EBC"/>
    <w:rsid w:val="00F25BCA"/>
    <w:rsid w:val="00F26065"/>
    <w:rsid w:val="00F2619D"/>
    <w:rsid w:val="00F26D0D"/>
    <w:rsid w:val="00F26DA3"/>
    <w:rsid w:val="00F27104"/>
    <w:rsid w:val="00F27C60"/>
    <w:rsid w:val="00F301DD"/>
    <w:rsid w:val="00F308AE"/>
    <w:rsid w:val="00F30EA5"/>
    <w:rsid w:val="00F31237"/>
    <w:rsid w:val="00F31E8F"/>
    <w:rsid w:val="00F31F52"/>
    <w:rsid w:val="00F328CE"/>
    <w:rsid w:val="00F32C2E"/>
    <w:rsid w:val="00F33A4E"/>
    <w:rsid w:val="00F33A5B"/>
    <w:rsid w:val="00F34C91"/>
    <w:rsid w:val="00F35085"/>
    <w:rsid w:val="00F35372"/>
    <w:rsid w:val="00F36566"/>
    <w:rsid w:val="00F36E90"/>
    <w:rsid w:val="00F375FB"/>
    <w:rsid w:val="00F37B53"/>
    <w:rsid w:val="00F40597"/>
    <w:rsid w:val="00F40955"/>
    <w:rsid w:val="00F40D92"/>
    <w:rsid w:val="00F410DF"/>
    <w:rsid w:val="00F411CA"/>
    <w:rsid w:val="00F42044"/>
    <w:rsid w:val="00F42087"/>
    <w:rsid w:val="00F4214A"/>
    <w:rsid w:val="00F425B5"/>
    <w:rsid w:val="00F42DC4"/>
    <w:rsid w:val="00F432A8"/>
    <w:rsid w:val="00F4357B"/>
    <w:rsid w:val="00F43E8A"/>
    <w:rsid w:val="00F440B0"/>
    <w:rsid w:val="00F44DC9"/>
    <w:rsid w:val="00F45256"/>
    <w:rsid w:val="00F4540D"/>
    <w:rsid w:val="00F4694E"/>
    <w:rsid w:val="00F46EAA"/>
    <w:rsid w:val="00F47475"/>
    <w:rsid w:val="00F4788A"/>
    <w:rsid w:val="00F47D18"/>
    <w:rsid w:val="00F506B8"/>
    <w:rsid w:val="00F50D72"/>
    <w:rsid w:val="00F50FB7"/>
    <w:rsid w:val="00F51577"/>
    <w:rsid w:val="00F518B1"/>
    <w:rsid w:val="00F51A43"/>
    <w:rsid w:val="00F52363"/>
    <w:rsid w:val="00F5263D"/>
    <w:rsid w:val="00F526FC"/>
    <w:rsid w:val="00F533D0"/>
    <w:rsid w:val="00F534CC"/>
    <w:rsid w:val="00F536DB"/>
    <w:rsid w:val="00F543C1"/>
    <w:rsid w:val="00F54C61"/>
    <w:rsid w:val="00F55436"/>
    <w:rsid w:val="00F5553D"/>
    <w:rsid w:val="00F555A6"/>
    <w:rsid w:val="00F55C7D"/>
    <w:rsid w:val="00F55CA0"/>
    <w:rsid w:val="00F55F74"/>
    <w:rsid w:val="00F569C0"/>
    <w:rsid w:val="00F56A7F"/>
    <w:rsid w:val="00F56FBF"/>
    <w:rsid w:val="00F57041"/>
    <w:rsid w:val="00F600EC"/>
    <w:rsid w:val="00F60417"/>
    <w:rsid w:val="00F60652"/>
    <w:rsid w:val="00F62B77"/>
    <w:rsid w:val="00F62C9E"/>
    <w:rsid w:val="00F62DC4"/>
    <w:rsid w:val="00F64BCE"/>
    <w:rsid w:val="00F6515C"/>
    <w:rsid w:val="00F654B7"/>
    <w:rsid w:val="00F66C8E"/>
    <w:rsid w:val="00F66F46"/>
    <w:rsid w:val="00F670CA"/>
    <w:rsid w:val="00F674F8"/>
    <w:rsid w:val="00F67A26"/>
    <w:rsid w:val="00F71156"/>
    <w:rsid w:val="00F72627"/>
    <w:rsid w:val="00F730A3"/>
    <w:rsid w:val="00F74F8E"/>
    <w:rsid w:val="00F7537F"/>
    <w:rsid w:val="00F75514"/>
    <w:rsid w:val="00F75D6D"/>
    <w:rsid w:val="00F7669B"/>
    <w:rsid w:val="00F77D39"/>
    <w:rsid w:val="00F77ED9"/>
    <w:rsid w:val="00F77FAF"/>
    <w:rsid w:val="00F80F13"/>
    <w:rsid w:val="00F81092"/>
    <w:rsid w:val="00F8164B"/>
    <w:rsid w:val="00F822D9"/>
    <w:rsid w:val="00F82D7B"/>
    <w:rsid w:val="00F84DF3"/>
    <w:rsid w:val="00F85CDB"/>
    <w:rsid w:val="00F85DB8"/>
    <w:rsid w:val="00F87431"/>
    <w:rsid w:val="00F87E9B"/>
    <w:rsid w:val="00F90B37"/>
    <w:rsid w:val="00F90F12"/>
    <w:rsid w:val="00F9190F"/>
    <w:rsid w:val="00F91B2A"/>
    <w:rsid w:val="00F92319"/>
    <w:rsid w:val="00F92A0B"/>
    <w:rsid w:val="00F9340F"/>
    <w:rsid w:val="00F93C81"/>
    <w:rsid w:val="00F93EA9"/>
    <w:rsid w:val="00F940DC"/>
    <w:rsid w:val="00F943B0"/>
    <w:rsid w:val="00F945D8"/>
    <w:rsid w:val="00F94FF1"/>
    <w:rsid w:val="00F95D48"/>
    <w:rsid w:val="00F96420"/>
    <w:rsid w:val="00F96B88"/>
    <w:rsid w:val="00F97E89"/>
    <w:rsid w:val="00FA0FEA"/>
    <w:rsid w:val="00FA1457"/>
    <w:rsid w:val="00FA1C34"/>
    <w:rsid w:val="00FA1CEF"/>
    <w:rsid w:val="00FA2489"/>
    <w:rsid w:val="00FA27C4"/>
    <w:rsid w:val="00FA28D7"/>
    <w:rsid w:val="00FA2A5F"/>
    <w:rsid w:val="00FA2ADA"/>
    <w:rsid w:val="00FA2D28"/>
    <w:rsid w:val="00FA37E8"/>
    <w:rsid w:val="00FA3F43"/>
    <w:rsid w:val="00FA41C8"/>
    <w:rsid w:val="00FA4BF9"/>
    <w:rsid w:val="00FA5134"/>
    <w:rsid w:val="00FA527C"/>
    <w:rsid w:val="00FA56D3"/>
    <w:rsid w:val="00FA5C06"/>
    <w:rsid w:val="00FA60D0"/>
    <w:rsid w:val="00FA665F"/>
    <w:rsid w:val="00FA6F7D"/>
    <w:rsid w:val="00FA781E"/>
    <w:rsid w:val="00FA7849"/>
    <w:rsid w:val="00FA7D82"/>
    <w:rsid w:val="00FB0FD1"/>
    <w:rsid w:val="00FB191E"/>
    <w:rsid w:val="00FB1CE6"/>
    <w:rsid w:val="00FB27C2"/>
    <w:rsid w:val="00FB2A13"/>
    <w:rsid w:val="00FB2EC0"/>
    <w:rsid w:val="00FB2F4B"/>
    <w:rsid w:val="00FB3868"/>
    <w:rsid w:val="00FB413A"/>
    <w:rsid w:val="00FB6C53"/>
    <w:rsid w:val="00FB70D7"/>
    <w:rsid w:val="00FC015E"/>
    <w:rsid w:val="00FC0E02"/>
    <w:rsid w:val="00FC0EDC"/>
    <w:rsid w:val="00FC1021"/>
    <w:rsid w:val="00FC19B6"/>
    <w:rsid w:val="00FC1BEE"/>
    <w:rsid w:val="00FC1F14"/>
    <w:rsid w:val="00FC280D"/>
    <w:rsid w:val="00FC2D66"/>
    <w:rsid w:val="00FC2DD9"/>
    <w:rsid w:val="00FC2E31"/>
    <w:rsid w:val="00FC3661"/>
    <w:rsid w:val="00FC3862"/>
    <w:rsid w:val="00FC4F7E"/>
    <w:rsid w:val="00FC5018"/>
    <w:rsid w:val="00FC59AE"/>
    <w:rsid w:val="00FC6A2A"/>
    <w:rsid w:val="00FC71AE"/>
    <w:rsid w:val="00FC785B"/>
    <w:rsid w:val="00FC79EC"/>
    <w:rsid w:val="00FD0D20"/>
    <w:rsid w:val="00FD11C3"/>
    <w:rsid w:val="00FD147F"/>
    <w:rsid w:val="00FD1ACF"/>
    <w:rsid w:val="00FD1C93"/>
    <w:rsid w:val="00FD24A0"/>
    <w:rsid w:val="00FD258F"/>
    <w:rsid w:val="00FD27F9"/>
    <w:rsid w:val="00FD3540"/>
    <w:rsid w:val="00FD3B1E"/>
    <w:rsid w:val="00FD4E93"/>
    <w:rsid w:val="00FD4F41"/>
    <w:rsid w:val="00FD5647"/>
    <w:rsid w:val="00FD5F9D"/>
    <w:rsid w:val="00FD64CB"/>
    <w:rsid w:val="00FD66D7"/>
    <w:rsid w:val="00FD70BF"/>
    <w:rsid w:val="00FD7364"/>
    <w:rsid w:val="00FD7783"/>
    <w:rsid w:val="00FD7C3F"/>
    <w:rsid w:val="00FE01FF"/>
    <w:rsid w:val="00FE0674"/>
    <w:rsid w:val="00FE0F37"/>
    <w:rsid w:val="00FE1194"/>
    <w:rsid w:val="00FE348F"/>
    <w:rsid w:val="00FE3B31"/>
    <w:rsid w:val="00FE4828"/>
    <w:rsid w:val="00FE48F2"/>
    <w:rsid w:val="00FE580C"/>
    <w:rsid w:val="00FE5F4A"/>
    <w:rsid w:val="00FE64AB"/>
    <w:rsid w:val="00FE723E"/>
    <w:rsid w:val="00FE7388"/>
    <w:rsid w:val="00FE7B64"/>
    <w:rsid w:val="00FF0476"/>
    <w:rsid w:val="00FF1E84"/>
    <w:rsid w:val="00FF259C"/>
    <w:rsid w:val="00FF3302"/>
    <w:rsid w:val="00FF39E0"/>
    <w:rsid w:val="00FF3ACA"/>
    <w:rsid w:val="00FF4F33"/>
    <w:rsid w:val="00FF575C"/>
    <w:rsid w:val="00FF5A0C"/>
    <w:rsid w:val="00FF5E75"/>
    <w:rsid w:val="00FF6186"/>
    <w:rsid w:val="00FF70D5"/>
  </w:rsids>
  <m:mathPr>
    <m:mathFont m:val="Cambria Math"/>
    <m:brkBin m:val="before"/>
    <m:brkBinSub m:val="--"/>
    <m:smallFrac m:val="0"/>
    <m:dispDef/>
    <m:lMargin m:val="0"/>
    <m:rMargin m:val="0"/>
    <m:defJc m:val="centerGroup"/>
    <m:wrapIndent m:val="1440"/>
    <m:intLim m:val="subSup"/>
    <m:naryLim m:val="undOvr"/>
  </m:mathPr>
  <w:themeFontLang w:val="el-G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5591F8"/>
  <w15:docId w15:val="{BB917577-5C01-4926-A055-52DEA8BC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943"/>
    <w:pPr>
      <w:spacing w:after="200" w:line="276" w:lineRule="auto"/>
    </w:pPr>
    <w:rPr>
      <w:sz w:val="22"/>
      <w:szCs w:val="22"/>
      <w:lang w:val="en-US" w:eastAsia="en-US"/>
    </w:rPr>
  </w:style>
  <w:style w:type="paragraph" w:styleId="Heading1">
    <w:name w:val="heading 1"/>
    <w:aliases w:val="Επικεφαλίδα 1 Char1,Επικεφαλίδα 1 Char Char,Επικεφαλίδα 1 Char1 Char,Επικεφαλίδα 1 Char1 Char Char Char,Επικεφαλίδα 1 Char Char Char Char Char,Επικεφαλίδα 1 Char Char1 Char,Επικεφαλίδα 1 Char1 Char1,Επικεφαλίδα 1 Char Char Char1"/>
    <w:basedOn w:val="Normal"/>
    <w:next w:val="Normal"/>
    <w:link w:val="Heading1Char"/>
    <w:qFormat/>
    <w:rsid w:val="00543348"/>
    <w:pPr>
      <w:keepNext/>
      <w:numPr>
        <w:numId w:val="10"/>
      </w:numPr>
      <w:spacing w:before="120" w:after="120" w:line="240" w:lineRule="auto"/>
      <w:jc w:val="both"/>
      <w:outlineLvl w:val="0"/>
    </w:pPr>
    <w:rPr>
      <w:rFonts w:ascii="Times New Roman" w:eastAsia="Times New Roman" w:hAnsi="Times New Roman"/>
      <w:b/>
      <w:bCs/>
      <w:sz w:val="32"/>
      <w:szCs w:val="24"/>
      <w:lang w:val="el-GR"/>
    </w:rPr>
  </w:style>
  <w:style w:type="paragraph" w:styleId="Heading2">
    <w:name w:val="heading 2"/>
    <w:basedOn w:val="Normal"/>
    <w:next w:val="Normal"/>
    <w:link w:val="Heading2Char"/>
    <w:qFormat/>
    <w:rsid w:val="00543348"/>
    <w:pPr>
      <w:keepNext/>
      <w:numPr>
        <w:ilvl w:val="1"/>
        <w:numId w:val="10"/>
      </w:numPr>
      <w:spacing w:before="120" w:after="120" w:line="240" w:lineRule="auto"/>
      <w:jc w:val="both"/>
      <w:outlineLvl w:val="1"/>
    </w:pPr>
    <w:rPr>
      <w:rFonts w:ascii="Times New Roman" w:eastAsia="Times New Roman" w:hAnsi="Times New Roman"/>
      <w:b/>
      <w:bCs/>
      <w:sz w:val="24"/>
      <w:szCs w:val="24"/>
      <w:lang w:val="el-GR"/>
    </w:rPr>
  </w:style>
  <w:style w:type="paragraph" w:styleId="Heading3">
    <w:name w:val="heading 3"/>
    <w:basedOn w:val="Normal"/>
    <w:next w:val="Normal"/>
    <w:link w:val="Heading3Char"/>
    <w:qFormat/>
    <w:rsid w:val="00543348"/>
    <w:pPr>
      <w:keepNext/>
      <w:numPr>
        <w:ilvl w:val="2"/>
        <w:numId w:val="10"/>
      </w:numPr>
      <w:spacing w:before="120" w:after="120" w:line="240" w:lineRule="auto"/>
      <w:jc w:val="both"/>
      <w:outlineLvl w:val="2"/>
    </w:pPr>
    <w:rPr>
      <w:rFonts w:ascii="Times New Roman" w:eastAsia="Times New Roman" w:hAnsi="Times New Roman"/>
      <w:b/>
      <w:bCs/>
      <w:sz w:val="24"/>
      <w:szCs w:val="24"/>
      <w:lang w:val="el-GR" w:eastAsia="el-GR"/>
    </w:rPr>
  </w:style>
  <w:style w:type="paragraph" w:styleId="Heading4">
    <w:name w:val="heading 4"/>
    <w:basedOn w:val="Normal"/>
    <w:next w:val="Normal"/>
    <w:link w:val="Heading4Char"/>
    <w:qFormat/>
    <w:rsid w:val="00543348"/>
    <w:pPr>
      <w:keepNext/>
      <w:numPr>
        <w:ilvl w:val="3"/>
        <w:numId w:val="10"/>
      </w:numPr>
      <w:spacing w:before="120" w:after="120" w:line="240" w:lineRule="auto"/>
      <w:jc w:val="both"/>
      <w:outlineLvl w:val="3"/>
    </w:pPr>
    <w:rPr>
      <w:rFonts w:ascii="Times New Roman" w:eastAsia="Times New Roman" w:hAnsi="Times New Roman"/>
      <w:b/>
      <w:bCs/>
      <w:sz w:val="24"/>
      <w:szCs w:val="24"/>
      <w:lang w:val="el-GR"/>
    </w:rPr>
  </w:style>
  <w:style w:type="paragraph" w:styleId="Heading5">
    <w:name w:val="heading 5"/>
    <w:basedOn w:val="Normal"/>
    <w:next w:val="Normal"/>
    <w:link w:val="Heading5Char"/>
    <w:qFormat/>
    <w:rsid w:val="00543348"/>
    <w:pPr>
      <w:tabs>
        <w:tab w:val="left" w:pos="947"/>
        <w:tab w:val="num" w:pos="1007"/>
      </w:tabs>
      <w:spacing w:before="240" w:after="60" w:line="240" w:lineRule="auto"/>
      <w:ind w:left="1007" w:hanging="1008"/>
      <w:outlineLvl w:val="4"/>
    </w:pPr>
    <w:rPr>
      <w:rFonts w:ascii="Times New Roman" w:eastAsia="Times New Roman" w:hAnsi="Times New Roman"/>
      <w:b/>
      <w:bCs/>
      <w:i/>
      <w:iCs/>
      <w:sz w:val="26"/>
      <w:szCs w:val="26"/>
      <w:lang w:val="el-GR" w:eastAsia="el-GR"/>
    </w:rPr>
  </w:style>
  <w:style w:type="paragraph" w:styleId="Heading6">
    <w:name w:val="heading 6"/>
    <w:basedOn w:val="Normal"/>
    <w:next w:val="Normal"/>
    <w:link w:val="Heading6Char"/>
    <w:qFormat/>
    <w:rsid w:val="00543348"/>
    <w:pPr>
      <w:tabs>
        <w:tab w:val="left" w:pos="947"/>
        <w:tab w:val="num" w:pos="1151"/>
      </w:tabs>
      <w:spacing w:before="240" w:after="60" w:line="240" w:lineRule="auto"/>
      <w:ind w:left="1151" w:hanging="1152"/>
      <w:outlineLvl w:val="5"/>
    </w:pPr>
    <w:rPr>
      <w:rFonts w:ascii="Times New Roman" w:eastAsia="Times New Roman" w:hAnsi="Times New Roman"/>
      <w:b/>
      <w:bCs/>
      <w:sz w:val="20"/>
      <w:szCs w:val="20"/>
      <w:lang w:val="el-GR" w:eastAsia="el-GR"/>
    </w:rPr>
  </w:style>
  <w:style w:type="paragraph" w:styleId="Heading7">
    <w:name w:val="heading 7"/>
    <w:basedOn w:val="Normal"/>
    <w:next w:val="Normal"/>
    <w:link w:val="Heading7Char"/>
    <w:qFormat/>
    <w:rsid w:val="00543348"/>
    <w:pPr>
      <w:tabs>
        <w:tab w:val="left" w:pos="947"/>
        <w:tab w:val="num" w:pos="1295"/>
      </w:tabs>
      <w:spacing w:before="240" w:after="60" w:line="240" w:lineRule="auto"/>
      <w:ind w:left="1295" w:hanging="1296"/>
      <w:outlineLvl w:val="6"/>
    </w:pPr>
    <w:rPr>
      <w:rFonts w:ascii="Times New Roman" w:eastAsia="Times New Roman" w:hAnsi="Times New Roman"/>
      <w:sz w:val="24"/>
      <w:szCs w:val="24"/>
      <w:lang w:val="el-GR" w:eastAsia="el-GR"/>
    </w:rPr>
  </w:style>
  <w:style w:type="paragraph" w:styleId="Heading8">
    <w:name w:val="heading 8"/>
    <w:basedOn w:val="Normal"/>
    <w:next w:val="Normal"/>
    <w:link w:val="Heading8Char"/>
    <w:qFormat/>
    <w:rsid w:val="00543348"/>
    <w:pPr>
      <w:tabs>
        <w:tab w:val="left" w:pos="947"/>
        <w:tab w:val="num" w:pos="1439"/>
      </w:tabs>
      <w:spacing w:before="240" w:after="60" w:line="240" w:lineRule="auto"/>
      <w:ind w:left="1439" w:hanging="1440"/>
      <w:outlineLvl w:val="7"/>
    </w:pPr>
    <w:rPr>
      <w:rFonts w:ascii="Times New Roman" w:eastAsia="Times New Roman" w:hAnsi="Times New Roman"/>
      <w:i/>
      <w:iCs/>
      <w:sz w:val="24"/>
      <w:szCs w:val="24"/>
      <w:lang w:val="el-GR" w:eastAsia="el-GR"/>
    </w:rPr>
  </w:style>
  <w:style w:type="paragraph" w:styleId="Heading9">
    <w:name w:val="heading 9"/>
    <w:basedOn w:val="Normal"/>
    <w:next w:val="Normal"/>
    <w:link w:val="Heading9Char"/>
    <w:qFormat/>
    <w:rsid w:val="00543348"/>
    <w:pPr>
      <w:tabs>
        <w:tab w:val="left" w:pos="947"/>
        <w:tab w:val="num" w:pos="1583"/>
      </w:tabs>
      <w:spacing w:before="240" w:after="60" w:line="240" w:lineRule="auto"/>
      <w:ind w:left="1583" w:hanging="1584"/>
      <w:outlineLvl w:val="8"/>
    </w:pPr>
    <w:rPr>
      <w:rFonts w:ascii="Arial" w:eastAsia="Times New Roman" w:hAnsi="Arial"/>
      <w:sz w:val="20"/>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Επικεφαλίδα 1 Char1 Char2,Επικεφαλίδα 1 Char Char Char,Επικεφαλίδα 1 Char1 Char Char,Επικεφαλίδα 1 Char1 Char Char Char Char,Επικεφαλίδα 1 Char Char Char Char Char Char,Επικεφαλίδα 1 Char Char1 Char Char,Επικεφαλίδα 1 Char1 Char1 Char"/>
    <w:link w:val="Heading1"/>
    <w:rsid w:val="00543348"/>
    <w:rPr>
      <w:rFonts w:ascii="Times New Roman" w:eastAsia="Times New Roman" w:hAnsi="Times New Roman"/>
      <w:b/>
      <w:bCs/>
      <w:sz w:val="32"/>
      <w:szCs w:val="24"/>
      <w:lang w:eastAsia="en-US"/>
    </w:rPr>
  </w:style>
  <w:style w:type="character" w:customStyle="1" w:styleId="Heading2Char">
    <w:name w:val="Heading 2 Char"/>
    <w:link w:val="Heading2"/>
    <w:rsid w:val="00543348"/>
    <w:rPr>
      <w:rFonts w:ascii="Times New Roman" w:eastAsia="Times New Roman" w:hAnsi="Times New Roman"/>
      <w:b/>
      <w:bCs/>
      <w:sz w:val="24"/>
      <w:szCs w:val="24"/>
      <w:lang w:eastAsia="en-US"/>
    </w:rPr>
  </w:style>
  <w:style w:type="character" w:customStyle="1" w:styleId="Heading3Char">
    <w:name w:val="Heading 3 Char"/>
    <w:link w:val="Heading3"/>
    <w:rsid w:val="00543348"/>
    <w:rPr>
      <w:rFonts w:ascii="Times New Roman" w:eastAsia="Times New Roman" w:hAnsi="Times New Roman"/>
      <w:b/>
      <w:bCs/>
      <w:sz w:val="24"/>
      <w:szCs w:val="24"/>
    </w:rPr>
  </w:style>
  <w:style w:type="character" w:customStyle="1" w:styleId="Heading4Char">
    <w:name w:val="Heading 4 Char"/>
    <w:link w:val="Heading4"/>
    <w:rsid w:val="00543348"/>
    <w:rPr>
      <w:rFonts w:ascii="Times New Roman" w:eastAsia="Times New Roman" w:hAnsi="Times New Roman"/>
      <w:b/>
      <w:bCs/>
      <w:sz w:val="24"/>
      <w:szCs w:val="24"/>
      <w:lang w:eastAsia="en-US"/>
    </w:rPr>
  </w:style>
  <w:style w:type="character" w:customStyle="1" w:styleId="Heading5Char">
    <w:name w:val="Heading 5 Char"/>
    <w:link w:val="Heading5"/>
    <w:rsid w:val="00543348"/>
    <w:rPr>
      <w:rFonts w:ascii="Times New Roman" w:eastAsia="Times New Roman" w:hAnsi="Times New Roman" w:cs="Times New Roman"/>
      <w:b/>
      <w:bCs/>
      <w:i/>
      <w:iCs/>
      <w:sz w:val="26"/>
      <w:szCs w:val="26"/>
      <w:lang w:val="el-GR" w:eastAsia="el-GR"/>
    </w:rPr>
  </w:style>
  <w:style w:type="character" w:customStyle="1" w:styleId="Heading6Char">
    <w:name w:val="Heading 6 Char"/>
    <w:link w:val="Heading6"/>
    <w:rsid w:val="00543348"/>
    <w:rPr>
      <w:rFonts w:ascii="Times New Roman" w:eastAsia="Times New Roman" w:hAnsi="Times New Roman" w:cs="Times New Roman"/>
      <w:b/>
      <w:bCs/>
      <w:lang w:val="el-GR" w:eastAsia="el-GR"/>
    </w:rPr>
  </w:style>
  <w:style w:type="character" w:customStyle="1" w:styleId="Heading7Char">
    <w:name w:val="Heading 7 Char"/>
    <w:link w:val="Heading7"/>
    <w:rsid w:val="00543348"/>
    <w:rPr>
      <w:rFonts w:ascii="Times New Roman" w:eastAsia="Times New Roman" w:hAnsi="Times New Roman" w:cs="Times New Roman"/>
      <w:sz w:val="24"/>
      <w:szCs w:val="24"/>
      <w:lang w:val="el-GR" w:eastAsia="el-GR"/>
    </w:rPr>
  </w:style>
  <w:style w:type="character" w:customStyle="1" w:styleId="Heading8Char">
    <w:name w:val="Heading 8 Char"/>
    <w:link w:val="Heading8"/>
    <w:rsid w:val="00543348"/>
    <w:rPr>
      <w:rFonts w:ascii="Times New Roman" w:eastAsia="Times New Roman" w:hAnsi="Times New Roman" w:cs="Times New Roman"/>
      <w:i/>
      <w:iCs/>
      <w:sz w:val="24"/>
      <w:szCs w:val="24"/>
      <w:lang w:val="el-GR" w:eastAsia="el-GR"/>
    </w:rPr>
  </w:style>
  <w:style w:type="character" w:customStyle="1" w:styleId="Heading9Char">
    <w:name w:val="Heading 9 Char"/>
    <w:link w:val="Heading9"/>
    <w:rsid w:val="00543348"/>
    <w:rPr>
      <w:rFonts w:ascii="Arial" w:eastAsia="Times New Roman" w:hAnsi="Arial" w:cs="Arial"/>
      <w:lang w:val="el-GR" w:eastAsia="el-GR"/>
    </w:rPr>
  </w:style>
  <w:style w:type="paragraph" w:styleId="Header">
    <w:name w:val="header"/>
    <w:basedOn w:val="Normal"/>
    <w:link w:val="HeaderChar"/>
    <w:rsid w:val="00543348"/>
    <w:pPr>
      <w:tabs>
        <w:tab w:val="center" w:pos="4153"/>
        <w:tab w:val="right" w:pos="8306"/>
      </w:tabs>
      <w:spacing w:before="120" w:after="120" w:line="240" w:lineRule="auto"/>
      <w:jc w:val="both"/>
    </w:pPr>
    <w:rPr>
      <w:rFonts w:ascii="Times New Roman" w:eastAsia="SimSun" w:hAnsi="Times New Roman"/>
      <w:sz w:val="24"/>
      <w:szCs w:val="24"/>
      <w:lang w:val="el-GR" w:eastAsia="zh-CN"/>
    </w:rPr>
  </w:style>
  <w:style w:type="character" w:customStyle="1" w:styleId="HeaderChar">
    <w:name w:val="Header Char"/>
    <w:link w:val="Header"/>
    <w:rsid w:val="00543348"/>
    <w:rPr>
      <w:rFonts w:ascii="Times New Roman" w:eastAsia="SimSun" w:hAnsi="Times New Roman" w:cs="Times New Roman"/>
      <w:sz w:val="24"/>
      <w:szCs w:val="24"/>
      <w:lang w:val="el-GR" w:eastAsia="zh-CN"/>
    </w:rPr>
  </w:style>
  <w:style w:type="character" w:styleId="PageNumber">
    <w:name w:val="page number"/>
    <w:rsid w:val="00543348"/>
    <w:rPr>
      <w:rFonts w:cs="Times New Roman"/>
    </w:rPr>
  </w:style>
  <w:style w:type="paragraph" w:styleId="Footer">
    <w:name w:val="footer"/>
    <w:basedOn w:val="Normal"/>
    <w:link w:val="FooterChar"/>
    <w:uiPriority w:val="99"/>
    <w:rsid w:val="00543348"/>
    <w:pPr>
      <w:tabs>
        <w:tab w:val="center" w:pos="4153"/>
        <w:tab w:val="right" w:pos="8306"/>
      </w:tabs>
      <w:spacing w:before="120" w:after="120" w:line="240" w:lineRule="auto"/>
      <w:jc w:val="both"/>
    </w:pPr>
    <w:rPr>
      <w:rFonts w:ascii="Times New Roman" w:eastAsia="SimSun" w:hAnsi="Times New Roman"/>
      <w:sz w:val="24"/>
      <w:szCs w:val="24"/>
      <w:lang w:val="el-GR" w:eastAsia="zh-CN"/>
    </w:rPr>
  </w:style>
  <w:style w:type="character" w:customStyle="1" w:styleId="FooterChar">
    <w:name w:val="Footer Char"/>
    <w:link w:val="Footer"/>
    <w:uiPriority w:val="99"/>
    <w:rsid w:val="00543348"/>
    <w:rPr>
      <w:rFonts w:ascii="Times New Roman" w:eastAsia="SimSun" w:hAnsi="Times New Roman" w:cs="Times New Roman"/>
      <w:sz w:val="24"/>
      <w:szCs w:val="24"/>
      <w:lang w:val="el-GR" w:eastAsia="zh-CN"/>
    </w:rPr>
  </w:style>
  <w:style w:type="paragraph" w:customStyle="1" w:styleId="Text">
    <w:name w:val="Text"/>
    <w:basedOn w:val="Normal"/>
    <w:rsid w:val="00543348"/>
    <w:pPr>
      <w:spacing w:before="240" w:after="240" w:line="300" w:lineRule="atLeast"/>
      <w:ind w:left="567"/>
      <w:jc w:val="both"/>
    </w:pPr>
    <w:rPr>
      <w:rFonts w:ascii="Times New Roman" w:eastAsia="Times New Roman" w:hAnsi="Times New Roman"/>
      <w:sz w:val="24"/>
      <w:szCs w:val="24"/>
      <w:lang w:eastAsia="el-GR"/>
    </w:rPr>
  </w:style>
  <w:style w:type="paragraph" w:styleId="BodyText3">
    <w:name w:val="Body Text 3"/>
    <w:basedOn w:val="Normal"/>
    <w:link w:val="BodyText3Char"/>
    <w:rsid w:val="00543348"/>
    <w:pPr>
      <w:spacing w:before="120" w:after="120" w:line="240" w:lineRule="auto"/>
      <w:ind w:left="900"/>
      <w:jc w:val="both"/>
    </w:pPr>
    <w:rPr>
      <w:rFonts w:ascii="Times New Roman" w:eastAsia="Times New Roman" w:hAnsi="Times New Roman"/>
      <w:sz w:val="24"/>
      <w:szCs w:val="24"/>
      <w:lang w:val="el-GR"/>
    </w:rPr>
  </w:style>
  <w:style w:type="character" w:customStyle="1" w:styleId="BodyText3Char">
    <w:name w:val="Body Text 3 Char"/>
    <w:link w:val="BodyText3"/>
    <w:rsid w:val="00543348"/>
    <w:rPr>
      <w:rFonts w:ascii="Times New Roman" w:eastAsia="Times New Roman" w:hAnsi="Times New Roman" w:cs="Times New Roman"/>
      <w:sz w:val="24"/>
      <w:szCs w:val="24"/>
      <w:lang w:val="el-GR"/>
    </w:rPr>
  </w:style>
  <w:style w:type="paragraph" w:styleId="BodyTextIndent2">
    <w:name w:val="Body Text Indent 2"/>
    <w:basedOn w:val="Normal"/>
    <w:link w:val="BodyTextIndent2Char"/>
    <w:rsid w:val="00543348"/>
    <w:pPr>
      <w:spacing w:before="120" w:after="120" w:line="240" w:lineRule="auto"/>
      <w:ind w:left="1260"/>
      <w:jc w:val="both"/>
    </w:pPr>
    <w:rPr>
      <w:rFonts w:ascii="Times New Roman" w:eastAsia="Times New Roman" w:hAnsi="Times New Roman"/>
      <w:sz w:val="24"/>
      <w:szCs w:val="24"/>
      <w:lang w:val="el-GR"/>
    </w:rPr>
  </w:style>
  <w:style w:type="character" w:customStyle="1" w:styleId="BodyTextIndent2Char">
    <w:name w:val="Body Text Indent 2 Char"/>
    <w:link w:val="BodyTextIndent2"/>
    <w:rsid w:val="00543348"/>
    <w:rPr>
      <w:rFonts w:ascii="Times New Roman" w:eastAsia="Times New Roman" w:hAnsi="Times New Roman" w:cs="Times New Roman"/>
      <w:sz w:val="24"/>
      <w:szCs w:val="24"/>
      <w:lang w:val="el-GR"/>
    </w:rPr>
  </w:style>
  <w:style w:type="character" w:styleId="FootnoteReference">
    <w:name w:val="footnote reference"/>
    <w:semiHidden/>
    <w:rsid w:val="00543348"/>
    <w:rPr>
      <w:vertAlign w:val="superscript"/>
    </w:rPr>
  </w:style>
  <w:style w:type="paragraph" w:styleId="BodyText">
    <w:name w:val="Body Text"/>
    <w:aliases w:val="Σώμα κειμένου Char1,Σώμα κειμένου Char Char,Σώμα κειμένου Char1 Char,Σώμα κειμένου Char Char Char"/>
    <w:basedOn w:val="Normal"/>
    <w:link w:val="BodyTextChar"/>
    <w:rsid w:val="00543348"/>
    <w:pPr>
      <w:spacing w:before="120" w:after="120" w:line="300" w:lineRule="atLeast"/>
      <w:jc w:val="both"/>
    </w:pPr>
    <w:rPr>
      <w:rFonts w:ascii="Times New Roman" w:eastAsia="Times New Roman" w:hAnsi="Times New Roman"/>
      <w:sz w:val="24"/>
      <w:szCs w:val="24"/>
      <w:lang w:val="el-GR"/>
    </w:rPr>
  </w:style>
  <w:style w:type="character" w:customStyle="1" w:styleId="BodyTextChar">
    <w:name w:val="Body Text Char"/>
    <w:aliases w:val="Σώμα κειμένου Char1 Char1,Σώμα κειμένου Char Char Char1,Σώμα κειμένου Char1 Char Char,Σώμα κειμένου Char Char Char Char"/>
    <w:link w:val="BodyText"/>
    <w:rsid w:val="00543348"/>
    <w:rPr>
      <w:rFonts w:ascii="Times New Roman" w:eastAsia="Times New Roman" w:hAnsi="Times New Roman" w:cs="Times New Roman"/>
      <w:sz w:val="24"/>
      <w:szCs w:val="24"/>
      <w:lang w:val="el-GR"/>
    </w:rPr>
  </w:style>
  <w:style w:type="paragraph" w:customStyle="1" w:styleId="Textshort">
    <w:name w:val="Textshort"/>
    <w:basedOn w:val="Text"/>
    <w:rsid w:val="00543348"/>
    <w:pPr>
      <w:spacing w:before="40" w:after="40" w:line="240" w:lineRule="auto"/>
      <w:ind w:left="0"/>
    </w:pPr>
  </w:style>
  <w:style w:type="paragraph" w:styleId="BodyTextIndent">
    <w:name w:val="Body Text Indent"/>
    <w:basedOn w:val="Normal"/>
    <w:link w:val="BodyTextIndentChar"/>
    <w:rsid w:val="00543348"/>
    <w:pPr>
      <w:spacing w:before="120" w:after="120" w:line="240" w:lineRule="auto"/>
      <w:ind w:left="360"/>
      <w:jc w:val="both"/>
    </w:pPr>
    <w:rPr>
      <w:rFonts w:ascii="Times New Roman" w:eastAsia="Times New Roman" w:hAnsi="Times New Roman"/>
      <w:sz w:val="24"/>
      <w:szCs w:val="24"/>
      <w:lang w:val="el-GR"/>
    </w:rPr>
  </w:style>
  <w:style w:type="character" w:customStyle="1" w:styleId="BodyTextIndentChar">
    <w:name w:val="Body Text Indent Char"/>
    <w:link w:val="BodyTextIndent"/>
    <w:rsid w:val="00543348"/>
    <w:rPr>
      <w:rFonts w:ascii="Times New Roman" w:eastAsia="Times New Roman" w:hAnsi="Times New Roman" w:cs="Times New Roman"/>
      <w:sz w:val="24"/>
      <w:szCs w:val="24"/>
      <w:lang w:val="el-GR"/>
    </w:rPr>
  </w:style>
  <w:style w:type="paragraph" w:customStyle="1" w:styleId="Definition">
    <w:name w:val="Definition"/>
    <w:basedOn w:val="Text"/>
    <w:rsid w:val="00543348"/>
    <w:pPr>
      <w:ind w:left="2520" w:hanging="1260"/>
    </w:pPr>
  </w:style>
  <w:style w:type="paragraph" w:styleId="FootnoteText">
    <w:name w:val="footnote text"/>
    <w:basedOn w:val="Normal"/>
    <w:link w:val="FootnoteTextChar"/>
    <w:semiHidden/>
    <w:rsid w:val="00543348"/>
    <w:pPr>
      <w:spacing w:before="120" w:after="120" w:line="240" w:lineRule="auto"/>
      <w:jc w:val="both"/>
    </w:pPr>
    <w:rPr>
      <w:rFonts w:ascii="Times New Roman" w:eastAsia="Times New Roman" w:hAnsi="Times New Roman"/>
      <w:sz w:val="20"/>
      <w:szCs w:val="20"/>
      <w:lang w:val="el-GR"/>
    </w:rPr>
  </w:style>
  <w:style w:type="character" w:customStyle="1" w:styleId="FootnoteTextChar">
    <w:name w:val="Footnote Text Char"/>
    <w:link w:val="FootnoteText"/>
    <w:semiHidden/>
    <w:rsid w:val="00543348"/>
    <w:rPr>
      <w:rFonts w:ascii="Times New Roman" w:eastAsia="Times New Roman" w:hAnsi="Times New Roman" w:cs="Times New Roman"/>
      <w:sz w:val="20"/>
      <w:szCs w:val="20"/>
      <w:lang w:val="el-GR"/>
    </w:rPr>
  </w:style>
  <w:style w:type="character" w:styleId="CommentReference">
    <w:name w:val="annotation reference"/>
    <w:semiHidden/>
    <w:rsid w:val="00543348"/>
    <w:rPr>
      <w:sz w:val="16"/>
    </w:rPr>
  </w:style>
  <w:style w:type="paragraph" w:styleId="CommentText">
    <w:name w:val="annotation text"/>
    <w:basedOn w:val="Normal"/>
    <w:link w:val="CommentTextChar"/>
    <w:semiHidden/>
    <w:rsid w:val="00543348"/>
    <w:pPr>
      <w:spacing w:before="120" w:after="120" w:line="240" w:lineRule="auto"/>
      <w:jc w:val="both"/>
    </w:pPr>
    <w:rPr>
      <w:rFonts w:ascii="Times New Roman" w:eastAsia="Times New Roman" w:hAnsi="Times New Roman"/>
      <w:sz w:val="20"/>
      <w:szCs w:val="20"/>
      <w:lang w:val="el-GR"/>
    </w:rPr>
  </w:style>
  <w:style w:type="character" w:customStyle="1" w:styleId="CommentTextChar">
    <w:name w:val="Comment Text Char"/>
    <w:link w:val="CommentText"/>
    <w:semiHidden/>
    <w:rsid w:val="00543348"/>
    <w:rPr>
      <w:rFonts w:ascii="Times New Roman" w:eastAsia="Times New Roman" w:hAnsi="Times New Roman" w:cs="Times New Roman"/>
      <w:sz w:val="20"/>
      <w:szCs w:val="20"/>
      <w:lang w:val="el-GR"/>
    </w:rPr>
  </w:style>
  <w:style w:type="paragraph" w:customStyle="1" w:styleId="11">
    <w:name w:val="Θέμα σχολίου1"/>
    <w:basedOn w:val="CommentText"/>
    <w:next w:val="CommentText"/>
    <w:semiHidden/>
    <w:rsid w:val="00543348"/>
    <w:rPr>
      <w:b/>
      <w:bCs/>
    </w:rPr>
  </w:style>
  <w:style w:type="paragraph" w:customStyle="1" w:styleId="12">
    <w:name w:val="Κείμενο πλαισίου1"/>
    <w:basedOn w:val="Normal"/>
    <w:semiHidden/>
    <w:rsid w:val="00543348"/>
    <w:pPr>
      <w:spacing w:before="120" w:after="120" w:line="240" w:lineRule="auto"/>
      <w:jc w:val="both"/>
    </w:pPr>
    <w:rPr>
      <w:rFonts w:ascii="Tahoma" w:eastAsia="Times New Roman" w:hAnsi="Tahoma" w:cs="Tahoma"/>
      <w:sz w:val="16"/>
      <w:szCs w:val="16"/>
      <w:lang w:val="el-GR"/>
    </w:rPr>
  </w:style>
  <w:style w:type="paragraph" w:styleId="BodyTextIndent3">
    <w:name w:val="Body Text Indent 3"/>
    <w:basedOn w:val="Normal"/>
    <w:link w:val="BodyTextIndent3Char"/>
    <w:rsid w:val="00543348"/>
    <w:pPr>
      <w:spacing w:before="120" w:after="120" w:line="240" w:lineRule="auto"/>
      <w:ind w:left="360"/>
      <w:jc w:val="both"/>
    </w:pPr>
    <w:rPr>
      <w:rFonts w:ascii="Times New Roman" w:eastAsia="Times New Roman" w:hAnsi="Times New Roman"/>
      <w:sz w:val="24"/>
      <w:szCs w:val="24"/>
      <w:lang w:val="el-GR"/>
    </w:rPr>
  </w:style>
  <w:style w:type="character" w:customStyle="1" w:styleId="BodyTextIndent3Char">
    <w:name w:val="Body Text Indent 3 Char"/>
    <w:link w:val="BodyTextIndent3"/>
    <w:rsid w:val="00543348"/>
    <w:rPr>
      <w:rFonts w:ascii="Times New Roman" w:eastAsia="Times New Roman" w:hAnsi="Times New Roman" w:cs="Times New Roman"/>
      <w:sz w:val="24"/>
      <w:szCs w:val="24"/>
      <w:lang w:val="el-GR"/>
    </w:rPr>
  </w:style>
  <w:style w:type="paragraph" w:styleId="List">
    <w:name w:val="List"/>
    <w:basedOn w:val="Normal"/>
    <w:rsid w:val="00543348"/>
    <w:pPr>
      <w:numPr>
        <w:numId w:val="4"/>
      </w:numPr>
      <w:spacing w:before="120" w:after="120" w:line="240" w:lineRule="auto"/>
      <w:jc w:val="both"/>
    </w:pPr>
    <w:rPr>
      <w:rFonts w:ascii="Times New Roman" w:eastAsia="Times New Roman" w:hAnsi="Times New Roman"/>
      <w:sz w:val="24"/>
      <w:szCs w:val="24"/>
      <w:lang w:val="el-GR"/>
    </w:rPr>
  </w:style>
  <w:style w:type="paragraph" w:customStyle="1" w:styleId="List1">
    <w:name w:val="List 1"/>
    <w:basedOn w:val="Normal"/>
    <w:rsid w:val="00543348"/>
    <w:pPr>
      <w:tabs>
        <w:tab w:val="num" w:pos="360"/>
      </w:tabs>
      <w:spacing w:before="120" w:after="120" w:line="300" w:lineRule="atLeast"/>
      <w:ind w:left="360" w:hanging="360"/>
      <w:jc w:val="both"/>
    </w:pPr>
    <w:rPr>
      <w:rFonts w:ascii="Times New Roman" w:eastAsia="Times New Roman" w:hAnsi="Times New Roman"/>
      <w:sz w:val="24"/>
      <w:szCs w:val="20"/>
      <w:lang w:val="el-GR"/>
    </w:rPr>
  </w:style>
  <w:style w:type="paragraph" w:styleId="BalloonText">
    <w:name w:val="Balloon Text"/>
    <w:basedOn w:val="Normal"/>
    <w:link w:val="BalloonTextChar"/>
    <w:semiHidden/>
    <w:rsid w:val="00543348"/>
    <w:pPr>
      <w:spacing w:before="120" w:after="120" w:line="240" w:lineRule="auto"/>
      <w:jc w:val="both"/>
    </w:pPr>
    <w:rPr>
      <w:rFonts w:ascii="Tahoma" w:eastAsia="Times New Roman" w:hAnsi="Tahoma"/>
      <w:sz w:val="16"/>
      <w:szCs w:val="16"/>
      <w:lang w:val="el-GR"/>
    </w:rPr>
  </w:style>
  <w:style w:type="character" w:customStyle="1" w:styleId="BalloonTextChar">
    <w:name w:val="Balloon Text Char"/>
    <w:link w:val="BalloonText"/>
    <w:semiHidden/>
    <w:rsid w:val="00543348"/>
    <w:rPr>
      <w:rFonts w:ascii="Tahoma" w:eastAsia="Times New Roman" w:hAnsi="Tahoma" w:cs="Tahoma"/>
      <w:sz w:val="16"/>
      <w:szCs w:val="16"/>
      <w:lang w:val="el-GR"/>
    </w:rPr>
  </w:style>
  <w:style w:type="paragraph" w:styleId="BodyText2">
    <w:name w:val="Body Text 2"/>
    <w:basedOn w:val="Normal"/>
    <w:link w:val="BodyText2Char"/>
    <w:rsid w:val="00543348"/>
    <w:pPr>
      <w:spacing w:before="120" w:after="120" w:line="300" w:lineRule="atLeast"/>
      <w:ind w:left="357"/>
      <w:jc w:val="both"/>
    </w:pPr>
    <w:rPr>
      <w:rFonts w:ascii="Times New Roman" w:eastAsia="Times New Roman" w:hAnsi="Times New Roman"/>
      <w:sz w:val="24"/>
      <w:szCs w:val="24"/>
      <w:lang w:val="el-GR"/>
    </w:rPr>
  </w:style>
  <w:style w:type="character" w:customStyle="1" w:styleId="BodyText2Char">
    <w:name w:val="Body Text 2 Char"/>
    <w:link w:val="BodyText2"/>
    <w:rsid w:val="00543348"/>
    <w:rPr>
      <w:rFonts w:ascii="Times New Roman" w:eastAsia="Times New Roman" w:hAnsi="Times New Roman" w:cs="Times New Roman"/>
      <w:sz w:val="24"/>
      <w:szCs w:val="24"/>
      <w:lang w:val="el-GR"/>
    </w:rPr>
  </w:style>
  <w:style w:type="paragraph" w:styleId="CommentSubject">
    <w:name w:val="annotation subject"/>
    <w:basedOn w:val="CommentText"/>
    <w:next w:val="CommentText"/>
    <w:link w:val="CommentSubjectChar"/>
    <w:semiHidden/>
    <w:rsid w:val="00543348"/>
    <w:rPr>
      <w:b/>
      <w:bCs/>
    </w:rPr>
  </w:style>
  <w:style w:type="character" w:customStyle="1" w:styleId="CommentSubjectChar">
    <w:name w:val="Comment Subject Char"/>
    <w:link w:val="CommentSubject"/>
    <w:semiHidden/>
    <w:rsid w:val="00543348"/>
    <w:rPr>
      <w:rFonts w:ascii="Times New Roman" w:eastAsia="Times New Roman" w:hAnsi="Times New Roman" w:cs="Times New Roman"/>
      <w:b/>
      <w:bCs/>
      <w:sz w:val="20"/>
      <w:szCs w:val="20"/>
      <w:lang w:val="el-GR"/>
    </w:rPr>
  </w:style>
  <w:style w:type="paragraph" w:styleId="DocumentMap">
    <w:name w:val="Document Map"/>
    <w:basedOn w:val="Normal"/>
    <w:link w:val="DocumentMapChar"/>
    <w:semiHidden/>
    <w:rsid w:val="00543348"/>
    <w:pPr>
      <w:shd w:val="clear" w:color="auto" w:fill="000080"/>
      <w:spacing w:before="120" w:after="120" w:line="240" w:lineRule="auto"/>
      <w:jc w:val="both"/>
    </w:pPr>
    <w:rPr>
      <w:rFonts w:ascii="Tahoma" w:eastAsia="Times New Roman" w:hAnsi="Tahoma"/>
      <w:sz w:val="24"/>
      <w:szCs w:val="24"/>
      <w:lang w:val="el-GR"/>
    </w:rPr>
  </w:style>
  <w:style w:type="character" w:customStyle="1" w:styleId="DocumentMapChar">
    <w:name w:val="Document Map Char"/>
    <w:link w:val="DocumentMap"/>
    <w:semiHidden/>
    <w:rsid w:val="00543348"/>
    <w:rPr>
      <w:rFonts w:ascii="Tahoma" w:eastAsia="Times New Roman" w:hAnsi="Tahoma" w:cs="Tahoma"/>
      <w:sz w:val="24"/>
      <w:szCs w:val="24"/>
      <w:shd w:val="clear" w:color="auto" w:fill="000080"/>
      <w:lang w:val="el-GR"/>
    </w:rPr>
  </w:style>
  <w:style w:type="character" w:styleId="Hyperlink">
    <w:name w:val="Hyperlink"/>
    <w:uiPriority w:val="99"/>
    <w:rsid w:val="00543348"/>
    <w:rPr>
      <w:color w:val="0000FF"/>
      <w:u w:val="single"/>
    </w:rPr>
  </w:style>
  <w:style w:type="character" w:styleId="FollowedHyperlink">
    <w:name w:val="FollowedHyperlink"/>
    <w:uiPriority w:val="99"/>
    <w:rsid w:val="00543348"/>
    <w:rPr>
      <w:color w:val="800080"/>
      <w:u w:val="single"/>
    </w:rPr>
  </w:style>
  <w:style w:type="paragraph" w:styleId="Title">
    <w:name w:val="Title"/>
    <w:basedOn w:val="Normal"/>
    <w:link w:val="TitleChar"/>
    <w:qFormat/>
    <w:rsid w:val="00543348"/>
    <w:pPr>
      <w:spacing w:before="480" w:after="240" w:line="240" w:lineRule="auto"/>
      <w:contextualSpacing/>
      <w:jc w:val="both"/>
      <w:outlineLvl w:val="0"/>
    </w:pPr>
    <w:rPr>
      <w:rFonts w:ascii="Times New Roman" w:eastAsia="Times New Roman" w:hAnsi="Times New Roman"/>
      <w:b/>
      <w:bCs/>
      <w:kern w:val="28"/>
      <w:sz w:val="36"/>
      <w:szCs w:val="32"/>
      <w:lang w:val="el-GR"/>
    </w:rPr>
  </w:style>
  <w:style w:type="character" w:customStyle="1" w:styleId="TitleChar">
    <w:name w:val="Title Char"/>
    <w:link w:val="Title"/>
    <w:rsid w:val="00543348"/>
    <w:rPr>
      <w:rFonts w:ascii="Times New Roman" w:eastAsia="Times New Roman" w:hAnsi="Times New Roman" w:cs="Arial"/>
      <w:b/>
      <w:bCs/>
      <w:kern w:val="28"/>
      <w:sz w:val="36"/>
      <w:szCs w:val="32"/>
      <w:lang w:val="el-GR"/>
    </w:rPr>
  </w:style>
  <w:style w:type="paragraph" w:customStyle="1" w:styleId="a2">
    <w:name w:val="Αρίθμηση Τμήμα"/>
    <w:basedOn w:val="Title"/>
    <w:rsid w:val="00543348"/>
    <w:pPr>
      <w:keepNext/>
      <w:keepLines/>
      <w:pageBreakBefore/>
      <w:numPr>
        <w:numId w:val="5"/>
      </w:numPr>
      <w:spacing w:after="0"/>
      <w:jc w:val="center"/>
    </w:pPr>
  </w:style>
  <w:style w:type="paragraph" w:customStyle="1" w:styleId="a">
    <w:name w:val="Αριθμός Κεφαλαίου"/>
    <w:basedOn w:val="Title"/>
    <w:rsid w:val="00543348"/>
    <w:pPr>
      <w:keepNext/>
      <w:keepLines/>
      <w:numPr>
        <w:numId w:val="6"/>
      </w:numPr>
      <w:tabs>
        <w:tab w:val="clear" w:pos="3261"/>
        <w:tab w:val="num" w:pos="5220"/>
      </w:tabs>
      <w:ind w:left="5220"/>
      <w:jc w:val="center"/>
      <w:outlineLvl w:val="1"/>
    </w:pPr>
  </w:style>
  <w:style w:type="paragraph" w:customStyle="1" w:styleId="a5">
    <w:name w:val="Στυλ ΤίτλοςΚεφάλαιο + Πλήρης"/>
    <w:basedOn w:val="a"/>
    <w:rsid w:val="00543348"/>
    <w:pPr>
      <w:spacing w:after="0"/>
    </w:pPr>
    <w:rPr>
      <w:szCs w:val="20"/>
    </w:rPr>
  </w:style>
  <w:style w:type="paragraph" w:customStyle="1" w:styleId="a6">
    <w:name w:val="ΤίτλοςΤμήματος"/>
    <w:basedOn w:val="Title"/>
    <w:rsid w:val="00543348"/>
    <w:pPr>
      <w:suppressAutoHyphens/>
      <w:spacing w:before="0"/>
      <w:jc w:val="center"/>
    </w:pPr>
  </w:style>
  <w:style w:type="paragraph" w:customStyle="1" w:styleId="a7">
    <w:name w:val="Τίτλος Κεφαλαίου"/>
    <w:basedOn w:val="Title"/>
    <w:rsid w:val="00543348"/>
    <w:pPr>
      <w:keepNext/>
      <w:keepLines/>
      <w:spacing w:before="0" w:after="480"/>
      <w:jc w:val="center"/>
    </w:pPr>
  </w:style>
  <w:style w:type="paragraph" w:styleId="TOC1">
    <w:name w:val="toc 1"/>
    <w:basedOn w:val="Normal"/>
    <w:next w:val="Normal"/>
    <w:autoRedefine/>
    <w:uiPriority w:val="39"/>
    <w:rsid w:val="00543348"/>
    <w:pPr>
      <w:spacing w:before="120" w:after="120" w:line="240" w:lineRule="auto"/>
    </w:pPr>
    <w:rPr>
      <w:rFonts w:eastAsia="Times New Roman" w:cs="Calibri"/>
      <w:b/>
      <w:bCs/>
      <w:caps/>
      <w:sz w:val="20"/>
      <w:szCs w:val="20"/>
      <w:lang w:val="el-GR"/>
    </w:rPr>
  </w:style>
  <w:style w:type="paragraph" w:customStyle="1" w:styleId="a8">
    <w:name w:val="Τίτλος Άρθρου"/>
    <w:basedOn w:val="Heading1"/>
    <w:next w:val="BodyText"/>
    <w:rsid w:val="00543348"/>
    <w:pPr>
      <w:numPr>
        <w:numId w:val="0"/>
      </w:numPr>
      <w:spacing w:before="0" w:after="240"/>
      <w:jc w:val="center"/>
    </w:pPr>
  </w:style>
  <w:style w:type="paragraph" w:customStyle="1" w:styleId="a0">
    <w:name w:val="Σώμα Κειμένου με Αρίθμηση"/>
    <w:basedOn w:val="BodyText"/>
    <w:rsid w:val="00543348"/>
    <w:pPr>
      <w:numPr>
        <w:numId w:val="7"/>
      </w:numPr>
    </w:pPr>
  </w:style>
  <w:style w:type="paragraph" w:customStyle="1" w:styleId="2CharCharCharCharChar">
    <w:name w:val="Σώμα Κειμένου με Αρίθμηση 2 Char Char Char Char Char"/>
    <w:basedOn w:val="BodyText"/>
    <w:link w:val="2CharCharCharCharCharChar1"/>
    <w:rsid w:val="00543348"/>
    <w:pPr>
      <w:tabs>
        <w:tab w:val="left" w:pos="900"/>
      </w:tabs>
      <w:ind w:left="900" w:hanging="540"/>
    </w:pPr>
  </w:style>
  <w:style w:type="table" w:styleId="TableGrid1">
    <w:name w:val="Table Grid 1"/>
    <w:basedOn w:val="TableNormal"/>
    <w:rsid w:val="00543348"/>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Caption">
    <w:name w:val="caption"/>
    <w:basedOn w:val="Heading1"/>
    <w:next w:val="Heading1"/>
    <w:qFormat/>
    <w:rsid w:val="00543348"/>
    <w:pPr>
      <w:numPr>
        <w:numId w:val="0"/>
      </w:numPr>
      <w:spacing w:before="360"/>
      <w:contextualSpacing/>
      <w:jc w:val="center"/>
      <w:outlineLvl w:val="2"/>
    </w:pPr>
    <w:rPr>
      <w:bCs w:val="0"/>
      <w:szCs w:val="20"/>
    </w:rPr>
  </w:style>
  <w:style w:type="paragraph" w:styleId="TOC2">
    <w:name w:val="toc 2"/>
    <w:basedOn w:val="Normal"/>
    <w:next w:val="Normal"/>
    <w:autoRedefine/>
    <w:uiPriority w:val="39"/>
    <w:rsid w:val="00543348"/>
    <w:pPr>
      <w:spacing w:after="0" w:line="240" w:lineRule="auto"/>
      <w:ind w:left="240"/>
    </w:pPr>
    <w:rPr>
      <w:rFonts w:eastAsia="Times New Roman" w:cs="Calibri"/>
      <w:smallCaps/>
      <w:sz w:val="20"/>
      <w:szCs w:val="20"/>
      <w:lang w:val="el-GR"/>
    </w:rPr>
  </w:style>
  <w:style w:type="paragraph" w:customStyle="1" w:styleId="Paragraph2">
    <w:name w:val="Paragraph 2"/>
    <w:basedOn w:val="Normal"/>
    <w:rsid w:val="00543348"/>
    <w:pPr>
      <w:tabs>
        <w:tab w:val="num" w:pos="1440"/>
      </w:tabs>
      <w:spacing w:before="120" w:after="120" w:line="300" w:lineRule="atLeast"/>
      <w:ind w:left="1440" w:hanging="360"/>
      <w:jc w:val="both"/>
    </w:pPr>
    <w:rPr>
      <w:rFonts w:ascii="Times New Roman" w:eastAsia="Times New Roman" w:hAnsi="Times New Roman"/>
      <w:sz w:val="24"/>
      <w:szCs w:val="24"/>
      <w:lang w:eastAsia="el-GR"/>
    </w:rPr>
  </w:style>
  <w:style w:type="paragraph" w:customStyle="1" w:styleId="Paragraph3">
    <w:name w:val="Paragraph 3"/>
    <w:basedOn w:val="Normal"/>
    <w:rsid w:val="00543348"/>
    <w:pPr>
      <w:tabs>
        <w:tab w:val="left" w:pos="1620"/>
        <w:tab w:val="num" w:pos="2160"/>
      </w:tabs>
      <w:spacing w:before="120" w:after="120" w:line="300" w:lineRule="atLeast"/>
      <w:ind w:left="2160" w:hanging="180"/>
      <w:jc w:val="both"/>
    </w:pPr>
    <w:rPr>
      <w:rFonts w:ascii="Times New Roman" w:eastAsia="Times New Roman" w:hAnsi="Times New Roman"/>
      <w:sz w:val="24"/>
      <w:szCs w:val="24"/>
      <w:lang w:eastAsia="el-GR"/>
    </w:rPr>
  </w:style>
  <w:style w:type="paragraph" w:customStyle="1" w:styleId="a9">
    <w:name w:val="Κεφάλαιο"/>
    <w:basedOn w:val="Heading3"/>
    <w:rsid w:val="00543348"/>
    <w:pPr>
      <w:pageBreakBefore/>
      <w:numPr>
        <w:ilvl w:val="0"/>
        <w:numId w:val="0"/>
      </w:numPr>
      <w:spacing w:before="240" w:after="60"/>
      <w:jc w:val="center"/>
    </w:pPr>
    <w:rPr>
      <w:caps/>
      <w:sz w:val="28"/>
      <w:szCs w:val="28"/>
      <w:lang w:val="en-US" w:eastAsia="en-US"/>
    </w:rPr>
  </w:style>
  <w:style w:type="paragraph" w:customStyle="1" w:styleId="aa">
    <w:name w:val="Κεφάλαιο Τίτλος"/>
    <w:basedOn w:val="Heading3"/>
    <w:rsid w:val="00543348"/>
    <w:pPr>
      <w:keepLines/>
      <w:numPr>
        <w:ilvl w:val="0"/>
        <w:numId w:val="0"/>
      </w:numPr>
      <w:spacing w:before="240" w:after="240"/>
      <w:jc w:val="center"/>
      <w:outlineLvl w:val="1"/>
    </w:pPr>
    <w:rPr>
      <w:caps/>
      <w:sz w:val="28"/>
      <w:szCs w:val="28"/>
      <w:lang w:eastAsia="en-US"/>
    </w:rPr>
  </w:style>
  <w:style w:type="paragraph" w:customStyle="1" w:styleId="ab">
    <w:name w:val="Άρθρο Τίτλος"/>
    <w:basedOn w:val="Normal"/>
    <w:rsid w:val="00543348"/>
    <w:pPr>
      <w:keepNext/>
      <w:keepLines/>
      <w:tabs>
        <w:tab w:val="left" w:pos="947"/>
      </w:tabs>
      <w:spacing w:before="120" w:after="120" w:line="240" w:lineRule="auto"/>
      <w:jc w:val="center"/>
    </w:pPr>
    <w:rPr>
      <w:rFonts w:ascii="Times New Roman" w:eastAsia="Times New Roman" w:hAnsi="Times New Roman"/>
      <w:b/>
      <w:sz w:val="24"/>
      <w:szCs w:val="24"/>
      <w:lang w:val="el-GR" w:eastAsia="el-GR"/>
    </w:rPr>
  </w:style>
  <w:style w:type="paragraph" w:customStyle="1" w:styleId="BalloonText1">
    <w:name w:val="Balloon Text1"/>
    <w:basedOn w:val="Normal"/>
    <w:semiHidden/>
    <w:rsid w:val="00543348"/>
    <w:pPr>
      <w:tabs>
        <w:tab w:val="left" w:pos="947"/>
      </w:tabs>
      <w:spacing w:after="0" w:line="240" w:lineRule="auto"/>
    </w:pPr>
    <w:rPr>
      <w:rFonts w:ascii="Tahoma" w:eastAsia="Times New Roman" w:hAnsi="Tahoma" w:cs="Tahoma"/>
      <w:sz w:val="16"/>
      <w:szCs w:val="16"/>
      <w:lang w:val="el-GR" w:eastAsia="el-GR"/>
    </w:rPr>
  </w:style>
  <w:style w:type="paragraph" w:customStyle="1" w:styleId="a1">
    <w:name w:val="Άρθρο Αριθμός"/>
    <w:basedOn w:val="Normal"/>
    <w:rsid w:val="00543348"/>
    <w:pPr>
      <w:keepNext/>
      <w:keepLines/>
      <w:numPr>
        <w:numId w:val="14"/>
      </w:numPr>
      <w:spacing w:before="240" w:after="120" w:line="240" w:lineRule="auto"/>
      <w:jc w:val="center"/>
    </w:pPr>
    <w:rPr>
      <w:rFonts w:ascii="Times New Roman" w:eastAsia="Times New Roman" w:hAnsi="Times New Roman"/>
      <w:b/>
      <w:sz w:val="24"/>
      <w:szCs w:val="24"/>
      <w:lang w:val="el-GR" w:eastAsia="el-GR"/>
    </w:rPr>
  </w:style>
  <w:style w:type="paragraph" w:customStyle="1" w:styleId="a4">
    <w:name w:val="Τμήμα Αριθμός"/>
    <w:basedOn w:val="Normal"/>
    <w:rsid w:val="00543348"/>
    <w:pPr>
      <w:keepNext/>
      <w:keepLines/>
      <w:numPr>
        <w:ilvl w:val="2"/>
        <w:numId w:val="12"/>
      </w:numPr>
      <w:tabs>
        <w:tab w:val="clear" w:pos="2160"/>
        <w:tab w:val="left" w:pos="426"/>
      </w:tabs>
      <w:spacing w:before="480" w:after="360" w:line="240" w:lineRule="auto"/>
      <w:ind w:left="0" w:firstLine="0"/>
      <w:jc w:val="center"/>
      <w:outlineLvl w:val="1"/>
    </w:pPr>
    <w:rPr>
      <w:rFonts w:ascii="Times New Roman" w:eastAsia="Times New Roman" w:hAnsi="Times New Roman"/>
      <w:b/>
      <w:bCs/>
      <w:iCs/>
      <w:sz w:val="36"/>
      <w:szCs w:val="36"/>
      <w:lang w:val="el-GR" w:eastAsia="el-GR"/>
    </w:rPr>
  </w:style>
  <w:style w:type="paragraph" w:customStyle="1" w:styleId="ac">
    <w:name w:val="Τμήμα Τίτλος"/>
    <w:basedOn w:val="Normal"/>
    <w:rsid w:val="00543348"/>
    <w:pPr>
      <w:keepNext/>
      <w:keepLines/>
      <w:tabs>
        <w:tab w:val="left" w:pos="426"/>
      </w:tabs>
      <w:spacing w:before="480" w:after="240" w:line="240" w:lineRule="auto"/>
      <w:jc w:val="center"/>
      <w:outlineLvl w:val="1"/>
    </w:pPr>
    <w:rPr>
      <w:rFonts w:ascii="Times New Roman" w:eastAsia="Times New Roman" w:hAnsi="Times New Roman"/>
      <w:b/>
      <w:bCs/>
      <w:iCs/>
      <w:sz w:val="36"/>
      <w:szCs w:val="36"/>
      <w:lang w:val="el-GR" w:eastAsia="el-GR"/>
    </w:rPr>
  </w:style>
  <w:style w:type="paragraph" w:customStyle="1" w:styleId="ad">
    <w:name w:val="Κεφάλαιο Αριθμός"/>
    <w:basedOn w:val="Normal"/>
    <w:rsid w:val="00543348"/>
    <w:pPr>
      <w:keepNext/>
      <w:keepLines/>
      <w:pageBreakBefore/>
      <w:spacing w:before="360" w:after="240" w:line="240" w:lineRule="auto"/>
      <w:jc w:val="center"/>
      <w:outlineLvl w:val="1"/>
    </w:pPr>
    <w:rPr>
      <w:rFonts w:ascii="Times New Roman" w:eastAsia="Times New Roman" w:hAnsi="Times New Roman"/>
      <w:b/>
      <w:bCs/>
      <w:sz w:val="28"/>
      <w:szCs w:val="28"/>
      <w:lang w:val="el-GR" w:eastAsia="el-GR"/>
    </w:rPr>
  </w:style>
  <w:style w:type="paragraph" w:customStyle="1" w:styleId="ae">
    <w:name w:val="Κείμενο"/>
    <w:basedOn w:val="Text"/>
    <w:rsid w:val="00543348"/>
    <w:pPr>
      <w:spacing w:before="0" w:after="120" w:line="240" w:lineRule="auto"/>
      <w:ind w:left="0"/>
    </w:pPr>
    <w:rPr>
      <w:lang w:val="el-GR"/>
    </w:rPr>
  </w:style>
  <w:style w:type="paragraph" w:customStyle="1" w:styleId="10">
    <w:name w:val="Παρ. αριθμημένη 1"/>
    <w:rsid w:val="00543348"/>
    <w:pPr>
      <w:numPr>
        <w:numId w:val="13"/>
      </w:numPr>
      <w:spacing w:after="120"/>
      <w:jc w:val="both"/>
    </w:pPr>
    <w:rPr>
      <w:rFonts w:ascii="Times New Roman" w:eastAsia="Times New Roman" w:hAnsi="Times New Roman"/>
      <w:sz w:val="24"/>
      <w:szCs w:val="24"/>
    </w:rPr>
  </w:style>
  <w:style w:type="paragraph" w:customStyle="1" w:styleId="2">
    <w:name w:val="Παρ. αριθμημένη 2"/>
    <w:basedOn w:val="Text"/>
    <w:rsid w:val="00543348"/>
    <w:pPr>
      <w:spacing w:before="0" w:after="120" w:line="240" w:lineRule="auto"/>
      <w:ind w:left="1078" w:hanging="539"/>
    </w:pPr>
    <w:rPr>
      <w:lang w:val="el-GR"/>
    </w:rPr>
  </w:style>
  <w:style w:type="paragraph" w:customStyle="1" w:styleId="-">
    <w:name w:val="Κείμενο - Εσοχή"/>
    <w:basedOn w:val="10"/>
    <w:rsid w:val="00543348"/>
    <w:pPr>
      <w:numPr>
        <w:numId w:val="0"/>
      </w:numPr>
      <w:ind w:left="720"/>
    </w:pPr>
  </w:style>
  <w:style w:type="paragraph" w:customStyle="1" w:styleId="3">
    <w:name w:val="Σώμα Κειμένου με Εσοχή 3"/>
    <w:basedOn w:val="2CharCharCharCharChar"/>
    <w:rsid w:val="00543348"/>
    <w:pPr>
      <w:ind w:firstLine="0"/>
    </w:pPr>
  </w:style>
  <w:style w:type="paragraph" w:customStyle="1" w:styleId="30">
    <w:name w:val="Σώμα Κειμένου με Αρίθμηση 3"/>
    <w:basedOn w:val="2CharCharCharCharChar"/>
    <w:rsid w:val="00543348"/>
    <w:pPr>
      <w:ind w:left="1980"/>
    </w:pPr>
  </w:style>
  <w:style w:type="paragraph" w:customStyle="1" w:styleId="4">
    <w:name w:val="Σώμα Κειμένου με Εσοχή 4"/>
    <w:basedOn w:val="3"/>
    <w:rsid w:val="00543348"/>
    <w:pPr>
      <w:tabs>
        <w:tab w:val="clear" w:pos="900"/>
      </w:tabs>
      <w:ind w:left="1440"/>
    </w:pPr>
  </w:style>
  <w:style w:type="paragraph" w:customStyle="1" w:styleId="Paragraph1">
    <w:name w:val="Paragraph 1"/>
    <w:basedOn w:val="Normal"/>
    <w:rsid w:val="00543348"/>
    <w:pPr>
      <w:keepNext/>
      <w:spacing w:before="360" w:after="240" w:line="240" w:lineRule="auto"/>
      <w:jc w:val="both"/>
    </w:pPr>
    <w:rPr>
      <w:rFonts w:ascii="Times New Roman" w:eastAsia="Times New Roman" w:hAnsi="Times New Roman"/>
      <w:b/>
      <w:sz w:val="24"/>
      <w:szCs w:val="24"/>
      <w:lang w:eastAsia="el-GR"/>
    </w:rPr>
  </w:style>
  <w:style w:type="paragraph" w:customStyle="1" w:styleId="Title1">
    <w:name w:val="Title 1"/>
    <w:basedOn w:val="Normal"/>
    <w:next w:val="Normal"/>
    <w:rsid w:val="00543348"/>
    <w:pPr>
      <w:keepNext/>
      <w:pageBreakBefore/>
      <w:shd w:val="clear" w:color="auto" w:fill="C0C0C0"/>
      <w:tabs>
        <w:tab w:val="num" w:pos="720"/>
        <w:tab w:val="left" w:pos="947"/>
      </w:tabs>
      <w:spacing w:before="480" w:after="240" w:line="240" w:lineRule="auto"/>
      <w:ind w:left="720" w:hanging="720"/>
      <w:jc w:val="center"/>
      <w:outlineLvl w:val="0"/>
    </w:pPr>
    <w:rPr>
      <w:rFonts w:ascii="Arial" w:eastAsia="Times New Roman" w:hAnsi="Arial" w:cs="Arial"/>
      <w:b/>
      <w:bCs/>
      <w:kern w:val="28"/>
      <w:sz w:val="36"/>
      <w:szCs w:val="36"/>
      <w:lang w:eastAsia="el-GR"/>
    </w:rPr>
  </w:style>
  <w:style w:type="paragraph" w:customStyle="1" w:styleId="Title3">
    <w:name w:val="Title 3"/>
    <w:basedOn w:val="Heading1"/>
    <w:autoRedefine/>
    <w:rsid w:val="00543348"/>
    <w:pPr>
      <w:numPr>
        <w:numId w:val="0"/>
      </w:numPr>
      <w:tabs>
        <w:tab w:val="num" w:pos="720"/>
        <w:tab w:val="left" w:pos="1080"/>
      </w:tabs>
      <w:spacing w:before="480" w:after="360"/>
      <w:outlineLvl w:val="2"/>
    </w:pPr>
    <w:rPr>
      <w:rFonts w:ascii="Arial" w:hAnsi="Arial" w:cs="Arial"/>
      <w:caps/>
      <w:spacing w:val="20"/>
      <w:kern w:val="32"/>
      <w:sz w:val="28"/>
      <w:szCs w:val="28"/>
      <w:lang w:val="en-US" w:eastAsia="el-GR"/>
    </w:rPr>
  </w:style>
  <w:style w:type="paragraph" w:styleId="PlainText">
    <w:name w:val="Plain Text"/>
    <w:basedOn w:val="Normal"/>
    <w:link w:val="PlainTextChar"/>
    <w:rsid w:val="00543348"/>
    <w:pPr>
      <w:spacing w:before="120" w:after="0" w:line="240" w:lineRule="auto"/>
      <w:jc w:val="both"/>
    </w:pPr>
    <w:rPr>
      <w:rFonts w:ascii="Times New Roman" w:eastAsia="Times New Roman" w:hAnsi="Times New Roman"/>
      <w:sz w:val="24"/>
      <w:szCs w:val="24"/>
    </w:rPr>
  </w:style>
  <w:style w:type="character" w:customStyle="1" w:styleId="PlainTextChar">
    <w:name w:val="Plain Text Char"/>
    <w:link w:val="PlainText"/>
    <w:rsid w:val="00543348"/>
    <w:rPr>
      <w:rFonts w:ascii="Times New Roman" w:eastAsia="Times New Roman" w:hAnsi="Times New Roman" w:cs="Times New Roman"/>
      <w:sz w:val="24"/>
      <w:szCs w:val="24"/>
    </w:rPr>
  </w:style>
  <w:style w:type="paragraph" w:customStyle="1" w:styleId="Title2">
    <w:name w:val="Title 2"/>
    <w:basedOn w:val="Subtitle"/>
    <w:next w:val="Title3"/>
    <w:autoRedefine/>
    <w:rsid w:val="00543348"/>
    <w:pPr>
      <w:keepNext/>
      <w:pBdr>
        <w:top w:val="single" w:sz="4" w:space="1" w:color="auto"/>
        <w:bottom w:val="single" w:sz="4" w:space="1" w:color="auto"/>
      </w:pBdr>
      <w:shd w:val="clear" w:color="auto" w:fill="C0C0C0"/>
      <w:spacing w:before="360" w:after="240"/>
    </w:pPr>
    <w:rPr>
      <w:b/>
      <w:bCs/>
      <w:i/>
      <w:iCs/>
      <w:sz w:val="28"/>
      <w:szCs w:val="28"/>
      <w:lang w:val="en-US"/>
    </w:rPr>
  </w:style>
  <w:style w:type="paragraph" w:styleId="Subtitle">
    <w:name w:val="Subtitle"/>
    <w:basedOn w:val="Normal"/>
    <w:link w:val="SubtitleChar"/>
    <w:qFormat/>
    <w:rsid w:val="00543348"/>
    <w:pPr>
      <w:tabs>
        <w:tab w:val="left" w:pos="947"/>
      </w:tabs>
      <w:spacing w:after="60" w:line="240" w:lineRule="auto"/>
      <w:jc w:val="center"/>
      <w:outlineLvl w:val="1"/>
    </w:pPr>
    <w:rPr>
      <w:rFonts w:ascii="Arial" w:eastAsia="Times New Roman" w:hAnsi="Arial"/>
      <w:sz w:val="24"/>
      <w:szCs w:val="24"/>
      <w:lang w:val="el-GR" w:eastAsia="el-GR"/>
    </w:rPr>
  </w:style>
  <w:style w:type="character" w:customStyle="1" w:styleId="SubtitleChar">
    <w:name w:val="Subtitle Char"/>
    <w:link w:val="Subtitle"/>
    <w:rsid w:val="00543348"/>
    <w:rPr>
      <w:rFonts w:ascii="Arial" w:eastAsia="Times New Roman" w:hAnsi="Arial" w:cs="Arial"/>
      <w:sz w:val="24"/>
      <w:szCs w:val="24"/>
      <w:lang w:val="el-GR" w:eastAsia="el-GR"/>
    </w:rPr>
  </w:style>
  <w:style w:type="paragraph" w:styleId="List2">
    <w:name w:val="List 2"/>
    <w:basedOn w:val="Normal"/>
    <w:rsid w:val="00543348"/>
    <w:pPr>
      <w:tabs>
        <w:tab w:val="num" w:pos="720"/>
      </w:tabs>
      <w:spacing w:after="0" w:line="240" w:lineRule="auto"/>
      <w:ind w:left="1980" w:hanging="360"/>
    </w:pPr>
    <w:rPr>
      <w:rFonts w:ascii="Times New Roman" w:eastAsia="Times New Roman" w:hAnsi="Times New Roman"/>
      <w:sz w:val="24"/>
      <w:szCs w:val="24"/>
      <w:lang w:val="el-GR" w:eastAsia="el-GR"/>
    </w:rPr>
  </w:style>
  <w:style w:type="paragraph" w:customStyle="1" w:styleId="Text1">
    <w:name w:val="Text 1"/>
    <w:basedOn w:val="Paragraph1"/>
    <w:rsid w:val="00543348"/>
    <w:pPr>
      <w:ind w:left="56"/>
    </w:pPr>
  </w:style>
  <w:style w:type="paragraph" w:customStyle="1" w:styleId="Basic1">
    <w:name w:val="Basic 1"/>
    <w:basedOn w:val="Normal"/>
    <w:rsid w:val="00543348"/>
    <w:pPr>
      <w:spacing w:after="0" w:line="240" w:lineRule="auto"/>
      <w:ind w:left="4140"/>
      <w:jc w:val="right"/>
    </w:pPr>
    <w:rPr>
      <w:rFonts w:ascii="Times New Roman" w:eastAsia="Times New Roman" w:hAnsi="Times New Roman"/>
      <w:sz w:val="24"/>
      <w:szCs w:val="24"/>
      <w:lang w:eastAsia="el-GR"/>
    </w:rPr>
  </w:style>
  <w:style w:type="paragraph" w:customStyle="1" w:styleId="af">
    <w:name w:val="Άρθρο"/>
    <w:basedOn w:val="Heading2"/>
    <w:rsid w:val="00543348"/>
    <w:pPr>
      <w:numPr>
        <w:ilvl w:val="0"/>
        <w:numId w:val="0"/>
      </w:numPr>
      <w:spacing w:before="240" w:after="60"/>
      <w:jc w:val="center"/>
    </w:pPr>
    <w:rPr>
      <w:iCs/>
      <w:lang w:val="en-US"/>
    </w:rPr>
  </w:style>
  <w:style w:type="paragraph" w:customStyle="1" w:styleId="Char">
    <w:name w:val="Άρθρο Τίτλος Char"/>
    <w:basedOn w:val="Heading3"/>
    <w:rsid w:val="00543348"/>
    <w:pPr>
      <w:numPr>
        <w:ilvl w:val="0"/>
        <w:numId w:val="0"/>
      </w:numPr>
      <w:spacing w:before="0" w:after="60"/>
      <w:jc w:val="center"/>
    </w:pPr>
    <w:rPr>
      <w:rFonts w:ascii="Arial" w:hAnsi="Arial" w:cs="Arial"/>
      <w:i/>
      <w:lang w:val="en-US" w:eastAsia="en-US"/>
    </w:rPr>
  </w:style>
  <w:style w:type="character" w:customStyle="1" w:styleId="CharChar">
    <w:name w:val="Άρθρο Τίτλος Char Char"/>
    <w:rsid w:val="00543348"/>
    <w:rPr>
      <w:rFonts w:ascii="Arial" w:hAnsi="Arial"/>
      <w:b/>
      <w:i/>
      <w:sz w:val="24"/>
      <w:lang w:val="en-US" w:eastAsia="en-US"/>
    </w:rPr>
  </w:style>
  <w:style w:type="paragraph" w:customStyle="1" w:styleId="13">
    <w:name w:val="Παράγραφος 1"/>
    <w:basedOn w:val="Normal"/>
    <w:rsid w:val="00543348"/>
    <w:pPr>
      <w:tabs>
        <w:tab w:val="num" w:pos="720"/>
      </w:tabs>
      <w:spacing w:after="0" w:line="240" w:lineRule="auto"/>
      <w:ind w:left="720" w:hanging="360"/>
    </w:pPr>
    <w:rPr>
      <w:rFonts w:ascii="Times New Roman" w:eastAsia="Times New Roman" w:hAnsi="Times New Roman"/>
      <w:sz w:val="24"/>
      <w:szCs w:val="24"/>
      <w:lang w:val="el-GR" w:eastAsia="el-GR"/>
    </w:rPr>
  </w:style>
  <w:style w:type="paragraph" w:customStyle="1" w:styleId="Title20">
    <w:name w:val="Στυλ Title 2 + Αριστερά Επάνω: (Χωρίς περίγραμμα) Κάτω: (Χωρίς π..."/>
    <w:basedOn w:val="Title2"/>
    <w:rsid w:val="00543348"/>
    <w:pPr>
      <w:pBdr>
        <w:top w:val="none" w:sz="0" w:space="0" w:color="auto"/>
        <w:bottom w:val="none" w:sz="0" w:space="0" w:color="auto"/>
      </w:pBdr>
      <w:shd w:val="clear" w:color="auto" w:fill="auto"/>
      <w:tabs>
        <w:tab w:val="clear" w:pos="947"/>
      </w:tabs>
      <w:spacing w:before="600" w:after="1320"/>
      <w:ind w:left="538" w:hanging="181"/>
      <w:jc w:val="left"/>
    </w:pPr>
    <w:rPr>
      <w:sz w:val="32"/>
      <w:szCs w:val="20"/>
    </w:rPr>
  </w:style>
  <w:style w:type="paragraph" w:customStyle="1" w:styleId="Paragraph30">
    <w:name w:val="Στυλ Paragraph 3 + Πριν:  0 στ."/>
    <w:basedOn w:val="Paragraph3"/>
    <w:rsid w:val="00543348"/>
    <w:pPr>
      <w:ind w:hanging="181"/>
    </w:pPr>
    <w:rPr>
      <w:szCs w:val="20"/>
    </w:rPr>
  </w:style>
  <w:style w:type="paragraph" w:styleId="ListNumber3">
    <w:name w:val="List Number 3"/>
    <w:basedOn w:val="Normal"/>
    <w:rsid w:val="00543348"/>
    <w:pPr>
      <w:tabs>
        <w:tab w:val="num" w:pos="1080"/>
      </w:tabs>
      <w:spacing w:after="0" w:line="240" w:lineRule="auto"/>
      <w:ind w:left="1080" w:hanging="360"/>
    </w:pPr>
    <w:rPr>
      <w:rFonts w:ascii="Times New Roman" w:eastAsia="Times New Roman" w:hAnsi="Times New Roman"/>
      <w:sz w:val="24"/>
      <w:szCs w:val="24"/>
      <w:lang w:val="el-GR" w:eastAsia="el-GR"/>
    </w:rPr>
  </w:style>
  <w:style w:type="paragraph" w:styleId="ListNumber2">
    <w:name w:val="List Number 2"/>
    <w:basedOn w:val="ListBullet2"/>
    <w:rsid w:val="00543348"/>
    <w:pPr>
      <w:tabs>
        <w:tab w:val="clear" w:pos="947"/>
        <w:tab w:val="left" w:pos="612"/>
        <w:tab w:val="left" w:pos="1134"/>
      </w:tabs>
      <w:spacing w:before="160"/>
      <w:ind w:left="1134" w:hanging="283"/>
    </w:pPr>
    <w:rPr>
      <w:rFonts w:ascii="Arial" w:hAnsi="Arial" w:cs="Arial"/>
      <w:sz w:val="22"/>
      <w:szCs w:val="20"/>
      <w:lang w:val="en-GB" w:eastAsia="en-US"/>
    </w:rPr>
  </w:style>
  <w:style w:type="paragraph" w:styleId="ListBullet2">
    <w:name w:val="List Bullet 2"/>
    <w:basedOn w:val="Normal"/>
    <w:autoRedefine/>
    <w:rsid w:val="00543348"/>
    <w:pPr>
      <w:tabs>
        <w:tab w:val="left" w:pos="947"/>
      </w:tabs>
      <w:spacing w:after="0" w:line="240" w:lineRule="auto"/>
    </w:pPr>
    <w:rPr>
      <w:rFonts w:ascii="Times New Roman" w:eastAsia="Times New Roman" w:hAnsi="Times New Roman"/>
      <w:sz w:val="24"/>
      <w:szCs w:val="24"/>
      <w:lang w:val="el-GR" w:eastAsia="el-GR"/>
    </w:rPr>
  </w:style>
  <w:style w:type="paragraph" w:styleId="ListBullet4">
    <w:name w:val="List Bullet 4"/>
    <w:basedOn w:val="ListBullet3"/>
    <w:autoRedefine/>
    <w:rsid w:val="00543348"/>
    <w:pPr>
      <w:tabs>
        <w:tab w:val="clear" w:pos="720"/>
        <w:tab w:val="left" w:pos="612"/>
        <w:tab w:val="num" w:pos="1800"/>
      </w:tabs>
      <w:spacing w:before="160"/>
      <w:ind w:left="1701" w:firstLine="0"/>
    </w:pPr>
    <w:rPr>
      <w:sz w:val="22"/>
      <w:szCs w:val="22"/>
      <w:lang w:val="en-GB" w:eastAsia="en-US"/>
    </w:rPr>
  </w:style>
  <w:style w:type="paragraph" w:styleId="ListBullet3">
    <w:name w:val="List Bullet 3"/>
    <w:basedOn w:val="Normal"/>
    <w:autoRedefine/>
    <w:rsid w:val="00543348"/>
    <w:pPr>
      <w:tabs>
        <w:tab w:val="num" w:pos="720"/>
        <w:tab w:val="num" w:pos="2160"/>
      </w:tabs>
      <w:spacing w:after="0" w:line="240" w:lineRule="auto"/>
      <w:ind w:left="2160" w:hanging="360"/>
    </w:pPr>
    <w:rPr>
      <w:rFonts w:ascii="Times New Roman" w:eastAsia="Times New Roman" w:hAnsi="Times New Roman"/>
      <w:iCs/>
      <w:sz w:val="24"/>
      <w:szCs w:val="24"/>
      <w:lang w:val="el-GR" w:eastAsia="el-GR"/>
    </w:rPr>
  </w:style>
  <w:style w:type="paragraph" w:customStyle="1" w:styleId="LinkReference">
    <w:name w:val="Link Reference"/>
    <w:basedOn w:val="Textoflink"/>
    <w:next w:val="Textoflink"/>
    <w:rsid w:val="00543348"/>
    <w:pPr>
      <w:keepNext/>
      <w:numPr>
        <w:numId w:val="15"/>
      </w:numPr>
      <w:tabs>
        <w:tab w:val="clear" w:pos="454"/>
      </w:tabs>
      <w:ind w:left="1077" w:firstLine="0"/>
    </w:pPr>
    <w:rPr>
      <w:b/>
      <w:u w:val="single"/>
    </w:rPr>
  </w:style>
  <w:style w:type="paragraph" w:customStyle="1" w:styleId="Textoflink">
    <w:name w:val="Text of link"/>
    <w:basedOn w:val="Basic1"/>
    <w:rsid w:val="00543348"/>
    <w:pPr>
      <w:spacing w:before="60"/>
      <w:ind w:left="1080"/>
      <w:jc w:val="both"/>
    </w:pPr>
    <w:rPr>
      <w:i/>
      <w:sz w:val="22"/>
    </w:rPr>
  </w:style>
  <w:style w:type="paragraph" w:styleId="ListBullet">
    <w:name w:val="List Bullet"/>
    <w:basedOn w:val="Normal"/>
    <w:autoRedefine/>
    <w:rsid w:val="00543348"/>
    <w:pPr>
      <w:tabs>
        <w:tab w:val="left" w:pos="947"/>
      </w:tabs>
      <w:spacing w:after="0" w:line="240" w:lineRule="auto"/>
    </w:pPr>
    <w:rPr>
      <w:rFonts w:ascii="Times New Roman" w:eastAsia="Times New Roman" w:hAnsi="Times New Roman"/>
      <w:sz w:val="24"/>
      <w:szCs w:val="24"/>
      <w:lang w:val="el-GR" w:eastAsia="el-GR"/>
    </w:rPr>
  </w:style>
  <w:style w:type="paragraph" w:styleId="ListNumber">
    <w:name w:val="List Number"/>
    <w:basedOn w:val="ListBullet"/>
    <w:rsid w:val="00543348"/>
    <w:pPr>
      <w:tabs>
        <w:tab w:val="clear" w:pos="947"/>
        <w:tab w:val="left" w:pos="851"/>
        <w:tab w:val="num" w:pos="1080"/>
      </w:tabs>
      <w:spacing w:before="160"/>
      <w:ind w:left="851" w:hanging="284"/>
    </w:pPr>
    <w:rPr>
      <w:rFonts w:ascii="Arial" w:hAnsi="Arial"/>
      <w:sz w:val="22"/>
      <w:szCs w:val="20"/>
      <w:lang w:val="en-GB" w:eastAsia="en-US"/>
    </w:rPr>
  </w:style>
  <w:style w:type="paragraph" w:styleId="EndnoteText">
    <w:name w:val="endnote text"/>
    <w:basedOn w:val="Normal"/>
    <w:link w:val="EndnoteTextChar"/>
    <w:semiHidden/>
    <w:rsid w:val="00543348"/>
    <w:pPr>
      <w:tabs>
        <w:tab w:val="left" w:pos="947"/>
      </w:tabs>
      <w:spacing w:after="0" w:line="240" w:lineRule="auto"/>
    </w:pPr>
    <w:rPr>
      <w:rFonts w:ascii="Times New Roman" w:eastAsia="Times New Roman" w:hAnsi="Times New Roman"/>
      <w:sz w:val="20"/>
      <w:szCs w:val="20"/>
      <w:lang w:val="el-GR" w:eastAsia="el-GR"/>
    </w:rPr>
  </w:style>
  <w:style w:type="character" w:customStyle="1" w:styleId="EndnoteTextChar">
    <w:name w:val="Endnote Text Char"/>
    <w:link w:val="EndnoteText"/>
    <w:semiHidden/>
    <w:rsid w:val="00543348"/>
    <w:rPr>
      <w:rFonts w:ascii="Times New Roman" w:eastAsia="Times New Roman" w:hAnsi="Times New Roman" w:cs="Times New Roman"/>
      <w:sz w:val="20"/>
      <w:szCs w:val="20"/>
      <w:lang w:val="el-GR" w:eastAsia="el-GR"/>
    </w:rPr>
  </w:style>
  <w:style w:type="character" w:styleId="EndnoteReference">
    <w:name w:val="endnote reference"/>
    <w:semiHidden/>
    <w:rsid w:val="00543348"/>
    <w:rPr>
      <w:vertAlign w:val="superscript"/>
    </w:rPr>
  </w:style>
  <w:style w:type="paragraph" w:styleId="TOC4">
    <w:name w:val="toc 4"/>
    <w:basedOn w:val="Normal"/>
    <w:next w:val="Normal"/>
    <w:autoRedefine/>
    <w:uiPriority w:val="39"/>
    <w:rsid w:val="00543348"/>
    <w:pPr>
      <w:spacing w:after="0" w:line="240" w:lineRule="auto"/>
      <w:ind w:left="720"/>
    </w:pPr>
    <w:rPr>
      <w:rFonts w:eastAsia="Times New Roman" w:cs="Calibri"/>
      <w:sz w:val="18"/>
      <w:szCs w:val="18"/>
      <w:lang w:val="el-GR"/>
    </w:rPr>
  </w:style>
  <w:style w:type="paragraph" w:styleId="TOC3">
    <w:name w:val="toc 3"/>
    <w:basedOn w:val="Normal"/>
    <w:next w:val="Normal"/>
    <w:autoRedefine/>
    <w:uiPriority w:val="39"/>
    <w:rsid w:val="00543348"/>
    <w:pPr>
      <w:spacing w:after="0" w:line="240" w:lineRule="auto"/>
      <w:ind w:left="480"/>
    </w:pPr>
    <w:rPr>
      <w:rFonts w:eastAsia="Times New Roman" w:cs="Calibri"/>
      <w:i/>
      <w:iCs/>
      <w:sz w:val="20"/>
      <w:szCs w:val="20"/>
      <w:lang w:val="el-GR"/>
    </w:rPr>
  </w:style>
  <w:style w:type="paragraph" w:styleId="TOC5">
    <w:name w:val="toc 5"/>
    <w:basedOn w:val="Normal"/>
    <w:next w:val="Normal"/>
    <w:autoRedefine/>
    <w:uiPriority w:val="39"/>
    <w:rsid w:val="00543348"/>
    <w:pPr>
      <w:spacing w:after="0" w:line="240" w:lineRule="auto"/>
      <w:ind w:left="960"/>
    </w:pPr>
    <w:rPr>
      <w:rFonts w:eastAsia="Times New Roman" w:cs="Calibri"/>
      <w:sz w:val="18"/>
      <w:szCs w:val="18"/>
      <w:lang w:val="el-GR"/>
    </w:rPr>
  </w:style>
  <w:style w:type="paragraph" w:styleId="TOC6">
    <w:name w:val="toc 6"/>
    <w:basedOn w:val="Normal"/>
    <w:next w:val="Normal"/>
    <w:autoRedefine/>
    <w:uiPriority w:val="39"/>
    <w:rsid w:val="00543348"/>
    <w:pPr>
      <w:spacing w:after="0" w:line="240" w:lineRule="auto"/>
      <w:ind w:left="1200"/>
    </w:pPr>
    <w:rPr>
      <w:rFonts w:eastAsia="Times New Roman" w:cs="Calibri"/>
      <w:sz w:val="18"/>
      <w:szCs w:val="18"/>
      <w:lang w:val="el-GR"/>
    </w:rPr>
  </w:style>
  <w:style w:type="paragraph" w:styleId="TOC7">
    <w:name w:val="toc 7"/>
    <w:basedOn w:val="Normal"/>
    <w:next w:val="Normal"/>
    <w:autoRedefine/>
    <w:uiPriority w:val="39"/>
    <w:rsid w:val="00543348"/>
    <w:pPr>
      <w:spacing w:after="0" w:line="240" w:lineRule="auto"/>
      <w:ind w:left="1440"/>
    </w:pPr>
    <w:rPr>
      <w:rFonts w:eastAsia="Times New Roman" w:cs="Calibri"/>
      <w:sz w:val="18"/>
      <w:szCs w:val="18"/>
      <w:lang w:val="el-GR"/>
    </w:rPr>
  </w:style>
  <w:style w:type="paragraph" w:styleId="TOC8">
    <w:name w:val="toc 8"/>
    <w:basedOn w:val="Normal"/>
    <w:next w:val="Normal"/>
    <w:autoRedefine/>
    <w:uiPriority w:val="39"/>
    <w:rsid w:val="00543348"/>
    <w:pPr>
      <w:spacing w:after="0" w:line="240" w:lineRule="auto"/>
      <w:ind w:left="1680"/>
    </w:pPr>
    <w:rPr>
      <w:rFonts w:eastAsia="Times New Roman" w:cs="Calibri"/>
      <w:sz w:val="18"/>
      <w:szCs w:val="18"/>
      <w:lang w:val="el-GR"/>
    </w:rPr>
  </w:style>
  <w:style w:type="paragraph" w:styleId="TOC9">
    <w:name w:val="toc 9"/>
    <w:basedOn w:val="Normal"/>
    <w:next w:val="Normal"/>
    <w:autoRedefine/>
    <w:uiPriority w:val="39"/>
    <w:rsid w:val="00543348"/>
    <w:pPr>
      <w:spacing w:after="0" w:line="240" w:lineRule="auto"/>
      <w:ind w:left="1920"/>
    </w:pPr>
    <w:rPr>
      <w:rFonts w:eastAsia="Times New Roman" w:cs="Calibri"/>
      <w:sz w:val="18"/>
      <w:szCs w:val="18"/>
      <w:lang w:val="el-GR"/>
    </w:rPr>
  </w:style>
  <w:style w:type="paragraph" w:customStyle="1" w:styleId="5">
    <w:name w:val="Σώμα Κειμένου με Εσοχή 5"/>
    <w:basedOn w:val="Normal"/>
    <w:rsid w:val="00543348"/>
    <w:pPr>
      <w:spacing w:before="120" w:after="120" w:line="240" w:lineRule="auto"/>
      <w:ind w:left="2160"/>
      <w:jc w:val="both"/>
    </w:pPr>
    <w:rPr>
      <w:rFonts w:ascii="Times New Roman" w:eastAsia="Times New Roman" w:hAnsi="Times New Roman"/>
      <w:sz w:val="24"/>
      <w:szCs w:val="24"/>
      <w:lang w:val="el-GR"/>
    </w:rPr>
  </w:style>
  <w:style w:type="character" w:customStyle="1" w:styleId="2CharCharCharCharCharChar1">
    <w:name w:val="Σώμα Κειμένου με Αρίθμηση 2 Char Char Char Char Char Char1"/>
    <w:link w:val="2CharCharCharCharChar"/>
    <w:locked/>
    <w:rsid w:val="00543348"/>
    <w:rPr>
      <w:rFonts w:ascii="Times New Roman" w:eastAsia="Times New Roman" w:hAnsi="Times New Roman" w:cs="Times New Roman"/>
      <w:sz w:val="24"/>
      <w:szCs w:val="24"/>
      <w:lang w:val="el-GR"/>
    </w:rPr>
  </w:style>
  <w:style w:type="paragraph" w:customStyle="1" w:styleId="20">
    <w:name w:val="Σώμα Κειμένου με προεξοχή 2"/>
    <w:basedOn w:val="Text"/>
    <w:rsid w:val="00543348"/>
    <w:pPr>
      <w:ind w:left="2160" w:hanging="720"/>
    </w:pPr>
  </w:style>
  <w:style w:type="paragraph" w:customStyle="1" w:styleId="af0">
    <w:name w:val="Στυλ Σώμα κειμένου +"/>
    <w:basedOn w:val="BodyText"/>
    <w:rsid w:val="00543348"/>
  </w:style>
  <w:style w:type="paragraph" w:customStyle="1" w:styleId="af1">
    <w:name w:val="Σώμα κείμενου διπλή εσοχή"/>
    <w:basedOn w:val="BodyText2"/>
    <w:rsid w:val="00543348"/>
    <w:pPr>
      <w:ind w:left="1620" w:hanging="1263"/>
    </w:pPr>
  </w:style>
  <w:style w:type="paragraph" w:customStyle="1" w:styleId="Test">
    <w:name w:val="Test"/>
    <w:basedOn w:val="BodyText"/>
    <w:rsid w:val="00543348"/>
  </w:style>
  <w:style w:type="paragraph" w:customStyle="1" w:styleId="2Char1">
    <w:name w:val="Σώμα Κειμένου με Αρίθμηση 2 Char1"/>
    <w:basedOn w:val="BodyText"/>
    <w:link w:val="2Char1Char"/>
    <w:rsid w:val="00543348"/>
    <w:pPr>
      <w:tabs>
        <w:tab w:val="left" w:pos="900"/>
      </w:tabs>
      <w:ind w:left="900" w:hanging="540"/>
    </w:pPr>
  </w:style>
  <w:style w:type="paragraph" w:customStyle="1" w:styleId="af2">
    <w:name w:val="ΤιτλοςΑριθμηση"/>
    <w:basedOn w:val="Title"/>
    <w:rsid w:val="00543348"/>
    <w:pPr>
      <w:tabs>
        <w:tab w:val="num" w:pos="360"/>
      </w:tabs>
      <w:spacing w:after="0"/>
      <w:jc w:val="center"/>
    </w:pPr>
  </w:style>
  <w:style w:type="paragraph" w:customStyle="1" w:styleId="af3">
    <w:name w:val="ΤίτλοςΚεφάλαιο"/>
    <w:basedOn w:val="Title"/>
    <w:rsid w:val="00543348"/>
    <w:pPr>
      <w:keepNext/>
      <w:keepLines/>
      <w:tabs>
        <w:tab w:val="num" w:pos="0"/>
      </w:tabs>
      <w:jc w:val="center"/>
    </w:pPr>
  </w:style>
  <w:style w:type="paragraph" w:customStyle="1" w:styleId="af4">
    <w:name w:val="ΤίτλοςΚεφαλαίου"/>
    <w:basedOn w:val="Title"/>
    <w:rsid w:val="00543348"/>
    <w:pPr>
      <w:keepNext/>
      <w:keepLines/>
      <w:suppressAutoHyphens/>
      <w:spacing w:before="0" w:after="480"/>
      <w:jc w:val="center"/>
      <w:outlineLvl w:val="1"/>
    </w:pPr>
  </w:style>
  <w:style w:type="paragraph" w:customStyle="1" w:styleId="af5">
    <w:name w:val="Άρθροτίτλος"/>
    <w:basedOn w:val="Heading1"/>
    <w:next w:val="BodyText"/>
    <w:rsid w:val="00543348"/>
    <w:pPr>
      <w:numPr>
        <w:numId w:val="0"/>
      </w:numPr>
      <w:suppressAutoHyphens/>
      <w:spacing w:before="0" w:after="240"/>
      <w:jc w:val="center"/>
      <w:outlineLvl w:val="2"/>
    </w:pPr>
  </w:style>
  <w:style w:type="paragraph" w:customStyle="1" w:styleId="CharCharChar">
    <w:name w:val="Άρθροτίτλος Char Char Char"/>
    <w:basedOn w:val="Heading1"/>
    <w:next w:val="BodyText"/>
    <w:link w:val="CharCharCharChar"/>
    <w:rsid w:val="00543348"/>
    <w:pPr>
      <w:numPr>
        <w:numId w:val="0"/>
      </w:numPr>
      <w:spacing w:before="0" w:after="240"/>
      <w:jc w:val="center"/>
    </w:pPr>
    <w:rPr>
      <w:b w:val="0"/>
      <w:bCs w:val="0"/>
    </w:rPr>
  </w:style>
  <w:style w:type="character" w:customStyle="1" w:styleId="CharCharCharChar">
    <w:name w:val="Άρθροτίτλος Char Char Char Char"/>
    <w:link w:val="CharCharChar"/>
    <w:locked/>
    <w:rsid w:val="00543348"/>
    <w:rPr>
      <w:rFonts w:ascii="Times New Roman" w:eastAsia="Times New Roman" w:hAnsi="Times New Roman" w:cs="Times New Roman"/>
      <w:b w:val="0"/>
      <w:bCs w:val="0"/>
      <w:sz w:val="32"/>
      <w:szCs w:val="24"/>
      <w:lang w:val="el-GR"/>
    </w:rPr>
  </w:style>
  <w:style w:type="paragraph" w:customStyle="1" w:styleId="CMSHeadL3">
    <w:name w:val="CMS Head L3"/>
    <w:basedOn w:val="Normal"/>
    <w:rsid w:val="00543348"/>
    <w:pPr>
      <w:numPr>
        <w:ilvl w:val="2"/>
        <w:numId w:val="16"/>
      </w:numPr>
      <w:spacing w:after="240" w:line="240" w:lineRule="auto"/>
      <w:outlineLvl w:val="2"/>
    </w:pPr>
    <w:rPr>
      <w:rFonts w:ascii="Garamond MT" w:eastAsia="Times New Roman" w:hAnsi="Garamond MT"/>
      <w:sz w:val="24"/>
      <w:szCs w:val="24"/>
      <w:lang w:val="el-GR"/>
    </w:rPr>
  </w:style>
  <w:style w:type="paragraph" w:customStyle="1" w:styleId="BodyText21">
    <w:name w:val="Body Text 21"/>
    <w:basedOn w:val="Normal"/>
    <w:rsid w:val="00543348"/>
    <w:pPr>
      <w:overflowPunct w:val="0"/>
      <w:autoSpaceDE w:val="0"/>
      <w:autoSpaceDN w:val="0"/>
      <w:adjustRightInd w:val="0"/>
      <w:spacing w:after="0" w:line="360" w:lineRule="auto"/>
      <w:ind w:left="720"/>
      <w:textAlignment w:val="baseline"/>
    </w:pPr>
    <w:rPr>
      <w:rFonts w:ascii="Times New Roman" w:eastAsia="Times New Roman" w:hAnsi="Times New Roman"/>
      <w:sz w:val="24"/>
      <w:szCs w:val="20"/>
      <w:lang w:val="el-GR" w:eastAsia="el-GR"/>
    </w:rPr>
  </w:style>
  <w:style w:type="paragraph" w:customStyle="1" w:styleId="numlev3">
    <w:name w:val="num lev 3"/>
    <w:basedOn w:val="BodyTextIndent"/>
    <w:rsid w:val="00543348"/>
    <w:pPr>
      <w:tabs>
        <w:tab w:val="num" w:pos="1985"/>
      </w:tabs>
      <w:spacing w:before="0"/>
      <w:ind w:left="1985" w:hanging="851"/>
      <w:outlineLvl w:val="2"/>
    </w:pPr>
    <w:rPr>
      <w:rFonts w:ascii="Arial" w:hAnsi="Arial"/>
      <w:sz w:val="20"/>
      <w:szCs w:val="20"/>
    </w:rPr>
  </w:style>
  <w:style w:type="paragraph" w:customStyle="1" w:styleId="TextLev2">
    <w:name w:val="Text Lev 2"/>
    <w:basedOn w:val="BodyText"/>
    <w:rsid w:val="00543348"/>
    <w:pPr>
      <w:spacing w:before="0" w:line="240" w:lineRule="auto"/>
      <w:ind w:left="1134"/>
    </w:pPr>
    <w:rPr>
      <w:rFonts w:ascii="Arial" w:hAnsi="Arial"/>
      <w:szCs w:val="20"/>
    </w:rPr>
  </w:style>
  <w:style w:type="table" w:styleId="TableGrid">
    <w:name w:val="Table Grid"/>
    <w:basedOn w:val="TableNormal"/>
    <w:rsid w:val="00543348"/>
    <w:pPr>
      <w:tabs>
        <w:tab w:val="left" w:pos="567"/>
      </w:tabs>
      <w:spacing w:after="120"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urnAddress">
    <w:name w:val="Return Address"/>
    <w:basedOn w:val="Normal"/>
    <w:rsid w:val="00543348"/>
    <w:pPr>
      <w:keepLines/>
      <w:framePr w:w="4320" w:h="965" w:hSpace="187" w:vSpace="187" w:wrap="notBeside" w:vAnchor="page" w:hAnchor="margin" w:xAlign="right" w:y="966" w:anchorLock="1"/>
      <w:tabs>
        <w:tab w:val="left" w:pos="2160"/>
      </w:tabs>
      <w:spacing w:after="0" w:line="160" w:lineRule="atLeast"/>
    </w:pPr>
    <w:rPr>
      <w:rFonts w:ascii="Garamond" w:eastAsia="Times New Roman" w:hAnsi="Garamond"/>
      <w:sz w:val="14"/>
      <w:szCs w:val="20"/>
      <w:lang w:val="el-GR"/>
    </w:rPr>
  </w:style>
  <w:style w:type="paragraph" w:customStyle="1" w:styleId="2Char">
    <w:name w:val="Σώμα Κειμένου με Αρίθμηση 2 Char"/>
    <w:basedOn w:val="BodyText"/>
    <w:link w:val="2CharChar"/>
    <w:rsid w:val="00543348"/>
    <w:pPr>
      <w:tabs>
        <w:tab w:val="left" w:pos="900"/>
      </w:tabs>
      <w:ind w:left="900" w:hanging="540"/>
    </w:pPr>
    <w:rPr>
      <w:lang w:eastAsia="el-GR"/>
    </w:rPr>
  </w:style>
  <w:style w:type="paragraph" w:customStyle="1" w:styleId="Char0">
    <w:name w:val="Άρθροτίτλος Char"/>
    <w:basedOn w:val="Heading1"/>
    <w:next w:val="BodyText"/>
    <w:rsid w:val="00543348"/>
    <w:pPr>
      <w:numPr>
        <w:numId w:val="0"/>
      </w:numPr>
      <w:spacing w:before="0" w:after="240"/>
      <w:jc w:val="center"/>
    </w:pPr>
  </w:style>
  <w:style w:type="character" w:customStyle="1" w:styleId="2CharCharCharCharCharChar">
    <w:name w:val="Σώμα Κειμένου με Αρίθμηση 2 Char Char Char Char Char Char"/>
    <w:rsid w:val="00543348"/>
    <w:rPr>
      <w:rFonts w:ascii="Times New Roman" w:eastAsia="Times New Roman" w:hAnsi="Times New Roman" w:cs="Times New Roman"/>
      <w:sz w:val="24"/>
      <w:szCs w:val="24"/>
      <w:lang w:val="el-GR" w:eastAsia="en-US" w:bidi="ar-SA"/>
    </w:rPr>
  </w:style>
  <w:style w:type="paragraph" w:customStyle="1" w:styleId="0">
    <w:name w:val="Στυλ Σώμα Κειμένου με Αρίθμηση + Αριστερά:  0 εκ. Πρώτη γραμμή:  ..."/>
    <w:basedOn w:val="a0"/>
    <w:rsid w:val="00543348"/>
    <w:pPr>
      <w:numPr>
        <w:numId w:val="0"/>
      </w:numPr>
    </w:pPr>
    <w:rPr>
      <w:szCs w:val="20"/>
    </w:rPr>
  </w:style>
  <w:style w:type="character" w:customStyle="1" w:styleId="2Char1Char">
    <w:name w:val="Σώμα Κειμένου με Αρίθμηση 2 Char1 Char"/>
    <w:link w:val="2Char1"/>
    <w:locked/>
    <w:rsid w:val="00543348"/>
    <w:rPr>
      <w:rFonts w:ascii="Times New Roman" w:eastAsia="Times New Roman" w:hAnsi="Times New Roman" w:cs="Times New Roman"/>
      <w:sz w:val="24"/>
      <w:szCs w:val="24"/>
      <w:lang w:val="el-GR"/>
    </w:rPr>
  </w:style>
  <w:style w:type="character" w:customStyle="1" w:styleId="ACharChar">
    <w:name w:val="ΣτυλA Char Char"/>
    <w:link w:val="AChar"/>
    <w:locked/>
    <w:rsid w:val="00543348"/>
    <w:rPr>
      <w:sz w:val="24"/>
      <w:lang w:val="en-GB"/>
    </w:rPr>
  </w:style>
  <w:style w:type="paragraph" w:customStyle="1" w:styleId="AChar">
    <w:name w:val="ΣτυλA Char"/>
    <w:basedOn w:val="Normal"/>
    <w:link w:val="ACharChar"/>
    <w:rsid w:val="00543348"/>
    <w:pPr>
      <w:spacing w:before="120" w:after="120" w:line="300" w:lineRule="atLeast"/>
      <w:jc w:val="both"/>
    </w:pPr>
    <w:rPr>
      <w:sz w:val="24"/>
      <w:szCs w:val="20"/>
      <w:lang w:val="en-GB"/>
    </w:rPr>
  </w:style>
  <w:style w:type="paragraph" w:customStyle="1" w:styleId="BCharChar1CharCharCharChar">
    <w:name w:val="ΣτυλB Char Char1 Char Char Char Char"/>
    <w:basedOn w:val="AChar4"/>
    <w:link w:val="BCharChar1CharCharCharCharChar"/>
    <w:rsid w:val="00543348"/>
    <w:pPr>
      <w:numPr>
        <w:numId w:val="0"/>
      </w:numPr>
      <w:tabs>
        <w:tab w:val="left" w:pos="1440"/>
      </w:tabs>
      <w:ind w:left="1440" w:hanging="540"/>
    </w:pPr>
  </w:style>
  <w:style w:type="character" w:customStyle="1" w:styleId="BCharChar1CharCharCharCharChar">
    <w:name w:val="ΣτυλB Char Char1 Char Char Char Char Char"/>
    <w:link w:val="BCharChar1CharCharCharChar"/>
    <w:locked/>
    <w:rsid w:val="00543348"/>
    <w:rPr>
      <w:rFonts w:ascii="Times New Roman" w:eastAsia="Times New Roman" w:hAnsi="Times New Roman" w:cs="Times New Roman"/>
      <w:sz w:val="24"/>
      <w:szCs w:val="24"/>
      <w:lang w:val="el-GR" w:eastAsia="el-GR"/>
    </w:rPr>
  </w:style>
  <w:style w:type="character" w:customStyle="1" w:styleId="0CharChar">
    <w:name w:val="Στυλ0 Char Char"/>
    <w:link w:val="0Char"/>
    <w:locked/>
    <w:rsid w:val="00543348"/>
    <w:rPr>
      <w:rFonts w:cs="Times New Roman"/>
      <w:sz w:val="24"/>
      <w:szCs w:val="24"/>
      <w:lang w:val="en-GB"/>
    </w:rPr>
  </w:style>
  <w:style w:type="paragraph" w:customStyle="1" w:styleId="CChar">
    <w:name w:val="ΣτυλC Char"/>
    <w:basedOn w:val="BCharChar1CharCharCharChar"/>
    <w:link w:val="CCharChar"/>
    <w:rsid w:val="00543348"/>
    <w:pPr>
      <w:tabs>
        <w:tab w:val="clear" w:pos="1440"/>
        <w:tab w:val="left" w:pos="1080"/>
      </w:tabs>
      <w:ind w:left="1080" w:firstLine="0"/>
    </w:pPr>
  </w:style>
  <w:style w:type="paragraph" w:customStyle="1" w:styleId="0Char">
    <w:name w:val="Στυλ0 Char"/>
    <w:basedOn w:val="AChar"/>
    <w:link w:val="0CharChar"/>
    <w:rsid w:val="00543348"/>
    <w:pPr>
      <w:ind w:left="360"/>
    </w:pPr>
    <w:rPr>
      <w:szCs w:val="24"/>
    </w:rPr>
  </w:style>
  <w:style w:type="paragraph" w:customStyle="1" w:styleId="D">
    <w:name w:val="ΣτυλD"/>
    <w:basedOn w:val="BCharChar1CharCharCharChar"/>
    <w:rsid w:val="00543348"/>
    <w:pPr>
      <w:tabs>
        <w:tab w:val="clear" w:pos="1440"/>
        <w:tab w:val="left" w:pos="1620"/>
      </w:tabs>
      <w:ind w:left="1620"/>
    </w:pPr>
  </w:style>
  <w:style w:type="paragraph" w:customStyle="1" w:styleId="E">
    <w:name w:val="ΣτυλE"/>
    <w:basedOn w:val="D"/>
    <w:rsid w:val="00543348"/>
    <w:pPr>
      <w:tabs>
        <w:tab w:val="left" w:pos="2520"/>
      </w:tabs>
      <w:ind w:left="2520"/>
    </w:pPr>
  </w:style>
  <w:style w:type="paragraph" w:customStyle="1" w:styleId="14">
    <w:name w:val="Σύμβαση1"/>
    <w:basedOn w:val="Normal"/>
    <w:rsid w:val="00543348"/>
    <w:pPr>
      <w:spacing w:before="120" w:after="120" w:line="240" w:lineRule="auto"/>
      <w:ind w:left="720"/>
      <w:jc w:val="both"/>
    </w:pPr>
    <w:rPr>
      <w:rFonts w:ascii="Times New Roman" w:eastAsia="Times New Roman" w:hAnsi="Times New Roman"/>
      <w:sz w:val="24"/>
      <w:szCs w:val="24"/>
      <w:lang w:val="el-GR"/>
    </w:rPr>
  </w:style>
  <w:style w:type="paragraph" w:customStyle="1" w:styleId="-0">
    <w:name w:val="Εξ-υπό"/>
    <w:basedOn w:val="BodyTextIndent"/>
    <w:rsid w:val="00543348"/>
    <w:pPr>
      <w:jc w:val="center"/>
      <w:outlineLvl w:val="0"/>
    </w:pPr>
    <w:rPr>
      <w:rFonts w:ascii="Tahoma" w:hAnsi="Tahoma" w:cs="Tahoma"/>
      <w:b/>
      <w:sz w:val="36"/>
      <w:szCs w:val="36"/>
    </w:rPr>
  </w:style>
  <w:style w:type="paragraph" w:customStyle="1" w:styleId="21">
    <w:name w:val="Σύμβαση2"/>
    <w:basedOn w:val="Normal"/>
    <w:rsid w:val="00543348"/>
    <w:pPr>
      <w:spacing w:before="120" w:after="120" w:line="240" w:lineRule="auto"/>
      <w:ind w:left="1287" w:hanging="567"/>
      <w:jc w:val="both"/>
    </w:pPr>
    <w:rPr>
      <w:rFonts w:ascii="Times New Roman" w:eastAsia="Times New Roman" w:hAnsi="Times New Roman"/>
      <w:sz w:val="24"/>
      <w:szCs w:val="24"/>
      <w:lang w:val="el-GR"/>
    </w:rPr>
  </w:style>
  <w:style w:type="paragraph" w:customStyle="1" w:styleId="-1">
    <w:name w:val="Εξω-κύριο"/>
    <w:basedOn w:val="BodyTextIndent"/>
    <w:rsid w:val="00543348"/>
    <w:pPr>
      <w:spacing w:before="480" w:after="480"/>
      <w:ind w:left="0"/>
      <w:jc w:val="center"/>
    </w:pPr>
    <w:rPr>
      <w:rFonts w:ascii="Tahoma" w:hAnsi="Tahoma" w:cs="Tahoma"/>
      <w:b/>
      <w:spacing w:val="24"/>
      <w:kern w:val="52"/>
      <w:sz w:val="52"/>
      <w:szCs w:val="52"/>
    </w:rPr>
  </w:style>
  <w:style w:type="paragraph" w:customStyle="1" w:styleId="--">
    <w:name w:val="Εξω-υπό-πλάγια"/>
    <w:basedOn w:val="BodyTextIndent"/>
    <w:rsid w:val="00543348"/>
    <w:pPr>
      <w:jc w:val="center"/>
      <w:outlineLvl w:val="0"/>
    </w:pPr>
    <w:rPr>
      <w:rFonts w:ascii="Tahoma" w:hAnsi="Tahoma" w:cs="Tahoma"/>
      <w:b/>
      <w:i/>
      <w:sz w:val="36"/>
      <w:szCs w:val="36"/>
      <w:u w:val="single"/>
    </w:rPr>
  </w:style>
  <w:style w:type="character" w:customStyle="1" w:styleId="CharChar1">
    <w:name w:val="Σώμα κειμένου Char Char1"/>
    <w:aliases w:val="Σώμα κειμένου Char1 Char1 Char,Σώμα κειμένου Char Char Char1 Char,Σώμα κειμένου Char1 Char Char Char,Σώμα κειμένου Char Char Char Char Char"/>
    <w:rsid w:val="00543348"/>
    <w:rPr>
      <w:sz w:val="24"/>
      <w:lang w:val="el-GR" w:eastAsia="en-US"/>
    </w:rPr>
  </w:style>
  <w:style w:type="paragraph" w:customStyle="1" w:styleId="AChar4">
    <w:name w:val="ΣτυλA Char4"/>
    <w:basedOn w:val="Normal"/>
    <w:link w:val="ACharChar2"/>
    <w:rsid w:val="00543348"/>
    <w:pPr>
      <w:numPr>
        <w:numId w:val="20"/>
      </w:numPr>
      <w:spacing w:before="120" w:after="120" w:line="300" w:lineRule="atLeast"/>
      <w:jc w:val="both"/>
    </w:pPr>
    <w:rPr>
      <w:rFonts w:ascii="Times New Roman" w:eastAsia="Times New Roman" w:hAnsi="Times New Roman"/>
      <w:sz w:val="24"/>
      <w:szCs w:val="24"/>
      <w:lang w:val="el-GR" w:eastAsia="el-GR"/>
    </w:rPr>
  </w:style>
  <w:style w:type="paragraph" w:customStyle="1" w:styleId="00">
    <w:name w:val="Στυλ0"/>
    <w:basedOn w:val="AChar4"/>
    <w:link w:val="0Char1"/>
    <w:rsid w:val="00543348"/>
    <w:pPr>
      <w:numPr>
        <w:numId w:val="0"/>
      </w:numPr>
      <w:ind w:left="360"/>
    </w:pPr>
  </w:style>
  <w:style w:type="paragraph" w:customStyle="1" w:styleId="2CharCharChar">
    <w:name w:val="Σώμα Κειμένου με Αρίθμηση 2 Char Char Char"/>
    <w:basedOn w:val="BodyText"/>
    <w:link w:val="2CharCharCharChar1"/>
    <w:rsid w:val="00543348"/>
    <w:pPr>
      <w:tabs>
        <w:tab w:val="left" w:pos="900"/>
      </w:tabs>
      <w:ind w:left="900" w:hanging="540"/>
    </w:pPr>
    <w:rPr>
      <w:lang w:eastAsia="el-GR"/>
    </w:rPr>
  </w:style>
  <w:style w:type="character" w:customStyle="1" w:styleId="CharCharChar1Char">
    <w:name w:val="Άρθρο Τίτλος Char Char Char1 Char"/>
    <w:rsid w:val="00543348"/>
    <w:rPr>
      <w:rFonts w:ascii="Arial" w:hAnsi="Arial"/>
      <w:b/>
      <w:i/>
      <w:sz w:val="24"/>
      <w:lang w:val="en-US" w:eastAsia="en-US"/>
    </w:rPr>
  </w:style>
  <w:style w:type="character" w:customStyle="1" w:styleId="2CharCharCharChar1">
    <w:name w:val="Σώμα Κειμένου με Αρίθμηση 2 Char Char Char Char1"/>
    <w:link w:val="2CharCharChar"/>
    <w:locked/>
    <w:rsid w:val="00543348"/>
    <w:rPr>
      <w:rFonts w:ascii="Times New Roman" w:eastAsia="Times New Roman" w:hAnsi="Times New Roman" w:cs="Times New Roman"/>
      <w:sz w:val="24"/>
      <w:szCs w:val="24"/>
      <w:lang w:val="el-GR" w:eastAsia="el-GR"/>
    </w:rPr>
  </w:style>
  <w:style w:type="character" w:customStyle="1" w:styleId="CharCharCharCharChar">
    <w:name w:val="Άρθροτίτλος Char Char Char Char Char"/>
    <w:rsid w:val="00543348"/>
    <w:rPr>
      <w:b/>
      <w:sz w:val="24"/>
      <w:lang w:val="el-GR" w:eastAsia="en-US"/>
    </w:rPr>
  </w:style>
  <w:style w:type="character" w:customStyle="1" w:styleId="italic">
    <w:name w:val="italic"/>
    <w:rsid w:val="00543348"/>
    <w:rPr>
      <w:i/>
      <w:u w:val="none"/>
      <w:effect w:val="none"/>
    </w:rPr>
  </w:style>
  <w:style w:type="paragraph" w:styleId="Index1">
    <w:name w:val="index 1"/>
    <w:basedOn w:val="Normal"/>
    <w:next w:val="Normal"/>
    <w:autoRedefine/>
    <w:semiHidden/>
    <w:rsid w:val="00543348"/>
    <w:pPr>
      <w:tabs>
        <w:tab w:val="num" w:pos="1439"/>
      </w:tabs>
      <w:spacing w:after="0" w:line="240" w:lineRule="auto"/>
      <w:ind w:left="240" w:hanging="240"/>
    </w:pPr>
    <w:rPr>
      <w:rFonts w:ascii="Times New Roman" w:eastAsia="Times New Roman" w:hAnsi="Times New Roman"/>
      <w:sz w:val="24"/>
      <w:szCs w:val="24"/>
      <w:lang w:val="el-GR" w:eastAsia="el-GR"/>
    </w:rPr>
  </w:style>
  <w:style w:type="paragraph" w:customStyle="1" w:styleId="CharChar0">
    <w:name w:val="Άρθρο Char Char"/>
    <w:basedOn w:val="Normal"/>
    <w:link w:val="CharCharChar0"/>
    <w:rsid w:val="00543348"/>
    <w:pPr>
      <w:keepNext/>
      <w:spacing w:before="240" w:after="0" w:line="260" w:lineRule="exact"/>
      <w:jc w:val="center"/>
    </w:pPr>
    <w:rPr>
      <w:rFonts w:ascii="Times New Roman" w:eastAsia="Times New Roman" w:hAnsi="Times New Roman"/>
      <w:b/>
      <w:spacing w:val="-9"/>
      <w:sz w:val="24"/>
      <w:szCs w:val="24"/>
      <w:lang w:val="en-GB" w:eastAsia="el-GR"/>
    </w:rPr>
  </w:style>
  <w:style w:type="character" w:customStyle="1" w:styleId="CharCharChar0">
    <w:name w:val="Άρθρο Char Char Char"/>
    <w:link w:val="CharChar0"/>
    <w:locked/>
    <w:rsid w:val="00543348"/>
    <w:rPr>
      <w:rFonts w:ascii="Times New Roman" w:eastAsia="Times New Roman" w:hAnsi="Times New Roman" w:cs="Times New Roman"/>
      <w:b/>
      <w:spacing w:val="-9"/>
      <w:sz w:val="24"/>
      <w:szCs w:val="24"/>
      <w:lang w:val="en-GB" w:eastAsia="el-GR"/>
    </w:rPr>
  </w:style>
  <w:style w:type="character" w:customStyle="1" w:styleId="CharCharChar1">
    <w:name w:val="Άρθρο Τίτλος Char Char Char1"/>
    <w:rsid w:val="00543348"/>
    <w:rPr>
      <w:b/>
      <w:i/>
      <w:snapToGrid w:val="0"/>
      <w:spacing w:val="-9"/>
      <w:sz w:val="24"/>
      <w:lang w:val="en-GB" w:eastAsia="el-GR"/>
    </w:rPr>
  </w:style>
  <w:style w:type="paragraph" w:customStyle="1" w:styleId="af6">
    <w:name w:val="Αρθρο Αρίθμηση"/>
    <w:basedOn w:val="Caption"/>
    <w:rsid w:val="00543348"/>
  </w:style>
  <w:style w:type="character" w:customStyle="1" w:styleId="2CharChar">
    <w:name w:val="Σώμα Κειμένου με Αρίθμηση 2 Char Char"/>
    <w:link w:val="2Char"/>
    <w:locked/>
    <w:rsid w:val="00543348"/>
    <w:rPr>
      <w:rFonts w:ascii="Times New Roman" w:eastAsia="Times New Roman" w:hAnsi="Times New Roman" w:cs="Times New Roman"/>
      <w:sz w:val="24"/>
      <w:szCs w:val="24"/>
      <w:lang w:val="el-GR" w:eastAsia="el-GR"/>
    </w:rPr>
  </w:style>
  <w:style w:type="paragraph" w:customStyle="1" w:styleId="af7">
    <w:name w:val="Κείμενο Πίνακα"/>
    <w:basedOn w:val="BodyText"/>
    <w:rsid w:val="00543348"/>
    <w:pPr>
      <w:spacing w:line="240" w:lineRule="auto"/>
    </w:pPr>
  </w:style>
  <w:style w:type="character" w:styleId="Strong">
    <w:name w:val="Strong"/>
    <w:qFormat/>
    <w:rsid w:val="00543348"/>
    <w:rPr>
      <w:b/>
    </w:rPr>
  </w:style>
  <w:style w:type="paragraph" w:customStyle="1" w:styleId="af8">
    <w:name w:val="Σώμα κειμένου διπλή εσοχή"/>
    <w:basedOn w:val="Normal"/>
    <w:rsid w:val="00543348"/>
    <w:pPr>
      <w:spacing w:before="120" w:after="120" w:line="240" w:lineRule="auto"/>
      <w:ind w:left="900"/>
      <w:jc w:val="both"/>
    </w:pPr>
    <w:rPr>
      <w:rFonts w:ascii="Times New Roman" w:eastAsia="Times New Roman" w:hAnsi="Times New Roman"/>
      <w:sz w:val="24"/>
      <w:szCs w:val="20"/>
      <w:lang w:val="el-GR"/>
    </w:rPr>
  </w:style>
  <w:style w:type="paragraph" w:styleId="HTMLPreformatted">
    <w:name w:val="HTML Preformatted"/>
    <w:basedOn w:val="Normal"/>
    <w:link w:val="HTMLPreformattedChar"/>
    <w:rsid w:val="00543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olor w:val="000000"/>
      <w:sz w:val="14"/>
      <w:szCs w:val="14"/>
      <w:lang w:val="el-GR" w:eastAsia="el-GR"/>
    </w:rPr>
  </w:style>
  <w:style w:type="character" w:customStyle="1" w:styleId="HTMLPreformattedChar">
    <w:name w:val="HTML Preformatted Char"/>
    <w:link w:val="HTMLPreformatted"/>
    <w:rsid w:val="00543348"/>
    <w:rPr>
      <w:rFonts w:ascii="Verdana" w:eastAsia="Times New Roman" w:hAnsi="Verdana" w:cs="Courier New"/>
      <w:color w:val="000000"/>
      <w:sz w:val="14"/>
      <w:szCs w:val="14"/>
      <w:lang w:val="el-GR" w:eastAsia="el-GR"/>
    </w:rPr>
  </w:style>
  <w:style w:type="paragraph" w:customStyle="1" w:styleId="0Aristera">
    <w:name w:val="Στυλ0 Aristera"/>
    <w:basedOn w:val="00"/>
    <w:link w:val="0AristeraChar"/>
    <w:rsid w:val="00543348"/>
    <w:pPr>
      <w:keepNext/>
      <w:keepLines/>
      <w:ind w:left="357"/>
      <w:jc w:val="left"/>
    </w:pPr>
  </w:style>
  <w:style w:type="character" w:customStyle="1" w:styleId="BCharCharChar">
    <w:name w:val="ΣτυλB Char Char Char"/>
    <w:link w:val="BCharChar"/>
    <w:locked/>
    <w:rsid w:val="00543348"/>
    <w:rPr>
      <w:rFonts w:cs="Times New Roman"/>
      <w:sz w:val="24"/>
      <w:szCs w:val="24"/>
      <w:lang w:val="en-GB"/>
    </w:rPr>
  </w:style>
  <w:style w:type="paragraph" w:customStyle="1" w:styleId="BCharChar">
    <w:name w:val="ΣτυλB Char Char"/>
    <w:basedOn w:val="AChar4"/>
    <w:link w:val="BCharCharChar"/>
    <w:rsid w:val="00543348"/>
    <w:pPr>
      <w:numPr>
        <w:numId w:val="0"/>
      </w:numPr>
      <w:tabs>
        <w:tab w:val="left" w:pos="1440"/>
      </w:tabs>
      <w:ind w:left="1440" w:hanging="540"/>
    </w:pPr>
    <w:rPr>
      <w:rFonts w:ascii="Calibri" w:eastAsia="Calibri" w:hAnsi="Calibri"/>
      <w:lang w:val="en-GB"/>
    </w:rPr>
  </w:style>
  <w:style w:type="paragraph" w:styleId="BlockText">
    <w:name w:val="Block Text"/>
    <w:basedOn w:val="Normal"/>
    <w:rsid w:val="00543348"/>
    <w:pPr>
      <w:spacing w:before="120" w:after="120" w:line="240" w:lineRule="auto"/>
      <w:ind w:left="1440" w:right="1440"/>
      <w:jc w:val="both"/>
    </w:pPr>
    <w:rPr>
      <w:rFonts w:ascii="Times New Roman" w:eastAsia="Times New Roman" w:hAnsi="Times New Roman"/>
      <w:sz w:val="24"/>
      <w:szCs w:val="24"/>
      <w:lang w:val="el-GR"/>
    </w:rPr>
  </w:style>
  <w:style w:type="paragraph" w:styleId="BodyTextFirstIndent">
    <w:name w:val="Body Text First Indent"/>
    <w:basedOn w:val="BodyText"/>
    <w:link w:val="BodyTextFirstIndentChar"/>
    <w:rsid w:val="00543348"/>
    <w:pPr>
      <w:spacing w:line="240" w:lineRule="auto"/>
      <w:ind w:firstLine="210"/>
    </w:pPr>
    <w:rPr>
      <w:lang w:val="en-GB"/>
    </w:rPr>
  </w:style>
  <w:style w:type="character" w:customStyle="1" w:styleId="BodyTextFirstIndentChar">
    <w:name w:val="Body Text First Indent Char"/>
    <w:link w:val="BodyTextFirstIndent"/>
    <w:rsid w:val="00543348"/>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rsid w:val="00543348"/>
    <w:pPr>
      <w:ind w:left="283" w:firstLine="210"/>
    </w:pPr>
    <w:rPr>
      <w:lang w:val="en-GB"/>
    </w:rPr>
  </w:style>
  <w:style w:type="character" w:customStyle="1" w:styleId="BodyTextFirstIndent2Char">
    <w:name w:val="Body Text First Indent 2 Char"/>
    <w:link w:val="BodyTextFirstIndent2"/>
    <w:rsid w:val="00543348"/>
    <w:rPr>
      <w:rFonts w:ascii="Times New Roman" w:eastAsia="Times New Roman" w:hAnsi="Times New Roman" w:cs="Times New Roman"/>
      <w:sz w:val="24"/>
      <w:szCs w:val="24"/>
      <w:lang w:val="en-GB"/>
    </w:rPr>
  </w:style>
  <w:style w:type="paragraph" w:styleId="Closing">
    <w:name w:val="Closing"/>
    <w:basedOn w:val="Normal"/>
    <w:link w:val="ClosingChar"/>
    <w:rsid w:val="00543348"/>
    <w:pPr>
      <w:spacing w:before="120" w:after="120" w:line="240" w:lineRule="auto"/>
      <w:ind w:left="4252"/>
      <w:jc w:val="both"/>
    </w:pPr>
    <w:rPr>
      <w:rFonts w:ascii="Times New Roman" w:eastAsia="Times New Roman" w:hAnsi="Times New Roman"/>
      <w:sz w:val="24"/>
      <w:szCs w:val="24"/>
      <w:lang w:val="el-GR"/>
    </w:rPr>
  </w:style>
  <w:style w:type="character" w:customStyle="1" w:styleId="ClosingChar">
    <w:name w:val="Closing Char"/>
    <w:link w:val="Closing"/>
    <w:rsid w:val="00543348"/>
    <w:rPr>
      <w:rFonts w:ascii="Times New Roman" w:eastAsia="Times New Roman" w:hAnsi="Times New Roman" w:cs="Times New Roman"/>
      <w:sz w:val="24"/>
      <w:szCs w:val="24"/>
      <w:lang w:val="el-GR"/>
    </w:rPr>
  </w:style>
  <w:style w:type="paragraph" w:styleId="Date">
    <w:name w:val="Date"/>
    <w:basedOn w:val="Normal"/>
    <w:next w:val="Normal"/>
    <w:link w:val="DateChar"/>
    <w:rsid w:val="00543348"/>
    <w:pPr>
      <w:spacing w:before="120" w:after="120" w:line="240" w:lineRule="auto"/>
      <w:jc w:val="both"/>
    </w:pPr>
    <w:rPr>
      <w:rFonts w:ascii="Times New Roman" w:eastAsia="Times New Roman" w:hAnsi="Times New Roman"/>
      <w:sz w:val="24"/>
      <w:szCs w:val="24"/>
      <w:lang w:val="el-GR"/>
    </w:rPr>
  </w:style>
  <w:style w:type="character" w:customStyle="1" w:styleId="DateChar">
    <w:name w:val="Date Char"/>
    <w:link w:val="Date"/>
    <w:rsid w:val="00543348"/>
    <w:rPr>
      <w:rFonts w:ascii="Times New Roman" w:eastAsia="Times New Roman" w:hAnsi="Times New Roman" w:cs="Times New Roman"/>
      <w:sz w:val="24"/>
      <w:szCs w:val="24"/>
      <w:lang w:val="el-GR"/>
    </w:rPr>
  </w:style>
  <w:style w:type="paragraph" w:styleId="E-mailSignature">
    <w:name w:val="E-mail Signature"/>
    <w:basedOn w:val="Normal"/>
    <w:link w:val="E-mailSignatureChar"/>
    <w:rsid w:val="00543348"/>
    <w:pPr>
      <w:spacing w:before="120" w:after="120" w:line="240" w:lineRule="auto"/>
      <w:jc w:val="both"/>
    </w:pPr>
    <w:rPr>
      <w:rFonts w:ascii="Times New Roman" w:eastAsia="Times New Roman" w:hAnsi="Times New Roman"/>
      <w:sz w:val="24"/>
      <w:szCs w:val="24"/>
      <w:lang w:val="el-GR"/>
    </w:rPr>
  </w:style>
  <w:style w:type="character" w:customStyle="1" w:styleId="E-mailSignatureChar">
    <w:name w:val="E-mail Signature Char"/>
    <w:link w:val="E-mailSignature"/>
    <w:rsid w:val="00543348"/>
    <w:rPr>
      <w:rFonts w:ascii="Times New Roman" w:eastAsia="Times New Roman" w:hAnsi="Times New Roman" w:cs="Times New Roman"/>
      <w:sz w:val="24"/>
      <w:szCs w:val="24"/>
      <w:lang w:val="el-GR"/>
    </w:rPr>
  </w:style>
  <w:style w:type="paragraph" w:styleId="EnvelopeAddress">
    <w:name w:val="envelope address"/>
    <w:basedOn w:val="Normal"/>
    <w:rsid w:val="00543348"/>
    <w:pPr>
      <w:framePr w:w="7920" w:h="1980" w:hRule="exact" w:hSpace="180" w:wrap="auto" w:hAnchor="page" w:xAlign="center" w:yAlign="bottom"/>
      <w:spacing w:before="120" w:after="120" w:line="240" w:lineRule="auto"/>
      <w:ind w:left="2880"/>
      <w:jc w:val="both"/>
    </w:pPr>
    <w:rPr>
      <w:rFonts w:ascii="Arial" w:eastAsia="Times New Roman" w:hAnsi="Arial" w:cs="Arial"/>
      <w:sz w:val="24"/>
      <w:szCs w:val="24"/>
      <w:lang w:val="el-GR"/>
    </w:rPr>
  </w:style>
  <w:style w:type="paragraph" w:styleId="EnvelopeReturn">
    <w:name w:val="envelope return"/>
    <w:basedOn w:val="Normal"/>
    <w:rsid w:val="00543348"/>
    <w:pPr>
      <w:spacing w:before="120" w:after="120" w:line="240" w:lineRule="auto"/>
      <w:jc w:val="both"/>
    </w:pPr>
    <w:rPr>
      <w:rFonts w:ascii="Arial" w:eastAsia="Times New Roman" w:hAnsi="Arial" w:cs="Arial"/>
      <w:sz w:val="20"/>
      <w:szCs w:val="20"/>
      <w:lang w:val="el-GR"/>
    </w:rPr>
  </w:style>
  <w:style w:type="paragraph" w:styleId="HTMLAddress">
    <w:name w:val="HTML Address"/>
    <w:basedOn w:val="Normal"/>
    <w:link w:val="HTMLAddressChar"/>
    <w:rsid w:val="00543348"/>
    <w:pPr>
      <w:spacing w:before="120" w:after="120" w:line="240" w:lineRule="auto"/>
      <w:jc w:val="both"/>
    </w:pPr>
    <w:rPr>
      <w:rFonts w:ascii="Times New Roman" w:eastAsia="Times New Roman" w:hAnsi="Times New Roman"/>
      <w:i/>
      <w:iCs/>
      <w:sz w:val="24"/>
      <w:szCs w:val="24"/>
      <w:lang w:val="el-GR"/>
    </w:rPr>
  </w:style>
  <w:style w:type="character" w:customStyle="1" w:styleId="HTMLAddressChar">
    <w:name w:val="HTML Address Char"/>
    <w:link w:val="HTMLAddress"/>
    <w:rsid w:val="00543348"/>
    <w:rPr>
      <w:rFonts w:ascii="Times New Roman" w:eastAsia="Times New Roman" w:hAnsi="Times New Roman" w:cs="Times New Roman"/>
      <w:i/>
      <w:iCs/>
      <w:sz w:val="24"/>
      <w:szCs w:val="24"/>
      <w:lang w:val="el-GR"/>
    </w:rPr>
  </w:style>
  <w:style w:type="paragraph" w:styleId="Index2">
    <w:name w:val="index 2"/>
    <w:basedOn w:val="Normal"/>
    <w:next w:val="Normal"/>
    <w:autoRedefine/>
    <w:semiHidden/>
    <w:rsid w:val="00543348"/>
    <w:pPr>
      <w:spacing w:before="120" w:after="120" w:line="240" w:lineRule="auto"/>
      <w:ind w:left="480" w:hanging="240"/>
      <w:jc w:val="both"/>
    </w:pPr>
    <w:rPr>
      <w:rFonts w:ascii="Times New Roman" w:eastAsia="Times New Roman" w:hAnsi="Times New Roman"/>
      <w:sz w:val="24"/>
      <w:szCs w:val="24"/>
      <w:lang w:val="el-GR"/>
    </w:rPr>
  </w:style>
  <w:style w:type="paragraph" w:styleId="Index3">
    <w:name w:val="index 3"/>
    <w:basedOn w:val="Normal"/>
    <w:next w:val="Normal"/>
    <w:autoRedefine/>
    <w:semiHidden/>
    <w:rsid w:val="00543348"/>
    <w:pPr>
      <w:spacing w:before="120" w:after="120" w:line="240" w:lineRule="auto"/>
      <w:ind w:left="720" w:hanging="240"/>
      <w:jc w:val="both"/>
    </w:pPr>
    <w:rPr>
      <w:rFonts w:ascii="Times New Roman" w:eastAsia="Times New Roman" w:hAnsi="Times New Roman"/>
      <w:sz w:val="24"/>
      <w:szCs w:val="24"/>
      <w:lang w:val="el-GR"/>
    </w:rPr>
  </w:style>
  <w:style w:type="paragraph" w:styleId="Index4">
    <w:name w:val="index 4"/>
    <w:basedOn w:val="Normal"/>
    <w:next w:val="Normal"/>
    <w:autoRedefine/>
    <w:semiHidden/>
    <w:rsid w:val="00543348"/>
    <w:pPr>
      <w:spacing w:before="120" w:after="120" w:line="240" w:lineRule="auto"/>
      <w:ind w:left="960" w:hanging="240"/>
      <w:jc w:val="both"/>
    </w:pPr>
    <w:rPr>
      <w:rFonts w:ascii="Times New Roman" w:eastAsia="Times New Roman" w:hAnsi="Times New Roman"/>
      <w:sz w:val="24"/>
      <w:szCs w:val="24"/>
      <w:lang w:val="el-GR"/>
    </w:rPr>
  </w:style>
  <w:style w:type="paragraph" w:styleId="Index5">
    <w:name w:val="index 5"/>
    <w:basedOn w:val="Normal"/>
    <w:next w:val="Normal"/>
    <w:autoRedefine/>
    <w:semiHidden/>
    <w:rsid w:val="00543348"/>
    <w:pPr>
      <w:spacing w:before="120" w:after="120" w:line="240" w:lineRule="auto"/>
      <w:ind w:left="1200" w:hanging="240"/>
      <w:jc w:val="both"/>
    </w:pPr>
    <w:rPr>
      <w:rFonts w:ascii="Times New Roman" w:eastAsia="Times New Roman" w:hAnsi="Times New Roman"/>
      <w:sz w:val="24"/>
      <w:szCs w:val="24"/>
      <w:lang w:val="el-GR"/>
    </w:rPr>
  </w:style>
  <w:style w:type="paragraph" w:styleId="Index6">
    <w:name w:val="index 6"/>
    <w:basedOn w:val="Normal"/>
    <w:next w:val="Normal"/>
    <w:autoRedefine/>
    <w:semiHidden/>
    <w:rsid w:val="00543348"/>
    <w:pPr>
      <w:spacing w:before="120" w:after="120" w:line="240" w:lineRule="auto"/>
      <w:ind w:left="1440" w:hanging="240"/>
      <w:jc w:val="both"/>
    </w:pPr>
    <w:rPr>
      <w:rFonts w:ascii="Times New Roman" w:eastAsia="Times New Roman" w:hAnsi="Times New Roman"/>
      <w:sz w:val="24"/>
      <w:szCs w:val="24"/>
      <w:lang w:val="el-GR"/>
    </w:rPr>
  </w:style>
  <w:style w:type="paragraph" w:styleId="Index7">
    <w:name w:val="index 7"/>
    <w:basedOn w:val="Normal"/>
    <w:next w:val="Normal"/>
    <w:autoRedefine/>
    <w:semiHidden/>
    <w:rsid w:val="00543348"/>
    <w:pPr>
      <w:spacing w:before="120" w:after="120" w:line="240" w:lineRule="auto"/>
      <w:ind w:left="1680" w:hanging="240"/>
      <w:jc w:val="both"/>
    </w:pPr>
    <w:rPr>
      <w:rFonts w:ascii="Times New Roman" w:eastAsia="Times New Roman" w:hAnsi="Times New Roman"/>
      <w:sz w:val="24"/>
      <w:szCs w:val="24"/>
      <w:lang w:val="el-GR"/>
    </w:rPr>
  </w:style>
  <w:style w:type="paragraph" w:styleId="Index8">
    <w:name w:val="index 8"/>
    <w:basedOn w:val="Normal"/>
    <w:next w:val="Normal"/>
    <w:autoRedefine/>
    <w:semiHidden/>
    <w:rsid w:val="00543348"/>
    <w:pPr>
      <w:spacing w:before="120" w:after="120" w:line="240" w:lineRule="auto"/>
      <w:ind w:left="1920" w:hanging="240"/>
      <w:jc w:val="both"/>
    </w:pPr>
    <w:rPr>
      <w:rFonts w:ascii="Times New Roman" w:eastAsia="Times New Roman" w:hAnsi="Times New Roman"/>
      <w:sz w:val="24"/>
      <w:szCs w:val="24"/>
      <w:lang w:val="el-GR"/>
    </w:rPr>
  </w:style>
  <w:style w:type="paragraph" w:styleId="Index9">
    <w:name w:val="index 9"/>
    <w:basedOn w:val="Normal"/>
    <w:next w:val="Normal"/>
    <w:autoRedefine/>
    <w:semiHidden/>
    <w:rsid w:val="00543348"/>
    <w:pPr>
      <w:spacing w:before="120" w:after="120" w:line="240" w:lineRule="auto"/>
      <w:ind w:left="2160" w:hanging="240"/>
      <w:jc w:val="both"/>
    </w:pPr>
    <w:rPr>
      <w:rFonts w:ascii="Times New Roman" w:eastAsia="Times New Roman" w:hAnsi="Times New Roman"/>
      <w:sz w:val="24"/>
      <w:szCs w:val="24"/>
      <w:lang w:val="el-GR"/>
    </w:rPr>
  </w:style>
  <w:style w:type="paragraph" w:styleId="IndexHeading">
    <w:name w:val="index heading"/>
    <w:basedOn w:val="Normal"/>
    <w:next w:val="Index1"/>
    <w:semiHidden/>
    <w:rsid w:val="00543348"/>
    <w:pPr>
      <w:spacing w:before="120" w:after="120" w:line="240" w:lineRule="auto"/>
      <w:jc w:val="both"/>
    </w:pPr>
    <w:rPr>
      <w:rFonts w:ascii="Arial" w:eastAsia="Times New Roman" w:hAnsi="Arial" w:cs="Arial"/>
      <w:b/>
      <w:bCs/>
      <w:sz w:val="24"/>
      <w:szCs w:val="24"/>
      <w:lang w:val="el-GR"/>
    </w:rPr>
  </w:style>
  <w:style w:type="paragraph" w:styleId="List3">
    <w:name w:val="List 3"/>
    <w:basedOn w:val="Normal"/>
    <w:rsid w:val="00543348"/>
    <w:pPr>
      <w:spacing w:before="120" w:after="120" w:line="240" w:lineRule="auto"/>
      <w:ind w:left="849" w:hanging="283"/>
      <w:jc w:val="both"/>
    </w:pPr>
    <w:rPr>
      <w:rFonts w:ascii="Times New Roman" w:eastAsia="Times New Roman" w:hAnsi="Times New Roman"/>
      <w:sz w:val="24"/>
      <w:szCs w:val="24"/>
      <w:lang w:val="el-GR"/>
    </w:rPr>
  </w:style>
  <w:style w:type="paragraph" w:styleId="List4">
    <w:name w:val="List 4"/>
    <w:basedOn w:val="Normal"/>
    <w:rsid w:val="00543348"/>
    <w:pPr>
      <w:spacing w:before="120" w:after="120" w:line="240" w:lineRule="auto"/>
      <w:ind w:left="1132" w:hanging="283"/>
      <w:jc w:val="both"/>
    </w:pPr>
    <w:rPr>
      <w:rFonts w:ascii="Times New Roman" w:eastAsia="Times New Roman" w:hAnsi="Times New Roman"/>
      <w:sz w:val="24"/>
      <w:szCs w:val="24"/>
      <w:lang w:val="el-GR"/>
    </w:rPr>
  </w:style>
  <w:style w:type="paragraph" w:styleId="List5">
    <w:name w:val="List 5"/>
    <w:basedOn w:val="Normal"/>
    <w:rsid w:val="00543348"/>
    <w:pPr>
      <w:spacing w:before="120" w:after="120" w:line="240" w:lineRule="auto"/>
      <w:ind w:left="1415" w:hanging="283"/>
      <w:jc w:val="both"/>
    </w:pPr>
    <w:rPr>
      <w:rFonts w:ascii="Times New Roman" w:eastAsia="Times New Roman" w:hAnsi="Times New Roman"/>
      <w:sz w:val="24"/>
      <w:szCs w:val="24"/>
      <w:lang w:val="el-GR"/>
    </w:rPr>
  </w:style>
  <w:style w:type="paragraph" w:styleId="ListBullet5">
    <w:name w:val="List Bullet 5"/>
    <w:basedOn w:val="Normal"/>
    <w:rsid w:val="00543348"/>
    <w:pPr>
      <w:numPr>
        <w:numId w:val="1"/>
      </w:numPr>
      <w:spacing w:before="120" w:after="120" w:line="240" w:lineRule="auto"/>
      <w:jc w:val="both"/>
    </w:pPr>
    <w:rPr>
      <w:rFonts w:ascii="Times New Roman" w:eastAsia="Times New Roman" w:hAnsi="Times New Roman"/>
      <w:sz w:val="24"/>
      <w:szCs w:val="24"/>
      <w:lang w:val="el-GR"/>
    </w:rPr>
  </w:style>
  <w:style w:type="paragraph" w:styleId="ListContinue">
    <w:name w:val="List Continue"/>
    <w:basedOn w:val="Normal"/>
    <w:rsid w:val="00543348"/>
    <w:pPr>
      <w:spacing w:before="120" w:after="120" w:line="240" w:lineRule="auto"/>
      <w:ind w:left="283"/>
      <w:jc w:val="both"/>
    </w:pPr>
    <w:rPr>
      <w:rFonts w:ascii="Times New Roman" w:eastAsia="Times New Roman" w:hAnsi="Times New Roman"/>
      <w:sz w:val="24"/>
      <w:szCs w:val="24"/>
      <w:lang w:val="el-GR"/>
    </w:rPr>
  </w:style>
  <w:style w:type="paragraph" w:styleId="ListContinue2">
    <w:name w:val="List Continue 2"/>
    <w:basedOn w:val="Normal"/>
    <w:rsid w:val="00543348"/>
    <w:pPr>
      <w:spacing w:before="120" w:after="120" w:line="240" w:lineRule="auto"/>
      <w:ind w:left="566"/>
      <w:jc w:val="both"/>
    </w:pPr>
    <w:rPr>
      <w:rFonts w:ascii="Times New Roman" w:eastAsia="Times New Roman" w:hAnsi="Times New Roman"/>
      <w:sz w:val="24"/>
      <w:szCs w:val="24"/>
      <w:lang w:val="el-GR"/>
    </w:rPr>
  </w:style>
  <w:style w:type="paragraph" w:styleId="ListContinue3">
    <w:name w:val="List Continue 3"/>
    <w:basedOn w:val="Normal"/>
    <w:rsid w:val="00543348"/>
    <w:pPr>
      <w:spacing w:before="120" w:after="120" w:line="240" w:lineRule="auto"/>
      <w:ind w:left="849"/>
      <w:jc w:val="both"/>
    </w:pPr>
    <w:rPr>
      <w:rFonts w:ascii="Times New Roman" w:eastAsia="Times New Roman" w:hAnsi="Times New Roman"/>
      <w:sz w:val="24"/>
      <w:szCs w:val="24"/>
      <w:lang w:val="el-GR"/>
    </w:rPr>
  </w:style>
  <w:style w:type="paragraph" w:styleId="ListContinue4">
    <w:name w:val="List Continue 4"/>
    <w:basedOn w:val="Normal"/>
    <w:rsid w:val="00543348"/>
    <w:pPr>
      <w:spacing w:before="120" w:after="120" w:line="240" w:lineRule="auto"/>
      <w:ind w:left="1132"/>
      <w:jc w:val="both"/>
    </w:pPr>
    <w:rPr>
      <w:rFonts w:ascii="Times New Roman" w:eastAsia="Times New Roman" w:hAnsi="Times New Roman"/>
      <w:sz w:val="24"/>
      <w:szCs w:val="24"/>
      <w:lang w:val="el-GR"/>
    </w:rPr>
  </w:style>
  <w:style w:type="paragraph" w:styleId="ListContinue5">
    <w:name w:val="List Continue 5"/>
    <w:basedOn w:val="Normal"/>
    <w:rsid w:val="00543348"/>
    <w:pPr>
      <w:spacing w:before="120" w:after="120" w:line="240" w:lineRule="auto"/>
      <w:ind w:left="1415"/>
      <w:jc w:val="both"/>
    </w:pPr>
    <w:rPr>
      <w:rFonts w:ascii="Times New Roman" w:eastAsia="Times New Roman" w:hAnsi="Times New Roman"/>
      <w:sz w:val="24"/>
      <w:szCs w:val="24"/>
      <w:lang w:val="el-GR"/>
    </w:rPr>
  </w:style>
  <w:style w:type="paragraph" w:styleId="ListNumber4">
    <w:name w:val="List Number 4"/>
    <w:basedOn w:val="Normal"/>
    <w:rsid w:val="00543348"/>
    <w:pPr>
      <w:numPr>
        <w:numId w:val="2"/>
      </w:numPr>
      <w:spacing w:before="120" w:after="120" w:line="240" w:lineRule="auto"/>
      <w:jc w:val="both"/>
    </w:pPr>
    <w:rPr>
      <w:rFonts w:ascii="Times New Roman" w:eastAsia="Times New Roman" w:hAnsi="Times New Roman"/>
      <w:sz w:val="24"/>
      <w:szCs w:val="24"/>
      <w:lang w:val="el-GR"/>
    </w:rPr>
  </w:style>
  <w:style w:type="paragraph" w:styleId="ListNumber5">
    <w:name w:val="List Number 5"/>
    <w:basedOn w:val="Normal"/>
    <w:rsid w:val="00543348"/>
    <w:pPr>
      <w:numPr>
        <w:numId w:val="3"/>
      </w:numPr>
      <w:spacing w:before="120" w:after="120" w:line="240" w:lineRule="auto"/>
      <w:jc w:val="both"/>
    </w:pPr>
    <w:rPr>
      <w:rFonts w:ascii="Times New Roman" w:eastAsia="Times New Roman" w:hAnsi="Times New Roman"/>
      <w:sz w:val="24"/>
      <w:szCs w:val="24"/>
      <w:lang w:val="el-GR"/>
    </w:rPr>
  </w:style>
  <w:style w:type="paragraph" w:styleId="MacroText">
    <w:name w:val="macro"/>
    <w:link w:val="MacroTextChar"/>
    <w:semiHidden/>
    <w:rsid w:val="0054334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eastAsia="Times New Roman" w:hAnsi="Courier New" w:cs="Courier New"/>
      <w:lang w:val="en-GB" w:eastAsia="en-US"/>
    </w:rPr>
  </w:style>
  <w:style w:type="character" w:customStyle="1" w:styleId="MacroTextChar">
    <w:name w:val="Macro Text Char"/>
    <w:link w:val="MacroText"/>
    <w:semiHidden/>
    <w:rsid w:val="00543348"/>
    <w:rPr>
      <w:rFonts w:ascii="Courier New" w:eastAsia="Times New Roman" w:hAnsi="Courier New" w:cs="Courier New"/>
      <w:lang w:val="en-GB" w:eastAsia="en-US" w:bidi="ar-SA"/>
    </w:rPr>
  </w:style>
  <w:style w:type="paragraph" w:styleId="MessageHeader">
    <w:name w:val="Message Header"/>
    <w:basedOn w:val="Normal"/>
    <w:link w:val="MessageHeaderChar"/>
    <w:rsid w:val="00543348"/>
    <w:pPr>
      <w:pBdr>
        <w:top w:val="single" w:sz="6" w:space="1" w:color="auto"/>
        <w:left w:val="single" w:sz="6" w:space="1" w:color="auto"/>
        <w:bottom w:val="single" w:sz="6" w:space="1" w:color="auto"/>
        <w:right w:val="single" w:sz="6" w:space="1" w:color="auto"/>
      </w:pBdr>
      <w:shd w:val="pct20" w:color="auto" w:fill="auto"/>
      <w:spacing w:before="120" w:after="120" w:line="240" w:lineRule="auto"/>
      <w:ind w:left="1134" w:hanging="1134"/>
      <w:jc w:val="both"/>
    </w:pPr>
    <w:rPr>
      <w:rFonts w:ascii="Arial" w:eastAsia="Times New Roman" w:hAnsi="Arial"/>
      <w:sz w:val="24"/>
      <w:szCs w:val="24"/>
      <w:lang w:val="el-GR"/>
    </w:rPr>
  </w:style>
  <w:style w:type="character" w:customStyle="1" w:styleId="MessageHeaderChar">
    <w:name w:val="Message Header Char"/>
    <w:link w:val="MessageHeader"/>
    <w:rsid w:val="00543348"/>
    <w:rPr>
      <w:rFonts w:ascii="Arial" w:eastAsia="Times New Roman" w:hAnsi="Arial" w:cs="Arial"/>
      <w:sz w:val="24"/>
      <w:szCs w:val="24"/>
      <w:shd w:val="pct20" w:color="auto" w:fill="auto"/>
      <w:lang w:val="el-GR"/>
    </w:rPr>
  </w:style>
  <w:style w:type="paragraph" w:styleId="NormalWeb">
    <w:name w:val="Normal (Web)"/>
    <w:basedOn w:val="Normal"/>
    <w:rsid w:val="00543348"/>
    <w:pPr>
      <w:spacing w:before="120" w:after="120" w:line="240" w:lineRule="auto"/>
      <w:jc w:val="both"/>
    </w:pPr>
    <w:rPr>
      <w:rFonts w:ascii="Times New Roman" w:eastAsia="Times New Roman" w:hAnsi="Times New Roman"/>
      <w:sz w:val="24"/>
      <w:szCs w:val="24"/>
      <w:lang w:val="el-GR"/>
    </w:rPr>
  </w:style>
  <w:style w:type="paragraph" w:styleId="NormalIndent">
    <w:name w:val="Normal Indent"/>
    <w:basedOn w:val="Normal"/>
    <w:rsid w:val="00543348"/>
    <w:pPr>
      <w:spacing w:before="120" w:after="120" w:line="240" w:lineRule="auto"/>
      <w:ind w:left="720"/>
      <w:jc w:val="both"/>
    </w:pPr>
    <w:rPr>
      <w:rFonts w:ascii="Times New Roman" w:eastAsia="Times New Roman" w:hAnsi="Times New Roman"/>
      <w:sz w:val="24"/>
      <w:szCs w:val="24"/>
      <w:lang w:val="el-GR"/>
    </w:rPr>
  </w:style>
  <w:style w:type="paragraph" w:styleId="NoteHeading">
    <w:name w:val="Note Heading"/>
    <w:basedOn w:val="Normal"/>
    <w:next w:val="Normal"/>
    <w:link w:val="NoteHeadingChar"/>
    <w:rsid w:val="00543348"/>
    <w:pPr>
      <w:spacing w:before="120" w:after="120" w:line="240" w:lineRule="auto"/>
      <w:jc w:val="both"/>
    </w:pPr>
    <w:rPr>
      <w:rFonts w:ascii="Times New Roman" w:eastAsia="Times New Roman" w:hAnsi="Times New Roman"/>
      <w:sz w:val="24"/>
      <w:szCs w:val="24"/>
      <w:lang w:val="el-GR"/>
    </w:rPr>
  </w:style>
  <w:style w:type="character" w:customStyle="1" w:styleId="NoteHeadingChar">
    <w:name w:val="Note Heading Char"/>
    <w:link w:val="NoteHeading"/>
    <w:rsid w:val="00543348"/>
    <w:rPr>
      <w:rFonts w:ascii="Times New Roman" w:eastAsia="Times New Roman" w:hAnsi="Times New Roman" w:cs="Times New Roman"/>
      <w:sz w:val="24"/>
      <w:szCs w:val="24"/>
      <w:lang w:val="el-GR"/>
    </w:rPr>
  </w:style>
  <w:style w:type="paragraph" w:styleId="Salutation">
    <w:name w:val="Salutation"/>
    <w:basedOn w:val="Normal"/>
    <w:next w:val="Normal"/>
    <w:link w:val="SalutationChar"/>
    <w:rsid w:val="00543348"/>
    <w:pPr>
      <w:spacing w:before="120" w:after="120" w:line="240" w:lineRule="auto"/>
      <w:jc w:val="both"/>
    </w:pPr>
    <w:rPr>
      <w:rFonts w:ascii="Times New Roman" w:eastAsia="Times New Roman" w:hAnsi="Times New Roman"/>
      <w:sz w:val="24"/>
      <w:szCs w:val="24"/>
      <w:lang w:val="el-GR"/>
    </w:rPr>
  </w:style>
  <w:style w:type="character" w:customStyle="1" w:styleId="SalutationChar">
    <w:name w:val="Salutation Char"/>
    <w:link w:val="Salutation"/>
    <w:rsid w:val="00543348"/>
    <w:rPr>
      <w:rFonts w:ascii="Times New Roman" w:eastAsia="Times New Roman" w:hAnsi="Times New Roman" w:cs="Times New Roman"/>
      <w:sz w:val="24"/>
      <w:szCs w:val="24"/>
      <w:lang w:val="el-GR"/>
    </w:rPr>
  </w:style>
  <w:style w:type="paragraph" w:styleId="Signature">
    <w:name w:val="Signature"/>
    <w:basedOn w:val="Normal"/>
    <w:link w:val="SignatureChar"/>
    <w:rsid w:val="00543348"/>
    <w:pPr>
      <w:spacing w:before="120" w:after="120" w:line="240" w:lineRule="auto"/>
      <w:ind w:left="4252"/>
      <w:jc w:val="both"/>
    </w:pPr>
    <w:rPr>
      <w:rFonts w:ascii="Times New Roman" w:eastAsia="Times New Roman" w:hAnsi="Times New Roman"/>
      <w:sz w:val="24"/>
      <w:szCs w:val="24"/>
      <w:lang w:val="el-GR"/>
    </w:rPr>
  </w:style>
  <w:style w:type="character" w:customStyle="1" w:styleId="SignatureChar">
    <w:name w:val="Signature Char"/>
    <w:link w:val="Signature"/>
    <w:rsid w:val="00543348"/>
    <w:rPr>
      <w:rFonts w:ascii="Times New Roman" w:eastAsia="Times New Roman" w:hAnsi="Times New Roman" w:cs="Times New Roman"/>
      <w:sz w:val="24"/>
      <w:szCs w:val="24"/>
      <w:lang w:val="el-GR"/>
    </w:rPr>
  </w:style>
  <w:style w:type="paragraph" w:styleId="TableofAuthorities">
    <w:name w:val="table of authorities"/>
    <w:basedOn w:val="Normal"/>
    <w:next w:val="Normal"/>
    <w:semiHidden/>
    <w:rsid w:val="00543348"/>
    <w:pPr>
      <w:spacing w:before="120" w:after="120" w:line="240" w:lineRule="auto"/>
      <w:ind w:left="240" w:hanging="240"/>
      <w:jc w:val="both"/>
    </w:pPr>
    <w:rPr>
      <w:rFonts w:ascii="Times New Roman" w:eastAsia="Times New Roman" w:hAnsi="Times New Roman"/>
      <w:sz w:val="24"/>
      <w:szCs w:val="24"/>
      <w:lang w:val="el-GR"/>
    </w:rPr>
  </w:style>
  <w:style w:type="paragraph" w:styleId="TableofFigures">
    <w:name w:val="table of figures"/>
    <w:basedOn w:val="Normal"/>
    <w:next w:val="Normal"/>
    <w:semiHidden/>
    <w:rsid w:val="00543348"/>
    <w:pPr>
      <w:spacing w:before="120" w:after="120" w:line="240" w:lineRule="auto"/>
      <w:jc w:val="both"/>
    </w:pPr>
    <w:rPr>
      <w:rFonts w:ascii="Times New Roman" w:eastAsia="Times New Roman" w:hAnsi="Times New Roman"/>
      <w:sz w:val="24"/>
      <w:szCs w:val="24"/>
      <w:lang w:val="el-GR"/>
    </w:rPr>
  </w:style>
  <w:style w:type="paragraph" w:styleId="TOAHeading">
    <w:name w:val="toa heading"/>
    <w:basedOn w:val="Normal"/>
    <w:next w:val="Normal"/>
    <w:semiHidden/>
    <w:rsid w:val="00543348"/>
    <w:pPr>
      <w:spacing w:before="120" w:after="120" w:line="240" w:lineRule="auto"/>
      <w:jc w:val="both"/>
    </w:pPr>
    <w:rPr>
      <w:rFonts w:ascii="Arial" w:eastAsia="Times New Roman" w:hAnsi="Arial" w:cs="Arial"/>
      <w:b/>
      <w:bCs/>
      <w:sz w:val="24"/>
      <w:szCs w:val="24"/>
      <w:lang w:val="el-GR"/>
    </w:rPr>
  </w:style>
  <w:style w:type="paragraph" w:customStyle="1" w:styleId="CM10">
    <w:name w:val="CM10"/>
    <w:basedOn w:val="Normal"/>
    <w:next w:val="Normal"/>
    <w:rsid w:val="00543348"/>
    <w:pPr>
      <w:widowControl w:val="0"/>
      <w:autoSpaceDE w:val="0"/>
      <w:autoSpaceDN w:val="0"/>
      <w:adjustRightInd w:val="0"/>
      <w:spacing w:after="245" w:line="240" w:lineRule="auto"/>
    </w:pPr>
    <w:rPr>
      <w:rFonts w:ascii="Times New Roman" w:eastAsia="SimSun" w:hAnsi="Times New Roman"/>
      <w:sz w:val="24"/>
      <w:szCs w:val="24"/>
      <w:lang w:val="el-GR" w:eastAsia="zh-CN"/>
    </w:rPr>
  </w:style>
  <w:style w:type="paragraph" w:customStyle="1" w:styleId="CM11">
    <w:name w:val="CM11"/>
    <w:basedOn w:val="Normal"/>
    <w:next w:val="Normal"/>
    <w:rsid w:val="00543348"/>
    <w:pPr>
      <w:widowControl w:val="0"/>
      <w:autoSpaceDE w:val="0"/>
      <w:autoSpaceDN w:val="0"/>
      <w:adjustRightInd w:val="0"/>
      <w:spacing w:after="118" w:line="240" w:lineRule="auto"/>
    </w:pPr>
    <w:rPr>
      <w:rFonts w:ascii="Times New Roman" w:eastAsia="SimSun" w:hAnsi="Times New Roman"/>
      <w:sz w:val="24"/>
      <w:szCs w:val="24"/>
      <w:lang w:val="el-GR" w:eastAsia="zh-CN"/>
    </w:rPr>
  </w:style>
  <w:style w:type="paragraph" w:customStyle="1" w:styleId="CM5">
    <w:name w:val="CM5"/>
    <w:basedOn w:val="Normal"/>
    <w:next w:val="Normal"/>
    <w:rsid w:val="00543348"/>
    <w:pPr>
      <w:widowControl w:val="0"/>
      <w:autoSpaceDE w:val="0"/>
      <w:autoSpaceDN w:val="0"/>
      <w:adjustRightInd w:val="0"/>
      <w:spacing w:after="0" w:line="300" w:lineRule="atLeast"/>
    </w:pPr>
    <w:rPr>
      <w:rFonts w:ascii="Times New Roman" w:eastAsia="SimSun" w:hAnsi="Times New Roman"/>
      <w:sz w:val="24"/>
      <w:szCs w:val="24"/>
      <w:lang w:val="el-GR" w:eastAsia="zh-CN"/>
    </w:rPr>
  </w:style>
  <w:style w:type="paragraph" w:customStyle="1" w:styleId="C095">
    <w:name w:val="Στυλ ΣτυλC + Αριστερά:  0.95 εκ."/>
    <w:basedOn w:val="CChar"/>
    <w:rsid w:val="00543348"/>
    <w:pPr>
      <w:ind w:left="539"/>
      <w:outlineLvl w:val="3"/>
    </w:pPr>
    <w:rPr>
      <w:szCs w:val="20"/>
    </w:rPr>
  </w:style>
  <w:style w:type="character" w:customStyle="1" w:styleId="CCharChar">
    <w:name w:val="ΣτυλC Char Char"/>
    <w:link w:val="CChar"/>
    <w:locked/>
    <w:rsid w:val="00543348"/>
    <w:rPr>
      <w:rFonts w:ascii="Times New Roman" w:eastAsia="Times New Roman" w:hAnsi="Times New Roman" w:cs="Times New Roman"/>
      <w:sz w:val="24"/>
      <w:szCs w:val="24"/>
      <w:lang w:val="el-GR" w:eastAsia="el-GR"/>
    </w:rPr>
  </w:style>
  <w:style w:type="paragraph" w:customStyle="1" w:styleId="BCharChar1">
    <w:name w:val="ΣτυλB Char Char1"/>
    <w:basedOn w:val="AChar4"/>
    <w:link w:val="BCharChar1Char"/>
    <w:rsid w:val="00543348"/>
    <w:pPr>
      <w:numPr>
        <w:numId w:val="0"/>
      </w:numPr>
      <w:tabs>
        <w:tab w:val="left" w:pos="1440"/>
      </w:tabs>
      <w:ind w:left="1440" w:hanging="540"/>
    </w:pPr>
  </w:style>
  <w:style w:type="paragraph" w:customStyle="1" w:styleId="BChar">
    <w:name w:val="ΣτυλB Char"/>
    <w:basedOn w:val="AChar4"/>
    <w:link w:val="BCharChar3"/>
    <w:rsid w:val="00543348"/>
    <w:pPr>
      <w:numPr>
        <w:numId w:val="0"/>
      </w:numPr>
      <w:tabs>
        <w:tab w:val="left" w:pos="1080"/>
      </w:tabs>
      <w:ind w:left="1080" w:hanging="540"/>
    </w:pPr>
  </w:style>
  <w:style w:type="character" w:customStyle="1" w:styleId="BCharChar3">
    <w:name w:val="ΣτυλB Char Char3"/>
    <w:link w:val="BChar"/>
    <w:locked/>
    <w:rsid w:val="00543348"/>
    <w:rPr>
      <w:rFonts w:ascii="Times New Roman" w:eastAsia="Times New Roman" w:hAnsi="Times New Roman" w:cs="Times New Roman"/>
      <w:sz w:val="24"/>
      <w:szCs w:val="24"/>
      <w:lang w:val="el-GR" w:eastAsia="el-GR"/>
    </w:rPr>
  </w:style>
  <w:style w:type="paragraph" w:customStyle="1" w:styleId="BCharChar1CharCharChar">
    <w:name w:val="ΣτυλB Char Char1 Char Char Char"/>
    <w:basedOn w:val="AChar4"/>
    <w:link w:val="BCharChar1CharCharCharChar1"/>
    <w:rsid w:val="00543348"/>
    <w:pPr>
      <w:numPr>
        <w:numId w:val="0"/>
      </w:numPr>
      <w:tabs>
        <w:tab w:val="left" w:pos="1440"/>
      </w:tabs>
      <w:ind w:left="1440" w:hanging="540"/>
    </w:pPr>
    <w:rPr>
      <w:lang w:val="en-GB"/>
    </w:rPr>
  </w:style>
  <w:style w:type="character" w:customStyle="1" w:styleId="BCharChar1CharCharCharChar1">
    <w:name w:val="ΣτυλB Char Char1 Char Char Char Char1"/>
    <w:link w:val="BCharChar1CharCharChar"/>
    <w:locked/>
    <w:rsid w:val="00543348"/>
    <w:rPr>
      <w:rFonts w:ascii="Times New Roman" w:eastAsia="Times New Roman" w:hAnsi="Times New Roman" w:cs="Times New Roman"/>
      <w:sz w:val="24"/>
      <w:szCs w:val="24"/>
      <w:lang w:val="en-GB" w:eastAsia="el-GR"/>
    </w:rPr>
  </w:style>
  <w:style w:type="character" w:customStyle="1" w:styleId="BCharChar1Char">
    <w:name w:val="ΣτυλB Char Char1 Char"/>
    <w:link w:val="BCharChar1"/>
    <w:locked/>
    <w:rsid w:val="00543348"/>
    <w:rPr>
      <w:rFonts w:ascii="Times New Roman" w:eastAsia="Times New Roman" w:hAnsi="Times New Roman" w:cs="Times New Roman"/>
      <w:sz w:val="24"/>
      <w:szCs w:val="24"/>
      <w:lang w:val="el-GR" w:eastAsia="el-GR"/>
    </w:rPr>
  </w:style>
  <w:style w:type="character" w:customStyle="1" w:styleId="BCharChar2">
    <w:name w:val="ΣτυλB Char Char2"/>
    <w:rsid w:val="00543348"/>
    <w:rPr>
      <w:sz w:val="24"/>
      <w:lang w:val="en-GB" w:eastAsia="en-US"/>
    </w:rPr>
  </w:style>
  <w:style w:type="character" w:customStyle="1" w:styleId="ACharChar2">
    <w:name w:val="ΣτυλA Char Char2"/>
    <w:link w:val="AChar4"/>
    <w:locked/>
    <w:rsid w:val="00543348"/>
    <w:rPr>
      <w:rFonts w:ascii="Times New Roman" w:eastAsia="Times New Roman" w:hAnsi="Times New Roman"/>
      <w:sz w:val="24"/>
      <w:szCs w:val="24"/>
    </w:rPr>
  </w:style>
  <w:style w:type="paragraph" w:customStyle="1" w:styleId="A-10">
    <w:name w:val="Στυλ ΣτυλA + Κόκκινο Μοτίβο: Διάφανο (Γκρι-10%)"/>
    <w:basedOn w:val="AChar4"/>
    <w:link w:val="A-10Char"/>
    <w:rsid w:val="00543348"/>
    <w:rPr>
      <w:shd w:val="clear" w:color="auto" w:fill="E6E6E6"/>
    </w:rPr>
  </w:style>
  <w:style w:type="character" w:customStyle="1" w:styleId="A-10Char">
    <w:name w:val="Στυλ ΣτυλA + Κόκκινο Μοτίβο: Διάφανο (Γκρι-10%) Char"/>
    <w:link w:val="A-10"/>
    <w:locked/>
    <w:rsid w:val="00543348"/>
    <w:rPr>
      <w:rFonts w:ascii="Times New Roman" w:eastAsia="Times New Roman" w:hAnsi="Times New Roman"/>
      <w:sz w:val="24"/>
      <w:szCs w:val="24"/>
    </w:rPr>
  </w:style>
  <w:style w:type="character" w:customStyle="1" w:styleId="0Char1">
    <w:name w:val="Στυλ0 Char1"/>
    <w:link w:val="00"/>
    <w:locked/>
    <w:rsid w:val="00543348"/>
    <w:rPr>
      <w:rFonts w:ascii="Times New Roman" w:eastAsia="Times New Roman" w:hAnsi="Times New Roman" w:cs="Times New Roman"/>
      <w:sz w:val="24"/>
      <w:szCs w:val="24"/>
      <w:lang w:val="el-GR" w:eastAsia="el-GR"/>
    </w:rPr>
  </w:style>
  <w:style w:type="character" w:customStyle="1" w:styleId="0AristeraChar">
    <w:name w:val="Στυλ0 Aristera Char"/>
    <w:link w:val="0Aristera"/>
    <w:locked/>
    <w:rsid w:val="00543348"/>
    <w:rPr>
      <w:rFonts w:ascii="Times New Roman" w:eastAsia="Times New Roman" w:hAnsi="Times New Roman" w:cs="Times New Roman"/>
      <w:sz w:val="24"/>
      <w:szCs w:val="24"/>
      <w:lang w:val="el-GR" w:eastAsia="el-GR"/>
    </w:rPr>
  </w:style>
  <w:style w:type="paragraph" w:customStyle="1" w:styleId="A-100">
    <w:name w:val="Στυλ ΣτυλA + Μοτίβο: Διάφανο (Γκρι-10%)"/>
    <w:basedOn w:val="AChar4"/>
    <w:rsid w:val="00543348"/>
    <w:rPr>
      <w:shd w:val="clear" w:color="auto" w:fill="E6E6E6"/>
    </w:rPr>
  </w:style>
  <w:style w:type="paragraph" w:customStyle="1" w:styleId="CBulleted">
    <w:name w:val="ΣτυλC Bulleted"/>
    <w:basedOn w:val="CChar"/>
    <w:rsid w:val="00543348"/>
    <w:pPr>
      <w:numPr>
        <w:numId w:val="17"/>
      </w:numPr>
      <w:tabs>
        <w:tab w:val="clear" w:pos="1800"/>
        <w:tab w:val="num" w:pos="360"/>
        <w:tab w:val="num" w:pos="567"/>
      </w:tabs>
      <w:ind w:left="567" w:firstLine="0"/>
    </w:pPr>
  </w:style>
  <w:style w:type="character" w:customStyle="1" w:styleId="AChar1">
    <w:name w:val="ΣτυλA Char1"/>
    <w:rsid w:val="00543348"/>
    <w:rPr>
      <w:sz w:val="24"/>
      <w:lang w:val="en-GB" w:eastAsia="en-US"/>
    </w:rPr>
  </w:style>
  <w:style w:type="character" w:customStyle="1" w:styleId="AChar2">
    <w:name w:val="ΣτυλA Char2"/>
    <w:rsid w:val="00543348"/>
    <w:rPr>
      <w:sz w:val="24"/>
      <w:lang w:val="en-GB" w:eastAsia="en-US"/>
    </w:rPr>
  </w:style>
  <w:style w:type="paragraph" w:customStyle="1" w:styleId="af9">
    <w:name w:val="Στυλ Ε"/>
    <w:basedOn w:val="D"/>
    <w:rsid w:val="00543348"/>
    <w:pPr>
      <w:tabs>
        <w:tab w:val="clear" w:pos="1620"/>
        <w:tab w:val="left" w:pos="2160"/>
      </w:tabs>
      <w:ind w:left="2160"/>
    </w:pPr>
    <w:rPr>
      <w:lang w:val="en-US"/>
    </w:rPr>
  </w:style>
  <w:style w:type="paragraph" w:customStyle="1" w:styleId="CChar0">
    <w:name w:val="ΣτυλC Char Αριστερά"/>
    <w:basedOn w:val="CChar"/>
    <w:rsid w:val="00543348"/>
    <w:pPr>
      <w:tabs>
        <w:tab w:val="clear" w:pos="1080"/>
        <w:tab w:val="left" w:pos="540"/>
      </w:tabs>
      <w:ind w:left="540"/>
    </w:pPr>
  </w:style>
  <w:style w:type="paragraph" w:customStyle="1" w:styleId="afa">
    <w:name w:val="Άρθρο ΥπΑφ"/>
    <w:basedOn w:val="0Aristera"/>
    <w:rsid w:val="00543348"/>
    <w:pPr>
      <w:spacing w:before="360"/>
      <w:jc w:val="center"/>
      <w:outlineLvl w:val="2"/>
    </w:pPr>
    <w:rPr>
      <w:b/>
      <w:sz w:val="32"/>
      <w:szCs w:val="32"/>
    </w:rPr>
  </w:style>
  <w:style w:type="paragraph" w:customStyle="1" w:styleId="a3">
    <w:name w:val="Αριθμός Άρθρου"/>
    <w:basedOn w:val="Caption"/>
    <w:rsid w:val="00543348"/>
    <w:pPr>
      <w:numPr>
        <w:numId w:val="18"/>
      </w:numPr>
      <w:jc w:val="left"/>
    </w:pPr>
    <w:rPr>
      <w:bCs/>
    </w:rPr>
  </w:style>
  <w:style w:type="paragraph" w:customStyle="1" w:styleId="BodyTextNumbers">
    <w:name w:val="Body Text Numbers"/>
    <w:basedOn w:val="BodyTextIndent"/>
    <w:rsid w:val="00543348"/>
    <w:pPr>
      <w:numPr>
        <w:numId w:val="19"/>
      </w:numPr>
    </w:pPr>
    <w:rPr>
      <w:spacing w:val="-5"/>
      <w:sz w:val="22"/>
      <w:szCs w:val="22"/>
    </w:rPr>
  </w:style>
  <w:style w:type="paragraph" w:customStyle="1" w:styleId="BodyTextNumbers2">
    <w:name w:val="Body Text Numbers 2"/>
    <w:basedOn w:val="BodyTextNumbers"/>
    <w:rsid w:val="00543348"/>
    <w:pPr>
      <w:numPr>
        <w:ilvl w:val="1"/>
      </w:numPr>
      <w:tabs>
        <w:tab w:val="num" w:pos="1134"/>
      </w:tabs>
      <w:ind w:hanging="777"/>
    </w:pPr>
  </w:style>
  <w:style w:type="paragraph" w:customStyle="1" w:styleId="CharCharCharChar0">
    <w:name w:val="Char Char Char Char"/>
    <w:basedOn w:val="Normal"/>
    <w:rsid w:val="00543348"/>
    <w:pPr>
      <w:tabs>
        <w:tab w:val="left" w:pos="709"/>
      </w:tabs>
      <w:spacing w:after="0" w:line="240" w:lineRule="auto"/>
    </w:pPr>
    <w:rPr>
      <w:rFonts w:ascii="Times New Roman" w:eastAsia="Times New Roman" w:hAnsi="Times New Roman"/>
      <w:sz w:val="24"/>
      <w:szCs w:val="24"/>
      <w:lang w:val="pl-PL" w:eastAsia="pl-PL"/>
    </w:rPr>
  </w:style>
  <w:style w:type="paragraph" w:customStyle="1" w:styleId="Char2">
    <w:name w:val="Char2"/>
    <w:basedOn w:val="Normal"/>
    <w:rsid w:val="00543348"/>
    <w:pPr>
      <w:tabs>
        <w:tab w:val="left" w:pos="709"/>
      </w:tabs>
      <w:spacing w:after="0" w:line="240" w:lineRule="auto"/>
    </w:pPr>
    <w:rPr>
      <w:rFonts w:ascii="Times New Roman" w:eastAsia="Times New Roman" w:hAnsi="Times New Roman"/>
      <w:sz w:val="24"/>
      <w:szCs w:val="24"/>
      <w:lang w:val="pl-PL" w:eastAsia="pl-PL"/>
    </w:rPr>
  </w:style>
  <w:style w:type="paragraph" w:customStyle="1" w:styleId="CharCharCharChar2">
    <w:name w:val="Char Char Char Char2"/>
    <w:basedOn w:val="Normal"/>
    <w:rsid w:val="00543348"/>
    <w:pPr>
      <w:tabs>
        <w:tab w:val="left" w:pos="709"/>
      </w:tabs>
      <w:spacing w:after="0" w:line="240" w:lineRule="auto"/>
    </w:pPr>
    <w:rPr>
      <w:rFonts w:ascii="Times New Roman" w:eastAsia="Times New Roman" w:hAnsi="Times New Roman"/>
      <w:sz w:val="24"/>
      <w:szCs w:val="24"/>
      <w:lang w:val="pl-PL" w:eastAsia="pl-PL"/>
    </w:rPr>
  </w:style>
  <w:style w:type="paragraph" w:customStyle="1" w:styleId="C">
    <w:name w:val="ΣτυλC"/>
    <w:basedOn w:val="BChar"/>
    <w:rsid w:val="00543348"/>
    <w:pPr>
      <w:tabs>
        <w:tab w:val="clear" w:pos="1080"/>
      </w:tabs>
      <w:ind w:left="1440" w:right="22"/>
    </w:pPr>
  </w:style>
  <w:style w:type="paragraph" w:customStyle="1" w:styleId="AChar3">
    <w:name w:val="ΣτυλA Char3"/>
    <w:basedOn w:val="Normal"/>
    <w:link w:val="ACharChar1"/>
    <w:rsid w:val="00543348"/>
    <w:pPr>
      <w:tabs>
        <w:tab w:val="num" w:pos="567"/>
      </w:tabs>
      <w:spacing w:before="120" w:after="120" w:line="300" w:lineRule="atLeast"/>
      <w:ind w:left="567" w:hanging="567"/>
      <w:jc w:val="both"/>
    </w:pPr>
    <w:rPr>
      <w:rFonts w:ascii="Times New Roman" w:eastAsia="Times New Roman" w:hAnsi="Times New Roman"/>
      <w:sz w:val="24"/>
      <w:szCs w:val="24"/>
      <w:lang w:val="en-GB"/>
    </w:rPr>
  </w:style>
  <w:style w:type="character" w:customStyle="1" w:styleId="ACharChar1">
    <w:name w:val="ΣτυλA Char Char1"/>
    <w:link w:val="AChar3"/>
    <w:locked/>
    <w:rsid w:val="00543348"/>
    <w:rPr>
      <w:rFonts w:ascii="Times New Roman" w:eastAsia="Times New Roman" w:hAnsi="Times New Roman" w:cs="Times New Roman"/>
      <w:sz w:val="24"/>
      <w:szCs w:val="24"/>
      <w:lang w:val="en-GB"/>
    </w:rPr>
  </w:style>
  <w:style w:type="table" w:customStyle="1" w:styleId="15">
    <w:name w:val="Πλέγμα πίνακα1"/>
    <w:rsid w:val="0054334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543348"/>
    <w:rPr>
      <w:rFonts w:ascii="Times New Roman" w:eastAsia="Times New Roman" w:hAnsi="Times New Roman"/>
      <w:sz w:val="24"/>
      <w:szCs w:val="24"/>
      <w:lang w:val="en-GB" w:eastAsia="en-US"/>
    </w:rPr>
  </w:style>
  <w:style w:type="paragraph" w:customStyle="1" w:styleId="CharCharCharChar1">
    <w:name w:val="Char Char Char Char1"/>
    <w:basedOn w:val="Normal"/>
    <w:rsid w:val="00543348"/>
    <w:pPr>
      <w:tabs>
        <w:tab w:val="left" w:pos="709"/>
      </w:tabs>
      <w:spacing w:after="0" w:line="240" w:lineRule="auto"/>
    </w:pPr>
    <w:rPr>
      <w:rFonts w:ascii="Times New Roman" w:eastAsia="Times New Roman" w:hAnsi="Times New Roman"/>
      <w:sz w:val="24"/>
      <w:szCs w:val="24"/>
      <w:lang w:val="pl-PL" w:eastAsia="pl-PL"/>
    </w:rPr>
  </w:style>
  <w:style w:type="paragraph" w:customStyle="1" w:styleId="Char21">
    <w:name w:val="Char21"/>
    <w:basedOn w:val="Normal"/>
    <w:rsid w:val="00543348"/>
    <w:pPr>
      <w:tabs>
        <w:tab w:val="left" w:pos="709"/>
      </w:tabs>
      <w:spacing w:after="0" w:line="240" w:lineRule="auto"/>
    </w:pPr>
    <w:rPr>
      <w:rFonts w:ascii="Times New Roman" w:eastAsia="Times New Roman" w:hAnsi="Times New Roman"/>
      <w:sz w:val="24"/>
      <w:szCs w:val="24"/>
      <w:lang w:val="pl-PL" w:eastAsia="pl-PL"/>
    </w:rPr>
  </w:style>
  <w:style w:type="numbering" w:customStyle="1" w:styleId="1ai1">
    <w:name w:val="1 / a / i1"/>
    <w:rsid w:val="00543348"/>
    <w:pPr>
      <w:numPr>
        <w:numId w:val="9"/>
      </w:numPr>
    </w:pPr>
  </w:style>
  <w:style w:type="numbering" w:customStyle="1" w:styleId="1">
    <w:name w:val="Τρέχουσα λίστα1"/>
    <w:rsid w:val="00543348"/>
    <w:pPr>
      <w:numPr>
        <w:numId w:val="11"/>
      </w:numPr>
    </w:pPr>
  </w:style>
  <w:style w:type="numbering" w:styleId="111111">
    <w:name w:val="Outline List 2"/>
    <w:basedOn w:val="NoList"/>
    <w:rsid w:val="00543348"/>
    <w:pPr>
      <w:numPr>
        <w:numId w:val="8"/>
      </w:numPr>
    </w:pPr>
  </w:style>
  <w:style w:type="paragraph" w:styleId="TOCHeading">
    <w:name w:val="TOC Heading"/>
    <w:basedOn w:val="Heading1"/>
    <w:next w:val="Normal"/>
    <w:uiPriority w:val="39"/>
    <w:unhideWhenUsed/>
    <w:qFormat/>
    <w:rsid w:val="00543348"/>
    <w:pPr>
      <w:keepLines/>
      <w:numPr>
        <w:numId w:val="0"/>
      </w:numPr>
      <w:spacing w:before="480" w:after="0" w:line="276" w:lineRule="auto"/>
      <w:jc w:val="left"/>
      <w:outlineLvl w:val="9"/>
    </w:pPr>
    <w:rPr>
      <w:rFonts w:ascii="Cambria" w:eastAsia="SimSun" w:hAnsi="Cambria"/>
      <w:color w:val="365F91"/>
      <w:sz w:val="28"/>
      <w:szCs w:val="28"/>
      <w:lang w:val="en-US" w:eastAsia="ja-JP"/>
    </w:rPr>
  </w:style>
  <w:style w:type="paragraph" w:styleId="ListParagraph">
    <w:name w:val="List Paragraph"/>
    <w:basedOn w:val="Normal"/>
    <w:uiPriority w:val="34"/>
    <w:qFormat/>
    <w:rsid w:val="00543348"/>
    <w:pPr>
      <w:spacing w:before="120" w:after="120" w:line="240" w:lineRule="auto"/>
      <w:ind w:left="720"/>
      <w:contextualSpacing/>
      <w:jc w:val="both"/>
    </w:pPr>
    <w:rPr>
      <w:rFonts w:ascii="Times New Roman" w:eastAsia="Times New Roman" w:hAnsi="Times New Roman"/>
      <w:sz w:val="24"/>
      <w:szCs w:val="24"/>
      <w:lang w:val="el-GR"/>
    </w:rPr>
  </w:style>
  <w:style w:type="paragraph" w:customStyle="1" w:styleId="ListParagraph1">
    <w:name w:val="List Paragraph1"/>
    <w:basedOn w:val="Normal"/>
    <w:rsid w:val="00543348"/>
    <w:pPr>
      <w:spacing w:after="120" w:line="240" w:lineRule="auto"/>
      <w:ind w:left="720"/>
      <w:contextualSpacing/>
    </w:pPr>
    <w:rPr>
      <w:rFonts w:ascii="Times New Roman" w:hAnsi="Times New Roman"/>
      <w:sz w:val="24"/>
      <w:szCs w:val="24"/>
      <w:lang w:val="el-GR" w:eastAsia="el-GR"/>
    </w:rPr>
  </w:style>
  <w:style w:type="table" w:customStyle="1" w:styleId="-11">
    <w:name w:val="Ανοιχτόχρωμη λίστα - ΄Εμφαση 11"/>
    <w:basedOn w:val="TableNormal"/>
    <w:uiPriority w:val="61"/>
    <w:rsid w:val="006C551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PlaceholderText">
    <w:name w:val="Placeholder Text"/>
    <w:uiPriority w:val="99"/>
    <w:semiHidden/>
    <w:rsid w:val="004C3AAF"/>
    <w:rPr>
      <w:color w:val="808080"/>
    </w:rPr>
  </w:style>
  <w:style w:type="paragraph" w:customStyle="1" w:styleId="CharCharCharCharCharCharCharCharCharCharCharCharCharChar">
    <w:name w:val="Char Char Char Char Char Char Char Char Char Char Char Char Char Char"/>
    <w:basedOn w:val="Normal"/>
    <w:link w:val="CharCharCharCharCharCharCharCharCharCharCharCharCharCharChar"/>
    <w:rsid w:val="00F50FB7"/>
    <w:pPr>
      <w:spacing w:after="160" w:line="240" w:lineRule="exact"/>
    </w:pPr>
    <w:rPr>
      <w:rFonts w:ascii="Verdana" w:eastAsia="Times New Roman" w:hAnsi="Verdana"/>
      <w:sz w:val="20"/>
      <w:szCs w:val="20"/>
    </w:rPr>
  </w:style>
  <w:style w:type="character" w:customStyle="1" w:styleId="CharCharCharCharCharCharCharCharCharCharCharCharCharCharChar">
    <w:name w:val="Char Char Char Char Char Char Char Char Char Char Char Char Char Char Char"/>
    <w:link w:val="CharCharCharCharCharCharCharCharCharCharCharCharCharChar"/>
    <w:rsid w:val="00F50FB7"/>
    <w:rPr>
      <w:rFonts w:ascii="Verdana" w:eastAsia="Times New Roman" w:hAnsi="Verdana"/>
      <w:lang w:val="en-US" w:eastAsia="en-US"/>
    </w:rPr>
  </w:style>
  <w:style w:type="character" w:customStyle="1" w:styleId="normaltextrun">
    <w:name w:val="normaltextrun"/>
    <w:basedOn w:val="DefaultParagraphFont"/>
    <w:rsid w:val="004C2FF4"/>
  </w:style>
  <w:style w:type="character" w:customStyle="1" w:styleId="eop">
    <w:name w:val="eop"/>
    <w:basedOn w:val="DefaultParagraphFont"/>
    <w:rsid w:val="004C2FF4"/>
  </w:style>
  <w:style w:type="character" w:customStyle="1" w:styleId="spellingerror">
    <w:name w:val="spellingerror"/>
    <w:basedOn w:val="DefaultParagraphFont"/>
    <w:rsid w:val="00A72518"/>
  </w:style>
  <w:style w:type="paragraph" w:customStyle="1" w:styleId="Default">
    <w:name w:val="Default"/>
    <w:rsid w:val="00FD4E93"/>
    <w:pPr>
      <w:autoSpaceDE w:val="0"/>
      <w:autoSpaceDN w:val="0"/>
      <w:adjustRightInd w:val="0"/>
    </w:pPr>
    <w:rPr>
      <w:rFonts w:ascii="Tahoma" w:eastAsiaTheme="minorHAnsi" w:hAnsi="Tahoma" w:cs="Tahoma"/>
      <w:color w:val="000000"/>
      <w:sz w:val="24"/>
      <w:szCs w:val="24"/>
      <w:lang w:eastAsia="en-US"/>
    </w:rPr>
  </w:style>
  <w:style w:type="character" w:styleId="UnresolvedMention">
    <w:name w:val="Unresolved Mention"/>
    <w:basedOn w:val="DefaultParagraphFont"/>
    <w:uiPriority w:val="99"/>
    <w:semiHidden/>
    <w:unhideWhenUsed/>
    <w:rsid w:val="00D54543"/>
    <w:rPr>
      <w:color w:val="605E5C"/>
      <w:shd w:val="clear" w:color="auto" w:fill="E1DFDD"/>
    </w:rPr>
  </w:style>
  <w:style w:type="table" w:customStyle="1" w:styleId="TableGrid10">
    <w:name w:val="Table Grid1"/>
    <w:basedOn w:val="TableNormal"/>
    <w:next w:val="TableGrid"/>
    <w:uiPriority w:val="39"/>
    <w:rsid w:val="006A7B3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337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msonormal0">
    <w:name w:val="msonormal"/>
    <w:basedOn w:val="Normal"/>
    <w:rsid w:val="00B3370B"/>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xl65">
    <w:name w:val="xl65"/>
    <w:basedOn w:val="Normal"/>
    <w:rsid w:val="00B3370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b/>
      <w:bCs/>
      <w:sz w:val="20"/>
      <w:szCs w:val="20"/>
      <w:lang w:val="el-GR" w:eastAsia="el-GR"/>
    </w:rPr>
  </w:style>
  <w:style w:type="paragraph" w:customStyle="1" w:styleId="xl66">
    <w:name w:val="xl66"/>
    <w:basedOn w:val="Normal"/>
    <w:rsid w:val="00B33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l-GR" w:eastAsia="el-GR"/>
    </w:rPr>
  </w:style>
  <w:style w:type="paragraph" w:customStyle="1" w:styleId="xl67">
    <w:name w:val="xl67"/>
    <w:basedOn w:val="Normal"/>
    <w:rsid w:val="00B33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6"/>
      <w:szCs w:val="16"/>
      <w:lang w:val="el-GR" w:eastAsia="el-GR"/>
    </w:rPr>
  </w:style>
  <w:style w:type="paragraph" w:customStyle="1" w:styleId="xl68">
    <w:name w:val="xl68"/>
    <w:basedOn w:val="Normal"/>
    <w:rsid w:val="00B337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l-GR" w:eastAsia="el-GR"/>
    </w:rPr>
  </w:style>
  <w:style w:type="paragraph" w:customStyle="1" w:styleId="xl69">
    <w:name w:val="xl69"/>
    <w:basedOn w:val="Normal"/>
    <w:rsid w:val="00B3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olor w:val="000000"/>
      <w:sz w:val="16"/>
      <w:szCs w:val="16"/>
      <w:lang w:val="el-GR" w:eastAsia="el-GR"/>
    </w:rPr>
  </w:style>
  <w:style w:type="paragraph" w:customStyle="1" w:styleId="xl70">
    <w:name w:val="xl70"/>
    <w:basedOn w:val="Normal"/>
    <w:rsid w:val="00B33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color w:val="000000"/>
      <w:sz w:val="16"/>
      <w:szCs w:val="16"/>
      <w:lang w:val="el-GR" w:eastAsia="el-GR"/>
    </w:rPr>
  </w:style>
  <w:style w:type="paragraph" w:customStyle="1" w:styleId="xl71">
    <w:name w:val="xl71"/>
    <w:basedOn w:val="Normal"/>
    <w:rsid w:val="00B3370B"/>
    <w:pPr>
      <w:shd w:val="clear" w:color="000000" w:fill="FFFFFF"/>
      <w:spacing w:before="100" w:beforeAutospacing="1" w:after="100" w:afterAutospacing="1" w:line="240" w:lineRule="auto"/>
      <w:jc w:val="right"/>
    </w:pPr>
    <w:rPr>
      <w:rFonts w:eastAsia="Times New Roman"/>
      <w:color w:val="000000"/>
      <w:sz w:val="16"/>
      <w:szCs w:val="16"/>
      <w:lang w:val="el-GR" w:eastAsia="el-GR"/>
    </w:rPr>
  </w:style>
  <w:style w:type="paragraph" w:customStyle="1" w:styleId="xl72">
    <w:name w:val="xl72"/>
    <w:basedOn w:val="Normal"/>
    <w:rsid w:val="00B3370B"/>
    <w:pPr>
      <w:shd w:val="clear" w:color="000000" w:fill="FFFFFF"/>
      <w:spacing w:before="100" w:beforeAutospacing="1" w:after="100" w:afterAutospacing="1" w:line="240" w:lineRule="auto"/>
      <w:jc w:val="right"/>
    </w:pPr>
    <w:rPr>
      <w:rFonts w:eastAsia="Times New Roman"/>
      <w:color w:val="000000"/>
      <w:sz w:val="16"/>
      <w:szCs w:val="16"/>
      <w:lang w:val="el-GR" w:eastAsia="el-GR"/>
    </w:rPr>
  </w:style>
  <w:style w:type="table" w:customStyle="1" w:styleId="TableGrid2">
    <w:name w:val="Table Grid2"/>
    <w:basedOn w:val="TableNormal"/>
    <w:next w:val="TableGrid"/>
    <w:uiPriority w:val="39"/>
    <w:rsid w:val="005760B2"/>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05AB"/>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4157D"/>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F26E6"/>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F26E6"/>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F26E6"/>
    <w:rPr>
      <w:rFonts w:cs="Arial"/>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8260">
      <w:bodyDiv w:val="1"/>
      <w:marLeft w:val="0"/>
      <w:marRight w:val="0"/>
      <w:marTop w:val="0"/>
      <w:marBottom w:val="0"/>
      <w:divBdr>
        <w:top w:val="none" w:sz="0" w:space="0" w:color="auto"/>
        <w:left w:val="none" w:sz="0" w:space="0" w:color="auto"/>
        <w:bottom w:val="none" w:sz="0" w:space="0" w:color="auto"/>
        <w:right w:val="none" w:sz="0" w:space="0" w:color="auto"/>
      </w:divBdr>
    </w:div>
    <w:div w:id="87701488">
      <w:bodyDiv w:val="1"/>
      <w:marLeft w:val="0"/>
      <w:marRight w:val="0"/>
      <w:marTop w:val="0"/>
      <w:marBottom w:val="0"/>
      <w:divBdr>
        <w:top w:val="none" w:sz="0" w:space="0" w:color="auto"/>
        <w:left w:val="single" w:sz="2" w:space="0" w:color="FFFFFF"/>
        <w:bottom w:val="none" w:sz="0" w:space="0" w:color="auto"/>
        <w:right w:val="none" w:sz="0" w:space="0" w:color="auto"/>
      </w:divBdr>
      <w:divsChild>
        <w:div w:id="1261642991">
          <w:marLeft w:val="0"/>
          <w:marRight w:val="0"/>
          <w:marTop w:val="435"/>
          <w:marBottom w:val="0"/>
          <w:divBdr>
            <w:top w:val="none" w:sz="0" w:space="0" w:color="auto"/>
            <w:left w:val="none" w:sz="0" w:space="0" w:color="auto"/>
            <w:bottom w:val="none" w:sz="0" w:space="0" w:color="auto"/>
            <w:right w:val="none" w:sz="0" w:space="0" w:color="auto"/>
          </w:divBdr>
          <w:divsChild>
            <w:div w:id="1140919392">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31677913">
      <w:bodyDiv w:val="1"/>
      <w:marLeft w:val="0"/>
      <w:marRight w:val="0"/>
      <w:marTop w:val="0"/>
      <w:marBottom w:val="0"/>
      <w:divBdr>
        <w:top w:val="none" w:sz="0" w:space="0" w:color="auto"/>
        <w:left w:val="none" w:sz="0" w:space="0" w:color="auto"/>
        <w:bottom w:val="none" w:sz="0" w:space="0" w:color="auto"/>
        <w:right w:val="none" w:sz="0" w:space="0" w:color="auto"/>
      </w:divBdr>
    </w:div>
    <w:div w:id="205484392">
      <w:bodyDiv w:val="1"/>
      <w:marLeft w:val="0"/>
      <w:marRight w:val="0"/>
      <w:marTop w:val="0"/>
      <w:marBottom w:val="0"/>
      <w:divBdr>
        <w:top w:val="none" w:sz="0" w:space="0" w:color="auto"/>
        <w:left w:val="none" w:sz="0" w:space="0" w:color="auto"/>
        <w:bottom w:val="none" w:sz="0" w:space="0" w:color="auto"/>
        <w:right w:val="none" w:sz="0" w:space="0" w:color="auto"/>
      </w:divBdr>
    </w:div>
    <w:div w:id="267155363">
      <w:bodyDiv w:val="1"/>
      <w:marLeft w:val="0"/>
      <w:marRight w:val="0"/>
      <w:marTop w:val="0"/>
      <w:marBottom w:val="0"/>
      <w:divBdr>
        <w:top w:val="none" w:sz="0" w:space="0" w:color="auto"/>
        <w:left w:val="single" w:sz="2" w:space="0" w:color="FFFFFF"/>
        <w:bottom w:val="none" w:sz="0" w:space="0" w:color="auto"/>
        <w:right w:val="none" w:sz="0" w:space="0" w:color="auto"/>
      </w:divBdr>
      <w:divsChild>
        <w:div w:id="301161325">
          <w:marLeft w:val="0"/>
          <w:marRight w:val="0"/>
          <w:marTop w:val="435"/>
          <w:marBottom w:val="0"/>
          <w:divBdr>
            <w:top w:val="none" w:sz="0" w:space="0" w:color="auto"/>
            <w:left w:val="none" w:sz="0" w:space="0" w:color="auto"/>
            <w:bottom w:val="none" w:sz="0" w:space="0" w:color="auto"/>
            <w:right w:val="none" w:sz="0" w:space="0" w:color="auto"/>
          </w:divBdr>
          <w:divsChild>
            <w:div w:id="2024937557">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313071382">
      <w:bodyDiv w:val="1"/>
      <w:marLeft w:val="0"/>
      <w:marRight w:val="0"/>
      <w:marTop w:val="0"/>
      <w:marBottom w:val="0"/>
      <w:divBdr>
        <w:top w:val="none" w:sz="0" w:space="0" w:color="auto"/>
        <w:left w:val="single" w:sz="2" w:space="0" w:color="FFFFFF"/>
        <w:bottom w:val="none" w:sz="0" w:space="0" w:color="auto"/>
        <w:right w:val="none" w:sz="0" w:space="0" w:color="auto"/>
      </w:divBdr>
      <w:divsChild>
        <w:div w:id="730155954">
          <w:marLeft w:val="0"/>
          <w:marRight w:val="0"/>
          <w:marTop w:val="435"/>
          <w:marBottom w:val="0"/>
          <w:divBdr>
            <w:top w:val="none" w:sz="0" w:space="0" w:color="auto"/>
            <w:left w:val="none" w:sz="0" w:space="0" w:color="auto"/>
            <w:bottom w:val="none" w:sz="0" w:space="0" w:color="auto"/>
            <w:right w:val="none" w:sz="0" w:space="0" w:color="auto"/>
          </w:divBdr>
          <w:divsChild>
            <w:div w:id="191504701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350110915">
      <w:bodyDiv w:val="1"/>
      <w:marLeft w:val="0"/>
      <w:marRight w:val="0"/>
      <w:marTop w:val="0"/>
      <w:marBottom w:val="0"/>
      <w:divBdr>
        <w:top w:val="none" w:sz="0" w:space="0" w:color="auto"/>
        <w:left w:val="none" w:sz="0" w:space="0" w:color="auto"/>
        <w:bottom w:val="none" w:sz="0" w:space="0" w:color="auto"/>
        <w:right w:val="none" w:sz="0" w:space="0" w:color="auto"/>
      </w:divBdr>
    </w:div>
    <w:div w:id="372845217">
      <w:bodyDiv w:val="1"/>
      <w:marLeft w:val="0"/>
      <w:marRight w:val="0"/>
      <w:marTop w:val="0"/>
      <w:marBottom w:val="0"/>
      <w:divBdr>
        <w:top w:val="none" w:sz="0" w:space="0" w:color="auto"/>
        <w:left w:val="single" w:sz="2" w:space="0" w:color="FFFFFF"/>
        <w:bottom w:val="none" w:sz="0" w:space="0" w:color="auto"/>
        <w:right w:val="none" w:sz="0" w:space="0" w:color="auto"/>
      </w:divBdr>
      <w:divsChild>
        <w:div w:id="1368682678">
          <w:marLeft w:val="0"/>
          <w:marRight w:val="0"/>
          <w:marTop w:val="435"/>
          <w:marBottom w:val="0"/>
          <w:divBdr>
            <w:top w:val="none" w:sz="0" w:space="0" w:color="auto"/>
            <w:left w:val="none" w:sz="0" w:space="0" w:color="auto"/>
            <w:bottom w:val="none" w:sz="0" w:space="0" w:color="auto"/>
            <w:right w:val="none" w:sz="0" w:space="0" w:color="auto"/>
          </w:divBdr>
          <w:divsChild>
            <w:div w:id="1918787106">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482553261">
      <w:bodyDiv w:val="1"/>
      <w:marLeft w:val="0"/>
      <w:marRight w:val="0"/>
      <w:marTop w:val="0"/>
      <w:marBottom w:val="0"/>
      <w:divBdr>
        <w:top w:val="none" w:sz="0" w:space="0" w:color="auto"/>
        <w:left w:val="single" w:sz="2" w:space="0" w:color="FFFFFF"/>
        <w:bottom w:val="none" w:sz="0" w:space="0" w:color="auto"/>
        <w:right w:val="none" w:sz="0" w:space="0" w:color="auto"/>
      </w:divBdr>
      <w:divsChild>
        <w:div w:id="2057310420">
          <w:marLeft w:val="0"/>
          <w:marRight w:val="0"/>
          <w:marTop w:val="435"/>
          <w:marBottom w:val="0"/>
          <w:divBdr>
            <w:top w:val="none" w:sz="0" w:space="0" w:color="auto"/>
            <w:left w:val="none" w:sz="0" w:space="0" w:color="auto"/>
            <w:bottom w:val="none" w:sz="0" w:space="0" w:color="auto"/>
            <w:right w:val="none" w:sz="0" w:space="0" w:color="auto"/>
          </w:divBdr>
          <w:divsChild>
            <w:div w:id="1465779050">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43973253">
      <w:bodyDiv w:val="1"/>
      <w:marLeft w:val="0"/>
      <w:marRight w:val="0"/>
      <w:marTop w:val="0"/>
      <w:marBottom w:val="0"/>
      <w:divBdr>
        <w:top w:val="none" w:sz="0" w:space="0" w:color="auto"/>
        <w:left w:val="single" w:sz="2" w:space="0" w:color="FFFFFF"/>
        <w:bottom w:val="none" w:sz="0" w:space="0" w:color="auto"/>
        <w:right w:val="none" w:sz="0" w:space="0" w:color="auto"/>
      </w:divBdr>
      <w:divsChild>
        <w:div w:id="682168726">
          <w:marLeft w:val="0"/>
          <w:marRight w:val="0"/>
          <w:marTop w:val="435"/>
          <w:marBottom w:val="0"/>
          <w:divBdr>
            <w:top w:val="none" w:sz="0" w:space="0" w:color="auto"/>
            <w:left w:val="none" w:sz="0" w:space="0" w:color="auto"/>
            <w:bottom w:val="none" w:sz="0" w:space="0" w:color="auto"/>
            <w:right w:val="none" w:sz="0" w:space="0" w:color="auto"/>
          </w:divBdr>
          <w:divsChild>
            <w:div w:id="398134167">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700858523">
      <w:bodyDiv w:val="1"/>
      <w:marLeft w:val="0"/>
      <w:marRight w:val="0"/>
      <w:marTop w:val="0"/>
      <w:marBottom w:val="0"/>
      <w:divBdr>
        <w:top w:val="none" w:sz="0" w:space="0" w:color="auto"/>
        <w:left w:val="single" w:sz="2" w:space="0" w:color="FFFFFF"/>
        <w:bottom w:val="none" w:sz="0" w:space="0" w:color="auto"/>
        <w:right w:val="none" w:sz="0" w:space="0" w:color="auto"/>
      </w:divBdr>
      <w:divsChild>
        <w:div w:id="2071150431">
          <w:marLeft w:val="0"/>
          <w:marRight w:val="0"/>
          <w:marTop w:val="435"/>
          <w:marBottom w:val="0"/>
          <w:divBdr>
            <w:top w:val="none" w:sz="0" w:space="0" w:color="auto"/>
            <w:left w:val="none" w:sz="0" w:space="0" w:color="auto"/>
            <w:bottom w:val="none" w:sz="0" w:space="0" w:color="auto"/>
            <w:right w:val="none" w:sz="0" w:space="0" w:color="auto"/>
          </w:divBdr>
          <w:divsChild>
            <w:div w:id="1788739627">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733359538">
      <w:bodyDiv w:val="1"/>
      <w:marLeft w:val="0"/>
      <w:marRight w:val="0"/>
      <w:marTop w:val="0"/>
      <w:marBottom w:val="0"/>
      <w:divBdr>
        <w:top w:val="none" w:sz="0" w:space="0" w:color="auto"/>
        <w:left w:val="none" w:sz="0" w:space="0" w:color="auto"/>
        <w:bottom w:val="none" w:sz="0" w:space="0" w:color="auto"/>
        <w:right w:val="none" w:sz="0" w:space="0" w:color="auto"/>
      </w:divBdr>
    </w:div>
    <w:div w:id="785005212">
      <w:bodyDiv w:val="1"/>
      <w:marLeft w:val="0"/>
      <w:marRight w:val="0"/>
      <w:marTop w:val="0"/>
      <w:marBottom w:val="0"/>
      <w:divBdr>
        <w:top w:val="none" w:sz="0" w:space="0" w:color="auto"/>
        <w:left w:val="none" w:sz="0" w:space="0" w:color="auto"/>
        <w:bottom w:val="none" w:sz="0" w:space="0" w:color="auto"/>
        <w:right w:val="none" w:sz="0" w:space="0" w:color="auto"/>
      </w:divBdr>
      <w:divsChild>
        <w:div w:id="399670255">
          <w:marLeft w:val="0"/>
          <w:marRight w:val="0"/>
          <w:marTop w:val="0"/>
          <w:marBottom w:val="0"/>
          <w:divBdr>
            <w:top w:val="none" w:sz="0" w:space="0" w:color="auto"/>
            <w:left w:val="none" w:sz="0" w:space="0" w:color="auto"/>
            <w:bottom w:val="none" w:sz="0" w:space="0" w:color="auto"/>
            <w:right w:val="none" w:sz="0" w:space="0" w:color="auto"/>
          </w:divBdr>
        </w:div>
        <w:div w:id="603727966">
          <w:marLeft w:val="0"/>
          <w:marRight w:val="0"/>
          <w:marTop w:val="0"/>
          <w:marBottom w:val="0"/>
          <w:divBdr>
            <w:top w:val="none" w:sz="0" w:space="0" w:color="auto"/>
            <w:left w:val="none" w:sz="0" w:space="0" w:color="auto"/>
            <w:bottom w:val="none" w:sz="0" w:space="0" w:color="auto"/>
            <w:right w:val="none" w:sz="0" w:space="0" w:color="auto"/>
          </w:divBdr>
        </w:div>
        <w:div w:id="1038352855">
          <w:marLeft w:val="0"/>
          <w:marRight w:val="0"/>
          <w:marTop w:val="0"/>
          <w:marBottom w:val="0"/>
          <w:divBdr>
            <w:top w:val="none" w:sz="0" w:space="0" w:color="auto"/>
            <w:left w:val="none" w:sz="0" w:space="0" w:color="auto"/>
            <w:bottom w:val="none" w:sz="0" w:space="0" w:color="auto"/>
            <w:right w:val="none" w:sz="0" w:space="0" w:color="auto"/>
          </w:divBdr>
        </w:div>
      </w:divsChild>
    </w:div>
    <w:div w:id="862018135">
      <w:bodyDiv w:val="1"/>
      <w:marLeft w:val="0"/>
      <w:marRight w:val="0"/>
      <w:marTop w:val="0"/>
      <w:marBottom w:val="0"/>
      <w:divBdr>
        <w:top w:val="none" w:sz="0" w:space="0" w:color="auto"/>
        <w:left w:val="none" w:sz="0" w:space="0" w:color="auto"/>
        <w:bottom w:val="none" w:sz="0" w:space="0" w:color="auto"/>
        <w:right w:val="none" w:sz="0" w:space="0" w:color="auto"/>
      </w:divBdr>
    </w:div>
    <w:div w:id="906575834">
      <w:bodyDiv w:val="1"/>
      <w:marLeft w:val="0"/>
      <w:marRight w:val="0"/>
      <w:marTop w:val="0"/>
      <w:marBottom w:val="0"/>
      <w:divBdr>
        <w:top w:val="none" w:sz="0" w:space="0" w:color="auto"/>
        <w:left w:val="none" w:sz="0" w:space="0" w:color="auto"/>
        <w:bottom w:val="none" w:sz="0" w:space="0" w:color="auto"/>
        <w:right w:val="none" w:sz="0" w:space="0" w:color="auto"/>
      </w:divBdr>
    </w:div>
    <w:div w:id="951016795">
      <w:bodyDiv w:val="1"/>
      <w:marLeft w:val="0"/>
      <w:marRight w:val="0"/>
      <w:marTop w:val="0"/>
      <w:marBottom w:val="0"/>
      <w:divBdr>
        <w:top w:val="none" w:sz="0" w:space="0" w:color="auto"/>
        <w:left w:val="single" w:sz="2" w:space="0" w:color="FFFFFF"/>
        <w:bottom w:val="none" w:sz="0" w:space="0" w:color="auto"/>
        <w:right w:val="none" w:sz="0" w:space="0" w:color="auto"/>
      </w:divBdr>
      <w:divsChild>
        <w:div w:id="1639604492">
          <w:marLeft w:val="0"/>
          <w:marRight w:val="0"/>
          <w:marTop w:val="435"/>
          <w:marBottom w:val="0"/>
          <w:divBdr>
            <w:top w:val="none" w:sz="0" w:space="0" w:color="auto"/>
            <w:left w:val="none" w:sz="0" w:space="0" w:color="auto"/>
            <w:bottom w:val="none" w:sz="0" w:space="0" w:color="auto"/>
            <w:right w:val="none" w:sz="0" w:space="0" w:color="auto"/>
          </w:divBdr>
          <w:divsChild>
            <w:div w:id="274556734">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959337587">
      <w:bodyDiv w:val="1"/>
      <w:marLeft w:val="0"/>
      <w:marRight w:val="0"/>
      <w:marTop w:val="0"/>
      <w:marBottom w:val="0"/>
      <w:divBdr>
        <w:top w:val="none" w:sz="0" w:space="0" w:color="auto"/>
        <w:left w:val="none" w:sz="0" w:space="0" w:color="auto"/>
        <w:bottom w:val="none" w:sz="0" w:space="0" w:color="auto"/>
        <w:right w:val="none" w:sz="0" w:space="0" w:color="auto"/>
      </w:divBdr>
    </w:div>
    <w:div w:id="977609193">
      <w:bodyDiv w:val="1"/>
      <w:marLeft w:val="0"/>
      <w:marRight w:val="0"/>
      <w:marTop w:val="0"/>
      <w:marBottom w:val="0"/>
      <w:divBdr>
        <w:top w:val="none" w:sz="0" w:space="0" w:color="auto"/>
        <w:left w:val="none" w:sz="0" w:space="0" w:color="auto"/>
        <w:bottom w:val="none" w:sz="0" w:space="0" w:color="auto"/>
        <w:right w:val="none" w:sz="0" w:space="0" w:color="auto"/>
      </w:divBdr>
    </w:div>
    <w:div w:id="1035036568">
      <w:bodyDiv w:val="1"/>
      <w:marLeft w:val="0"/>
      <w:marRight w:val="0"/>
      <w:marTop w:val="0"/>
      <w:marBottom w:val="0"/>
      <w:divBdr>
        <w:top w:val="none" w:sz="0" w:space="0" w:color="auto"/>
        <w:left w:val="single" w:sz="2" w:space="0" w:color="FFFFFF"/>
        <w:bottom w:val="none" w:sz="0" w:space="0" w:color="auto"/>
        <w:right w:val="none" w:sz="0" w:space="0" w:color="auto"/>
      </w:divBdr>
      <w:divsChild>
        <w:div w:id="1276711989">
          <w:marLeft w:val="0"/>
          <w:marRight w:val="0"/>
          <w:marTop w:val="435"/>
          <w:marBottom w:val="0"/>
          <w:divBdr>
            <w:top w:val="none" w:sz="0" w:space="0" w:color="auto"/>
            <w:left w:val="none" w:sz="0" w:space="0" w:color="auto"/>
            <w:bottom w:val="none" w:sz="0" w:space="0" w:color="auto"/>
            <w:right w:val="none" w:sz="0" w:space="0" w:color="auto"/>
          </w:divBdr>
          <w:divsChild>
            <w:div w:id="1529879733">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1392924145">
      <w:bodyDiv w:val="1"/>
      <w:marLeft w:val="0"/>
      <w:marRight w:val="0"/>
      <w:marTop w:val="0"/>
      <w:marBottom w:val="0"/>
      <w:divBdr>
        <w:top w:val="none" w:sz="0" w:space="0" w:color="auto"/>
        <w:left w:val="none" w:sz="0" w:space="0" w:color="auto"/>
        <w:bottom w:val="none" w:sz="0" w:space="0" w:color="auto"/>
        <w:right w:val="none" w:sz="0" w:space="0" w:color="auto"/>
      </w:divBdr>
    </w:div>
    <w:div w:id="1662733953">
      <w:bodyDiv w:val="1"/>
      <w:marLeft w:val="0"/>
      <w:marRight w:val="0"/>
      <w:marTop w:val="0"/>
      <w:marBottom w:val="0"/>
      <w:divBdr>
        <w:top w:val="none" w:sz="0" w:space="0" w:color="auto"/>
        <w:left w:val="none" w:sz="0" w:space="0" w:color="auto"/>
        <w:bottom w:val="none" w:sz="0" w:space="0" w:color="auto"/>
        <w:right w:val="none" w:sz="0" w:space="0" w:color="auto"/>
      </w:divBdr>
    </w:div>
    <w:div w:id="1953439381">
      <w:bodyDiv w:val="1"/>
      <w:marLeft w:val="0"/>
      <w:marRight w:val="0"/>
      <w:marTop w:val="0"/>
      <w:marBottom w:val="0"/>
      <w:divBdr>
        <w:top w:val="none" w:sz="0" w:space="0" w:color="auto"/>
        <w:left w:val="single" w:sz="2" w:space="0" w:color="FFFFFF"/>
        <w:bottom w:val="none" w:sz="0" w:space="0" w:color="auto"/>
        <w:right w:val="none" w:sz="0" w:space="0" w:color="auto"/>
      </w:divBdr>
      <w:divsChild>
        <w:div w:id="1235899497">
          <w:marLeft w:val="0"/>
          <w:marRight w:val="0"/>
          <w:marTop w:val="435"/>
          <w:marBottom w:val="0"/>
          <w:divBdr>
            <w:top w:val="none" w:sz="0" w:space="0" w:color="auto"/>
            <w:left w:val="none" w:sz="0" w:space="0" w:color="auto"/>
            <w:bottom w:val="none" w:sz="0" w:space="0" w:color="auto"/>
            <w:right w:val="none" w:sz="0" w:space="0" w:color="auto"/>
          </w:divBdr>
          <w:divsChild>
            <w:div w:id="8602433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57634742">
      <w:bodyDiv w:val="1"/>
      <w:marLeft w:val="0"/>
      <w:marRight w:val="0"/>
      <w:marTop w:val="0"/>
      <w:marBottom w:val="0"/>
      <w:divBdr>
        <w:top w:val="none" w:sz="0" w:space="0" w:color="auto"/>
        <w:left w:val="none" w:sz="0" w:space="0" w:color="auto"/>
        <w:bottom w:val="none" w:sz="0" w:space="0" w:color="auto"/>
        <w:right w:val="none" w:sz="0" w:space="0" w:color="auto"/>
      </w:divBdr>
      <w:divsChild>
        <w:div w:id="1450397901">
          <w:marLeft w:val="0"/>
          <w:marRight w:val="0"/>
          <w:marTop w:val="0"/>
          <w:marBottom w:val="0"/>
          <w:divBdr>
            <w:top w:val="none" w:sz="0" w:space="0" w:color="auto"/>
            <w:left w:val="none" w:sz="0" w:space="0" w:color="auto"/>
            <w:bottom w:val="none" w:sz="0" w:space="0" w:color="auto"/>
            <w:right w:val="none" w:sz="0" w:space="0" w:color="auto"/>
          </w:divBdr>
          <w:divsChild>
            <w:div w:id="173273068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8899307">
          <w:marLeft w:val="0"/>
          <w:marRight w:val="0"/>
          <w:marTop w:val="0"/>
          <w:marBottom w:val="0"/>
          <w:divBdr>
            <w:top w:val="none" w:sz="0" w:space="0" w:color="auto"/>
            <w:left w:val="none" w:sz="0" w:space="0" w:color="auto"/>
            <w:bottom w:val="none" w:sz="0" w:space="0" w:color="auto"/>
            <w:right w:val="none" w:sz="0" w:space="0" w:color="auto"/>
          </w:divBdr>
          <w:divsChild>
            <w:div w:id="1665431848">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312219109">
          <w:marLeft w:val="0"/>
          <w:marRight w:val="0"/>
          <w:marTop w:val="0"/>
          <w:marBottom w:val="0"/>
          <w:divBdr>
            <w:top w:val="none" w:sz="0" w:space="0" w:color="auto"/>
            <w:left w:val="none" w:sz="0" w:space="0" w:color="auto"/>
            <w:bottom w:val="none" w:sz="0" w:space="0" w:color="auto"/>
            <w:right w:val="none" w:sz="0" w:space="0" w:color="auto"/>
          </w:divBdr>
          <w:divsChild>
            <w:div w:id="873351734">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2113477807">
      <w:bodyDiv w:val="1"/>
      <w:marLeft w:val="0"/>
      <w:marRight w:val="0"/>
      <w:marTop w:val="0"/>
      <w:marBottom w:val="0"/>
      <w:divBdr>
        <w:top w:val="none" w:sz="0" w:space="0" w:color="auto"/>
        <w:left w:val="none" w:sz="0" w:space="0" w:color="auto"/>
        <w:bottom w:val="none" w:sz="0" w:space="0" w:color="auto"/>
        <w:right w:val="none" w:sz="0" w:space="0" w:color="auto"/>
      </w:divBdr>
    </w:div>
    <w:div w:id="21473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res@raaey.gr" TargetMode="External"/><Relationship Id="rId4" Type="http://schemas.openxmlformats.org/officeDocument/2006/relationships/settings" Target="settings.xml"/><Relationship Id="rId9" Type="http://schemas.openxmlformats.org/officeDocument/2006/relationships/hyperlink" Target="http://www.raae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AB80D-FD2F-4BA7-8B59-08D227DE2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9167</Words>
  <Characters>52253</Characters>
  <Application>Microsoft Office Word</Application>
  <DocSecurity>0</DocSecurity>
  <Lines>435</Lines>
  <Paragraphs>122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ΠΚ</dc:creator>
  <cp:keywords/>
  <cp:lastModifiedBy>Tina Koutsopoulou</cp:lastModifiedBy>
  <cp:revision>4</cp:revision>
  <cp:lastPrinted>2024-02-15T14:04:00Z</cp:lastPrinted>
  <dcterms:created xsi:type="dcterms:W3CDTF">2024-02-15T19:02:00Z</dcterms:created>
  <dcterms:modified xsi:type="dcterms:W3CDTF">2024-02-15T19:08:00Z</dcterms:modified>
</cp:coreProperties>
</file>